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01B" w:rsidRDefault="007E301B" w:rsidP="007E301B">
      <w:pPr>
        <w:pStyle w:val="2"/>
        <w:ind w:firstLine="709"/>
        <w:jc w:val="center"/>
        <w:rPr>
          <w:rFonts w:cs="Arial"/>
          <w:b w:val="0"/>
          <w:snapToGrid w:val="0"/>
          <w:sz w:val="20"/>
        </w:rPr>
      </w:pPr>
      <w:r>
        <w:rPr>
          <w:rFonts w:cs="Arial"/>
          <w:snapToGrid w:val="0"/>
          <w:sz w:val="20"/>
        </w:rPr>
        <w:t>Мониторинг</w:t>
      </w:r>
      <w:r w:rsidRPr="00606126">
        <w:rPr>
          <w:rFonts w:cs="Arial"/>
          <w:b w:val="0"/>
          <w:snapToGrid w:val="0"/>
          <w:sz w:val="20"/>
        </w:rPr>
        <w:t xml:space="preserve"> </w:t>
      </w:r>
      <w:r w:rsidRPr="00606126">
        <w:rPr>
          <w:rFonts w:cs="Arial"/>
          <w:snapToGrid w:val="0"/>
          <w:sz w:val="20"/>
        </w:rPr>
        <w:t xml:space="preserve">рынка вторичного жилья в </w:t>
      </w:r>
      <w:r w:rsidR="00401A0C">
        <w:rPr>
          <w:rFonts w:cs="Arial"/>
          <w:snapToGrid w:val="0"/>
          <w:sz w:val="20"/>
        </w:rPr>
        <w:t xml:space="preserve">городе </w:t>
      </w:r>
      <w:r w:rsidRPr="00606126">
        <w:rPr>
          <w:rFonts w:cs="Arial"/>
          <w:snapToGrid w:val="0"/>
          <w:sz w:val="20"/>
        </w:rPr>
        <w:t>Владивостоке</w:t>
      </w:r>
      <w:r w:rsidRPr="00606126">
        <w:rPr>
          <w:rStyle w:val="a6"/>
          <w:rFonts w:cs="Arial"/>
          <w:b w:val="0"/>
          <w:snapToGrid w:val="0"/>
          <w:sz w:val="20"/>
        </w:rPr>
        <w:footnoteReference w:id="1"/>
      </w:r>
    </w:p>
    <w:p w:rsidR="007E301B" w:rsidRDefault="007E301B" w:rsidP="004C4F72">
      <w:pPr>
        <w:pStyle w:val="2"/>
        <w:ind w:firstLine="709"/>
        <w:rPr>
          <w:rFonts w:cs="Arial"/>
          <w:b w:val="0"/>
          <w:snapToGrid w:val="0"/>
          <w:sz w:val="20"/>
        </w:rPr>
      </w:pPr>
    </w:p>
    <w:p w:rsidR="00CC7464" w:rsidRDefault="004C4F72" w:rsidP="004C4F72">
      <w:pPr>
        <w:pStyle w:val="2"/>
        <w:rPr>
          <w:rFonts w:cs="Arial"/>
          <w:b w:val="0"/>
          <w:snapToGrid w:val="0"/>
          <w:sz w:val="20"/>
        </w:rPr>
      </w:pPr>
      <w:r w:rsidRPr="00606126">
        <w:rPr>
          <w:rFonts w:cs="Arial"/>
          <w:b w:val="0"/>
          <w:snapToGrid w:val="0"/>
          <w:sz w:val="20"/>
        </w:rPr>
        <w:t xml:space="preserve">Ниже приведен </w:t>
      </w:r>
      <w:r w:rsidR="008060E2">
        <w:rPr>
          <w:rFonts w:cs="Arial"/>
          <w:b w:val="0"/>
          <w:snapToGrid w:val="0"/>
          <w:sz w:val="20"/>
        </w:rPr>
        <w:t>«</w:t>
      </w:r>
      <w:r w:rsidR="00F3312C">
        <w:rPr>
          <w:rFonts w:cs="Arial"/>
          <w:snapToGrid w:val="0"/>
          <w:sz w:val="20"/>
        </w:rPr>
        <w:t>Мониторинг</w:t>
      </w:r>
      <w:r w:rsidRPr="00606126">
        <w:rPr>
          <w:rFonts w:cs="Arial"/>
          <w:b w:val="0"/>
          <w:snapToGrid w:val="0"/>
          <w:sz w:val="20"/>
        </w:rPr>
        <w:t xml:space="preserve"> </w:t>
      </w:r>
      <w:r w:rsidRPr="00606126">
        <w:rPr>
          <w:rFonts w:cs="Arial"/>
          <w:snapToGrid w:val="0"/>
          <w:sz w:val="20"/>
        </w:rPr>
        <w:t>рынка вторичного жилья во Владивостоке</w:t>
      </w:r>
      <w:r w:rsidR="008060E2">
        <w:rPr>
          <w:rFonts w:cs="Arial"/>
          <w:snapToGrid w:val="0"/>
          <w:sz w:val="20"/>
        </w:rPr>
        <w:t>»</w:t>
      </w:r>
      <w:r w:rsidR="00885F86">
        <w:rPr>
          <w:rFonts w:cs="Arial"/>
          <w:snapToGrid w:val="0"/>
          <w:sz w:val="20"/>
        </w:rPr>
        <w:t xml:space="preserve"> </w:t>
      </w:r>
      <w:r w:rsidR="00885F86" w:rsidRPr="008060E2">
        <w:rPr>
          <w:rFonts w:cs="Arial"/>
          <w:b w:val="0"/>
          <w:snapToGrid w:val="0"/>
          <w:sz w:val="20"/>
        </w:rPr>
        <w:t xml:space="preserve">по состоянию на </w:t>
      </w:r>
      <w:r w:rsidR="00DA2114" w:rsidRPr="008060E2">
        <w:rPr>
          <w:rFonts w:cs="Arial"/>
          <w:b w:val="0"/>
          <w:snapToGrid w:val="0"/>
          <w:sz w:val="20"/>
        </w:rPr>
        <w:t>Но</w:t>
      </w:r>
      <w:r w:rsidR="00885F86" w:rsidRPr="008060E2">
        <w:rPr>
          <w:rFonts w:cs="Arial"/>
          <w:b w:val="0"/>
          <w:snapToGrid w:val="0"/>
          <w:sz w:val="20"/>
        </w:rPr>
        <w:t>ябрь 2015 года.</w:t>
      </w:r>
      <w:r w:rsidRPr="00606126">
        <w:rPr>
          <w:rFonts w:cs="Arial"/>
          <w:b w:val="0"/>
          <w:snapToGrid w:val="0"/>
          <w:sz w:val="20"/>
        </w:rPr>
        <w:t xml:space="preserve"> </w:t>
      </w:r>
      <w:r w:rsidR="00A52A12">
        <w:rPr>
          <w:rFonts w:cs="Arial"/>
          <w:b w:val="0"/>
          <w:snapToGrid w:val="0"/>
          <w:sz w:val="20"/>
        </w:rPr>
        <w:t xml:space="preserve">Объем предложения на рынке купли-продажи квартир </w:t>
      </w:r>
      <w:r w:rsidR="00B83787">
        <w:rPr>
          <w:rFonts w:cs="Arial"/>
          <w:b w:val="0"/>
          <w:snapToGrid w:val="0"/>
          <w:sz w:val="20"/>
        </w:rPr>
        <w:t xml:space="preserve">в </w:t>
      </w:r>
      <w:r w:rsidR="00DA2114">
        <w:rPr>
          <w:rFonts w:cs="Arial"/>
          <w:b w:val="0"/>
          <w:snapToGrid w:val="0"/>
          <w:sz w:val="20"/>
        </w:rPr>
        <w:t>Но</w:t>
      </w:r>
      <w:r w:rsidR="005A1FAF">
        <w:rPr>
          <w:rFonts w:cs="Arial"/>
          <w:b w:val="0"/>
          <w:snapToGrid w:val="0"/>
          <w:sz w:val="20"/>
        </w:rPr>
        <w:t>ябре</w:t>
      </w:r>
      <w:r w:rsidR="00B83787">
        <w:rPr>
          <w:rFonts w:cs="Arial"/>
          <w:b w:val="0"/>
          <w:snapToGrid w:val="0"/>
          <w:sz w:val="20"/>
        </w:rPr>
        <w:t xml:space="preserve"> месяце </w:t>
      </w:r>
      <w:r w:rsidR="00A52A12">
        <w:rPr>
          <w:rFonts w:cs="Arial"/>
          <w:b w:val="0"/>
          <w:snapToGrid w:val="0"/>
          <w:sz w:val="20"/>
        </w:rPr>
        <w:t xml:space="preserve">составил </w:t>
      </w:r>
      <w:r w:rsidR="001C46BC">
        <w:rPr>
          <w:rFonts w:cs="Arial"/>
          <w:b w:val="0"/>
          <w:snapToGrid w:val="0"/>
          <w:sz w:val="20"/>
        </w:rPr>
        <w:t>42</w:t>
      </w:r>
      <w:r w:rsidR="00A52A12">
        <w:rPr>
          <w:rFonts w:cs="Arial"/>
          <w:b w:val="0"/>
          <w:snapToGrid w:val="0"/>
          <w:sz w:val="20"/>
        </w:rPr>
        <w:t xml:space="preserve"> млрд. руб.</w:t>
      </w:r>
      <w:r w:rsidR="001C46BC">
        <w:rPr>
          <w:rFonts w:cs="Arial"/>
          <w:b w:val="0"/>
          <w:snapToGrid w:val="0"/>
          <w:sz w:val="20"/>
        </w:rPr>
        <w:t xml:space="preserve">, рост по сравнению с </w:t>
      </w:r>
      <w:r w:rsidR="008060E2">
        <w:rPr>
          <w:rFonts w:cs="Arial"/>
          <w:b w:val="0"/>
          <w:snapToGrid w:val="0"/>
          <w:sz w:val="20"/>
        </w:rPr>
        <w:t>предыдущим</w:t>
      </w:r>
      <w:r w:rsidR="001C46BC">
        <w:rPr>
          <w:rFonts w:cs="Arial"/>
          <w:b w:val="0"/>
          <w:snapToGrid w:val="0"/>
          <w:sz w:val="20"/>
        </w:rPr>
        <w:t xml:space="preserve"> месяцем составил 27,66%</w:t>
      </w:r>
      <w:r w:rsidR="00EC112F">
        <w:rPr>
          <w:rFonts w:cs="Arial"/>
          <w:b w:val="0"/>
          <w:snapToGrid w:val="0"/>
          <w:sz w:val="20"/>
        </w:rPr>
        <w:t xml:space="preserve"> Лидером среди районо</w:t>
      </w:r>
      <w:r w:rsidR="00402272">
        <w:rPr>
          <w:rFonts w:cs="Arial"/>
          <w:b w:val="0"/>
          <w:snapToGrid w:val="0"/>
          <w:sz w:val="20"/>
        </w:rPr>
        <w:t>в</w:t>
      </w:r>
      <w:r w:rsidR="00EC112F">
        <w:rPr>
          <w:rFonts w:cs="Arial"/>
          <w:b w:val="0"/>
          <w:snapToGrid w:val="0"/>
          <w:sz w:val="20"/>
        </w:rPr>
        <w:t xml:space="preserve"> города </w:t>
      </w:r>
      <w:r w:rsidR="00402272">
        <w:rPr>
          <w:rFonts w:cs="Arial"/>
          <w:b w:val="0"/>
          <w:snapToGrid w:val="0"/>
          <w:sz w:val="20"/>
        </w:rPr>
        <w:t xml:space="preserve">по количеству предложений </w:t>
      </w:r>
      <w:r w:rsidR="00EC112F">
        <w:rPr>
          <w:rFonts w:cs="Arial"/>
          <w:b w:val="0"/>
          <w:snapToGrid w:val="0"/>
          <w:sz w:val="20"/>
        </w:rPr>
        <w:t>стали:</w:t>
      </w:r>
      <w:r w:rsidR="001C46BC">
        <w:rPr>
          <w:rFonts w:cs="Arial"/>
          <w:b w:val="0"/>
          <w:snapToGrid w:val="0"/>
          <w:sz w:val="20"/>
        </w:rPr>
        <w:t xml:space="preserve"> «Вторая речка» – 984</w:t>
      </w:r>
      <w:r w:rsidR="00402272">
        <w:rPr>
          <w:rFonts w:cs="Arial"/>
          <w:b w:val="0"/>
          <w:snapToGrid w:val="0"/>
          <w:sz w:val="20"/>
        </w:rPr>
        <w:t xml:space="preserve">, «Чуркин» - </w:t>
      </w:r>
      <w:r w:rsidR="001C46BC">
        <w:rPr>
          <w:rFonts w:cs="Arial"/>
          <w:b w:val="0"/>
          <w:snapToGrid w:val="0"/>
          <w:sz w:val="20"/>
        </w:rPr>
        <w:t>896</w:t>
      </w:r>
      <w:r w:rsidR="00402272">
        <w:rPr>
          <w:rFonts w:cs="Arial"/>
          <w:b w:val="0"/>
          <w:snapToGrid w:val="0"/>
          <w:sz w:val="20"/>
        </w:rPr>
        <w:t xml:space="preserve">, «Столетие» - </w:t>
      </w:r>
      <w:r w:rsidR="001C46BC">
        <w:rPr>
          <w:rFonts w:cs="Arial"/>
          <w:b w:val="0"/>
          <w:snapToGrid w:val="0"/>
          <w:sz w:val="20"/>
        </w:rPr>
        <w:t>687</w:t>
      </w:r>
      <w:r w:rsidR="00402272">
        <w:rPr>
          <w:rFonts w:cs="Arial"/>
          <w:b w:val="0"/>
          <w:snapToGrid w:val="0"/>
          <w:sz w:val="20"/>
        </w:rPr>
        <w:t>.</w:t>
      </w:r>
    </w:p>
    <w:p w:rsidR="00015C17" w:rsidRDefault="00402272" w:rsidP="004C4F72">
      <w:pPr>
        <w:pStyle w:val="2"/>
        <w:rPr>
          <w:rFonts w:cs="Arial"/>
          <w:b w:val="0"/>
          <w:snapToGrid w:val="0"/>
          <w:sz w:val="20"/>
        </w:rPr>
      </w:pPr>
      <w:proofErr w:type="gramStart"/>
      <w:r>
        <w:rPr>
          <w:rFonts w:cs="Arial"/>
          <w:b w:val="0"/>
          <w:snapToGrid w:val="0"/>
          <w:sz w:val="20"/>
        </w:rPr>
        <w:t xml:space="preserve">Максимальная цена предложения зафиксирована на </w:t>
      </w:r>
      <w:r w:rsidR="001C46BC">
        <w:rPr>
          <w:rFonts w:cs="Arial"/>
          <w:b w:val="0"/>
          <w:snapToGrid w:val="0"/>
          <w:sz w:val="20"/>
        </w:rPr>
        <w:t>2</w:t>
      </w:r>
      <w:r>
        <w:rPr>
          <w:rFonts w:cs="Arial"/>
          <w:b w:val="0"/>
          <w:snapToGrid w:val="0"/>
          <w:sz w:val="20"/>
        </w:rPr>
        <w:t>-</w:t>
      </w:r>
      <w:r w:rsidR="001C46BC">
        <w:rPr>
          <w:rFonts w:cs="Arial"/>
          <w:b w:val="0"/>
          <w:snapToGrid w:val="0"/>
          <w:sz w:val="20"/>
        </w:rPr>
        <w:t>х</w:t>
      </w:r>
      <w:r>
        <w:rPr>
          <w:rFonts w:cs="Arial"/>
          <w:b w:val="0"/>
          <w:snapToGrid w:val="0"/>
          <w:sz w:val="20"/>
        </w:rPr>
        <w:t xml:space="preserve"> комнатную квартиру </w:t>
      </w:r>
      <w:r w:rsidR="001C46BC">
        <w:rPr>
          <w:rFonts w:cs="Arial"/>
          <w:b w:val="0"/>
          <w:snapToGrid w:val="0"/>
          <w:sz w:val="20"/>
        </w:rPr>
        <w:t xml:space="preserve">в монолитном доме, </w:t>
      </w:r>
      <w:r w:rsidR="00CC7464">
        <w:rPr>
          <w:rFonts w:cs="Arial"/>
          <w:b w:val="0"/>
          <w:snapToGrid w:val="0"/>
          <w:sz w:val="20"/>
        </w:rPr>
        <w:t xml:space="preserve">площадью </w:t>
      </w:r>
      <w:r w:rsidR="001C46BC">
        <w:rPr>
          <w:rFonts w:cs="Arial"/>
          <w:b w:val="0"/>
          <w:snapToGrid w:val="0"/>
          <w:sz w:val="20"/>
        </w:rPr>
        <w:t xml:space="preserve">74  кв.м. в </w:t>
      </w:r>
      <w:r>
        <w:rPr>
          <w:rFonts w:cs="Arial"/>
          <w:b w:val="0"/>
          <w:snapToGrid w:val="0"/>
          <w:sz w:val="20"/>
        </w:rPr>
        <w:t>Р</w:t>
      </w:r>
      <w:r w:rsidR="00CC7464">
        <w:rPr>
          <w:rFonts w:cs="Arial"/>
          <w:b w:val="0"/>
          <w:snapToGrid w:val="0"/>
          <w:sz w:val="20"/>
        </w:rPr>
        <w:t xml:space="preserve">айоне «Эгершельд», на ул. Станюковича и она составила </w:t>
      </w:r>
      <w:r w:rsidR="001C46BC">
        <w:rPr>
          <w:rFonts w:cs="Arial"/>
          <w:b w:val="0"/>
          <w:snapToGrid w:val="0"/>
          <w:sz w:val="20"/>
        </w:rPr>
        <w:t>36</w:t>
      </w:r>
      <w:r w:rsidR="00CC7464">
        <w:rPr>
          <w:rFonts w:cs="Arial"/>
          <w:b w:val="0"/>
          <w:snapToGrid w:val="0"/>
          <w:sz w:val="20"/>
        </w:rPr>
        <w:t> млн. руб. (4</w:t>
      </w:r>
      <w:r w:rsidR="001C46BC">
        <w:rPr>
          <w:rFonts w:cs="Arial"/>
          <w:b w:val="0"/>
          <w:snapToGrid w:val="0"/>
          <w:sz w:val="20"/>
        </w:rPr>
        <w:t>88 351</w:t>
      </w:r>
      <w:r w:rsidR="00CC7464">
        <w:rPr>
          <w:rFonts w:cs="Arial"/>
          <w:b w:val="0"/>
          <w:snapToGrid w:val="0"/>
          <w:sz w:val="20"/>
        </w:rPr>
        <w:t xml:space="preserve"> руб./кв.м.), минимальная в деревянном доме на </w:t>
      </w:r>
      <w:r w:rsidR="001C46BC">
        <w:rPr>
          <w:rFonts w:cs="Arial"/>
          <w:b w:val="0"/>
          <w:snapToGrid w:val="0"/>
          <w:sz w:val="20"/>
        </w:rPr>
        <w:t>о</w:t>
      </w:r>
      <w:r w:rsidR="00CC7464">
        <w:rPr>
          <w:rFonts w:cs="Arial"/>
          <w:b w:val="0"/>
          <w:snapToGrid w:val="0"/>
          <w:sz w:val="20"/>
        </w:rPr>
        <w:t>. «</w:t>
      </w:r>
      <w:r w:rsidR="005E24AE">
        <w:rPr>
          <w:rFonts w:cs="Arial"/>
          <w:b w:val="0"/>
          <w:snapToGrid w:val="0"/>
          <w:sz w:val="20"/>
        </w:rPr>
        <w:t>Попова</w:t>
      </w:r>
      <w:r w:rsidR="00CC7464">
        <w:rPr>
          <w:rFonts w:cs="Arial"/>
          <w:b w:val="0"/>
          <w:snapToGrid w:val="0"/>
          <w:sz w:val="20"/>
        </w:rPr>
        <w:t xml:space="preserve">», </w:t>
      </w:r>
      <w:r w:rsidR="005E24AE">
        <w:rPr>
          <w:rFonts w:cs="Arial"/>
          <w:b w:val="0"/>
          <w:snapToGrid w:val="0"/>
          <w:sz w:val="20"/>
        </w:rPr>
        <w:t>3</w:t>
      </w:r>
      <w:r w:rsidR="00CC7464">
        <w:rPr>
          <w:rFonts w:cs="Arial"/>
          <w:b w:val="0"/>
          <w:snapToGrid w:val="0"/>
          <w:sz w:val="20"/>
        </w:rPr>
        <w:t xml:space="preserve">-комнатная квартира площадью </w:t>
      </w:r>
      <w:r w:rsidR="005E24AE">
        <w:rPr>
          <w:rFonts w:cs="Arial"/>
          <w:b w:val="0"/>
          <w:snapToGrid w:val="0"/>
          <w:sz w:val="20"/>
        </w:rPr>
        <w:t>64</w:t>
      </w:r>
      <w:r w:rsidR="00CC7464">
        <w:rPr>
          <w:rFonts w:cs="Arial"/>
          <w:b w:val="0"/>
          <w:snapToGrid w:val="0"/>
          <w:sz w:val="20"/>
        </w:rPr>
        <w:t xml:space="preserve"> кв.м. стоит </w:t>
      </w:r>
      <w:r w:rsidR="005E24AE">
        <w:rPr>
          <w:rFonts w:cs="Arial"/>
          <w:b w:val="0"/>
          <w:snapToGrid w:val="0"/>
          <w:sz w:val="20"/>
        </w:rPr>
        <w:t>1 000</w:t>
      </w:r>
      <w:r w:rsidR="00CC7464">
        <w:rPr>
          <w:rFonts w:cs="Arial"/>
          <w:b w:val="0"/>
          <w:snapToGrid w:val="0"/>
          <w:sz w:val="20"/>
        </w:rPr>
        <w:t> 000 руб.</w:t>
      </w:r>
      <w:r w:rsidR="00015C17" w:rsidRPr="00015C17">
        <w:rPr>
          <w:rFonts w:cs="Arial"/>
          <w:b w:val="0"/>
          <w:snapToGrid w:val="0"/>
          <w:sz w:val="20"/>
        </w:rPr>
        <w:t xml:space="preserve"> </w:t>
      </w:r>
      <w:r w:rsidR="00015C17">
        <w:rPr>
          <w:rFonts w:cs="Arial"/>
          <w:b w:val="0"/>
          <w:snapToGrid w:val="0"/>
          <w:sz w:val="20"/>
        </w:rPr>
        <w:t>(</w:t>
      </w:r>
      <w:r w:rsidR="005E24AE">
        <w:rPr>
          <w:rFonts w:cs="Arial"/>
          <w:b w:val="0"/>
          <w:snapToGrid w:val="0"/>
          <w:sz w:val="20"/>
        </w:rPr>
        <w:t>15 625</w:t>
      </w:r>
      <w:r w:rsidR="00015C17">
        <w:rPr>
          <w:rFonts w:cs="Arial"/>
          <w:b w:val="0"/>
          <w:snapToGrid w:val="0"/>
          <w:sz w:val="20"/>
        </w:rPr>
        <w:t xml:space="preserve"> руб./кв.м.).</w:t>
      </w:r>
      <w:proofErr w:type="gramEnd"/>
    </w:p>
    <w:p w:rsidR="00885F86" w:rsidRDefault="00015C17" w:rsidP="004C4F72">
      <w:pPr>
        <w:pStyle w:val="2"/>
        <w:rPr>
          <w:rFonts w:cs="Arial"/>
          <w:b w:val="0"/>
          <w:sz w:val="20"/>
        </w:rPr>
      </w:pPr>
      <w:r>
        <w:rPr>
          <w:rFonts w:cs="Arial"/>
          <w:b w:val="0"/>
          <w:sz w:val="20"/>
        </w:rPr>
        <w:t xml:space="preserve">За </w:t>
      </w:r>
      <w:r w:rsidR="005E24AE">
        <w:rPr>
          <w:rFonts w:cs="Arial"/>
          <w:b w:val="0"/>
          <w:sz w:val="20"/>
        </w:rPr>
        <w:t>Но</w:t>
      </w:r>
      <w:r w:rsidR="005A1FAF">
        <w:rPr>
          <w:rFonts w:cs="Arial"/>
          <w:b w:val="0"/>
          <w:sz w:val="20"/>
        </w:rPr>
        <w:t>ябрь</w:t>
      </w:r>
      <w:r w:rsidR="004C4F72" w:rsidRPr="00606126">
        <w:rPr>
          <w:rFonts w:cs="Arial"/>
          <w:b w:val="0"/>
          <w:sz w:val="20"/>
        </w:rPr>
        <w:t xml:space="preserve"> 201</w:t>
      </w:r>
      <w:r w:rsidR="00726F8A">
        <w:rPr>
          <w:rFonts w:cs="Arial"/>
          <w:b w:val="0"/>
          <w:sz w:val="20"/>
        </w:rPr>
        <w:t>5</w:t>
      </w:r>
      <w:r w:rsidR="004C4F72" w:rsidRPr="00606126">
        <w:rPr>
          <w:rFonts w:cs="Arial"/>
          <w:b w:val="0"/>
          <w:sz w:val="20"/>
        </w:rPr>
        <w:t xml:space="preserve"> года средняя </w:t>
      </w:r>
      <w:r w:rsidR="00EC112F">
        <w:rPr>
          <w:rFonts w:cs="Arial"/>
          <w:b w:val="0"/>
          <w:sz w:val="20"/>
        </w:rPr>
        <w:t xml:space="preserve">удельная </w:t>
      </w:r>
      <w:r w:rsidR="004C4F72" w:rsidRPr="00606126">
        <w:rPr>
          <w:rFonts w:cs="Arial"/>
          <w:b w:val="0"/>
          <w:sz w:val="20"/>
        </w:rPr>
        <w:t xml:space="preserve">цена предложения на вторичном рынке многоквартирного жилья г. Владивостока составила </w:t>
      </w:r>
      <w:r w:rsidR="00787EE5" w:rsidRPr="00286E9F">
        <w:rPr>
          <w:rFonts w:cs="Arial"/>
          <w:sz w:val="20"/>
        </w:rPr>
        <w:t xml:space="preserve">97 </w:t>
      </w:r>
      <w:r w:rsidR="005E24AE">
        <w:rPr>
          <w:rFonts w:cs="Arial"/>
          <w:sz w:val="20"/>
        </w:rPr>
        <w:t>447</w:t>
      </w:r>
      <w:r w:rsidR="004C4F72" w:rsidRPr="00606126">
        <w:rPr>
          <w:rFonts w:cs="Arial"/>
          <w:b w:val="0"/>
          <w:sz w:val="20"/>
        </w:rPr>
        <w:t xml:space="preserve"> руб./кв.м.</w:t>
      </w:r>
      <w:r w:rsidR="00EC112F">
        <w:rPr>
          <w:rFonts w:cs="Arial"/>
          <w:b w:val="0"/>
          <w:sz w:val="20"/>
        </w:rPr>
        <w:t xml:space="preserve"> и практически не изменилась с </w:t>
      </w:r>
      <w:r w:rsidR="005E24AE">
        <w:rPr>
          <w:rFonts w:cs="Arial"/>
          <w:b w:val="0"/>
          <w:sz w:val="20"/>
        </w:rPr>
        <w:t>Ок</w:t>
      </w:r>
      <w:r w:rsidR="00EC112F">
        <w:rPr>
          <w:rFonts w:cs="Arial"/>
          <w:b w:val="0"/>
          <w:sz w:val="20"/>
        </w:rPr>
        <w:t>тября</w:t>
      </w:r>
      <w:r>
        <w:rPr>
          <w:rFonts w:cs="Arial"/>
          <w:b w:val="0"/>
          <w:sz w:val="20"/>
        </w:rPr>
        <w:t xml:space="preserve"> 2015 г</w:t>
      </w:r>
      <w:r w:rsidR="00B9294E">
        <w:rPr>
          <w:rFonts w:cs="Arial"/>
          <w:b w:val="0"/>
          <w:sz w:val="20"/>
        </w:rPr>
        <w:t>ода</w:t>
      </w:r>
      <w:r w:rsidR="00EC112F">
        <w:rPr>
          <w:rFonts w:cs="Arial"/>
          <w:b w:val="0"/>
          <w:sz w:val="20"/>
        </w:rPr>
        <w:t xml:space="preserve">, </w:t>
      </w:r>
      <w:r w:rsidR="00A52A12">
        <w:rPr>
          <w:rFonts w:cs="Arial"/>
          <w:b w:val="0"/>
          <w:sz w:val="20"/>
        </w:rPr>
        <w:t xml:space="preserve">изменение </w:t>
      </w:r>
      <w:r w:rsidR="00EC112F">
        <w:rPr>
          <w:rFonts w:cs="Arial"/>
          <w:b w:val="0"/>
          <w:sz w:val="20"/>
        </w:rPr>
        <w:t xml:space="preserve">за месяц составило </w:t>
      </w:r>
      <w:r w:rsidR="005E24AE">
        <w:rPr>
          <w:rFonts w:cs="Arial"/>
          <w:b w:val="0"/>
          <w:sz w:val="20"/>
        </w:rPr>
        <w:t>-</w:t>
      </w:r>
      <w:r w:rsidR="005A1FAF">
        <w:rPr>
          <w:rFonts w:cs="Arial"/>
          <w:b w:val="0"/>
          <w:sz w:val="20"/>
        </w:rPr>
        <w:t>0,</w:t>
      </w:r>
      <w:r w:rsidR="005E24AE">
        <w:rPr>
          <w:rFonts w:cs="Arial"/>
          <w:b w:val="0"/>
          <w:sz w:val="20"/>
        </w:rPr>
        <w:t>45</w:t>
      </w:r>
      <w:r w:rsidR="005A1FAF">
        <w:rPr>
          <w:rFonts w:cs="Arial"/>
          <w:b w:val="0"/>
          <w:sz w:val="20"/>
        </w:rPr>
        <w:t>%</w:t>
      </w:r>
      <w:r w:rsidR="00A52A12">
        <w:rPr>
          <w:rFonts w:cs="Arial"/>
          <w:b w:val="0"/>
          <w:sz w:val="20"/>
        </w:rPr>
        <w:t>.</w:t>
      </w:r>
      <w:r w:rsidR="004C4F72" w:rsidRPr="00606126">
        <w:rPr>
          <w:rFonts w:cs="Arial"/>
          <w:b w:val="0"/>
          <w:sz w:val="20"/>
        </w:rPr>
        <w:t xml:space="preserve"> </w:t>
      </w:r>
      <w:r w:rsidR="005E24AE">
        <w:rPr>
          <w:rFonts w:cs="Arial"/>
          <w:b w:val="0"/>
          <w:sz w:val="20"/>
        </w:rPr>
        <w:t>Индекс роста 1.00.</w:t>
      </w:r>
      <w:r w:rsidR="00401A0C">
        <w:rPr>
          <w:rFonts w:cs="Arial"/>
          <w:b w:val="0"/>
          <w:sz w:val="20"/>
        </w:rPr>
        <w:t xml:space="preserve"> Погрешность в определении среднего составила 0,5%. Коэффициент вариации 23,43%</w:t>
      </w:r>
    </w:p>
    <w:p w:rsidR="00885F86" w:rsidRDefault="00885F86" w:rsidP="00885F86">
      <w:pPr>
        <w:pStyle w:val="2"/>
        <w:rPr>
          <w:rFonts w:cs="Arial"/>
          <w:color w:val="000000"/>
          <w:sz w:val="20"/>
        </w:rPr>
      </w:pPr>
    </w:p>
    <w:p w:rsidR="00885F86" w:rsidRPr="00885F86" w:rsidRDefault="00885F86" w:rsidP="00885F86">
      <w:pPr>
        <w:pStyle w:val="2"/>
        <w:rPr>
          <w:rFonts w:cs="Arial"/>
          <w:color w:val="000000"/>
          <w:sz w:val="20"/>
        </w:rPr>
      </w:pPr>
      <w:r>
        <w:rPr>
          <w:rFonts w:cs="Arial"/>
          <w:color w:val="000000"/>
          <w:sz w:val="20"/>
        </w:rPr>
        <w:t>Диаграмма</w:t>
      </w:r>
      <w:r w:rsidR="00CC7464">
        <w:rPr>
          <w:rFonts w:cs="Arial"/>
          <w:color w:val="000000"/>
          <w:sz w:val="20"/>
        </w:rPr>
        <w:t xml:space="preserve"> </w:t>
      </w:r>
      <w:r w:rsidRPr="00606126">
        <w:rPr>
          <w:rFonts w:cs="Arial"/>
          <w:color w:val="000000"/>
          <w:sz w:val="20"/>
        </w:rPr>
        <w:t xml:space="preserve">1. </w:t>
      </w:r>
      <w:r>
        <w:rPr>
          <w:rFonts w:cs="Arial"/>
          <w:color w:val="000000"/>
          <w:sz w:val="20"/>
        </w:rPr>
        <w:t>Динамика изменения средней удельной цены</w:t>
      </w:r>
      <w:r w:rsidRPr="00606126">
        <w:rPr>
          <w:rFonts w:cs="Arial"/>
          <w:color w:val="000000"/>
          <w:sz w:val="20"/>
        </w:rPr>
        <w:t xml:space="preserve"> предложения </w:t>
      </w:r>
      <w:r>
        <w:rPr>
          <w:rFonts w:cs="Arial"/>
          <w:color w:val="000000"/>
          <w:sz w:val="20"/>
        </w:rPr>
        <w:t xml:space="preserve">на вторичном рынке жилья </w:t>
      </w:r>
      <w:r w:rsidRPr="00606126">
        <w:rPr>
          <w:rFonts w:cs="Arial"/>
          <w:color w:val="000000"/>
          <w:sz w:val="20"/>
        </w:rPr>
        <w:t>в г.</w:t>
      </w:r>
      <w:r>
        <w:rPr>
          <w:rFonts w:cs="Arial"/>
          <w:color w:val="000000"/>
          <w:sz w:val="20"/>
          <w:lang w:val="en-US"/>
        </w:rPr>
        <w:t> </w:t>
      </w:r>
      <w:r>
        <w:rPr>
          <w:rFonts w:cs="Arial"/>
          <w:color w:val="000000"/>
          <w:sz w:val="20"/>
        </w:rPr>
        <w:t>Владивостоке, руб/кв.м.</w:t>
      </w:r>
    </w:p>
    <w:p w:rsidR="00885F86" w:rsidRDefault="005E24AE" w:rsidP="00885F86">
      <w:pPr>
        <w:pStyle w:val="2"/>
        <w:ind w:firstLine="0"/>
        <w:rPr>
          <w:rFonts w:cs="Arial"/>
          <w:b w:val="0"/>
          <w:sz w:val="20"/>
        </w:rPr>
      </w:pPr>
      <w:r>
        <w:rPr>
          <w:noProof/>
        </w:rPr>
        <w:drawing>
          <wp:inline distT="0" distB="0" distL="0" distR="0" wp14:anchorId="70CD527B" wp14:editId="7D86CE89">
            <wp:extent cx="5940425" cy="3437096"/>
            <wp:effectExtent l="0" t="0" r="22225" b="1143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85F86" w:rsidRDefault="00885F86" w:rsidP="004C4F72">
      <w:pPr>
        <w:pStyle w:val="2"/>
        <w:rPr>
          <w:rFonts w:cs="Arial"/>
          <w:b w:val="0"/>
          <w:sz w:val="20"/>
        </w:rPr>
      </w:pPr>
    </w:p>
    <w:p w:rsidR="004C4F72" w:rsidRPr="00606126" w:rsidRDefault="004C4F72" w:rsidP="004C4F72">
      <w:pPr>
        <w:pStyle w:val="2"/>
        <w:rPr>
          <w:rFonts w:cs="Arial"/>
          <w:b w:val="0"/>
          <w:sz w:val="20"/>
        </w:rPr>
      </w:pPr>
      <w:r w:rsidRPr="00606126">
        <w:rPr>
          <w:rFonts w:cs="Arial"/>
          <w:b w:val="0"/>
          <w:sz w:val="20"/>
        </w:rPr>
        <w:t xml:space="preserve">Максимальная средняя цена предложения </w:t>
      </w:r>
      <w:r w:rsidR="00ED3A58">
        <w:rPr>
          <w:rFonts w:cs="Arial"/>
          <w:b w:val="0"/>
          <w:sz w:val="20"/>
        </w:rPr>
        <w:t>зафиксирована</w:t>
      </w:r>
      <w:r w:rsidRPr="00606126">
        <w:rPr>
          <w:rFonts w:cs="Arial"/>
          <w:b w:val="0"/>
          <w:sz w:val="20"/>
        </w:rPr>
        <w:t xml:space="preserve"> </w:t>
      </w:r>
      <w:r w:rsidR="00ED3A58" w:rsidRPr="00606126">
        <w:rPr>
          <w:rFonts w:cs="Arial"/>
          <w:b w:val="0"/>
          <w:sz w:val="20"/>
        </w:rPr>
        <w:t>в районе «</w:t>
      </w:r>
      <w:r w:rsidR="005402F5">
        <w:rPr>
          <w:rFonts w:cs="Arial"/>
          <w:b w:val="0"/>
          <w:sz w:val="20"/>
        </w:rPr>
        <w:t>Первая Речка</w:t>
      </w:r>
      <w:r w:rsidR="00ED3A58" w:rsidRPr="00606126">
        <w:rPr>
          <w:rFonts w:cs="Arial"/>
          <w:b w:val="0"/>
          <w:sz w:val="20"/>
        </w:rPr>
        <w:t>»</w:t>
      </w:r>
      <w:r w:rsidR="00ED3A58">
        <w:rPr>
          <w:rFonts w:cs="Arial"/>
          <w:b w:val="0"/>
          <w:sz w:val="20"/>
        </w:rPr>
        <w:t xml:space="preserve"> - </w:t>
      </w:r>
      <w:r w:rsidR="00726F8A">
        <w:rPr>
          <w:rFonts w:cs="Arial"/>
          <w:b w:val="0"/>
          <w:sz w:val="20"/>
        </w:rPr>
        <w:t>1</w:t>
      </w:r>
      <w:r w:rsidR="00787EE5">
        <w:rPr>
          <w:rFonts w:cs="Arial"/>
          <w:b w:val="0"/>
          <w:sz w:val="20"/>
        </w:rPr>
        <w:t>1</w:t>
      </w:r>
      <w:r w:rsidR="001626C3">
        <w:rPr>
          <w:rFonts w:cs="Arial"/>
          <w:b w:val="0"/>
          <w:sz w:val="20"/>
        </w:rPr>
        <w:t>9 </w:t>
      </w:r>
      <w:r w:rsidR="005E24AE">
        <w:rPr>
          <w:rFonts w:cs="Arial"/>
          <w:b w:val="0"/>
          <w:sz w:val="20"/>
        </w:rPr>
        <w:t>648</w:t>
      </w:r>
      <w:r w:rsidR="00A52A12">
        <w:rPr>
          <w:rFonts w:cs="Arial"/>
          <w:b w:val="0"/>
          <w:sz w:val="20"/>
        </w:rPr>
        <w:t> </w:t>
      </w:r>
      <w:r w:rsidRPr="00606126">
        <w:rPr>
          <w:rFonts w:cs="Arial"/>
          <w:b w:val="0"/>
          <w:sz w:val="20"/>
        </w:rPr>
        <w:t xml:space="preserve">руб./кв.м., минимальная </w:t>
      </w:r>
      <w:r w:rsidR="00ED3A58" w:rsidRPr="00606126">
        <w:rPr>
          <w:rFonts w:cs="Arial"/>
          <w:b w:val="0"/>
          <w:sz w:val="20"/>
        </w:rPr>
        <w:t xml:space="preserve">в </w:t>
      </w:r>
      <w:r w:rsidR="00ED3A58">
        <w:rPr>
          <w:rFonts w:cs="Arial"/>
          <w:b w:val="0"/>
          <w:sz w:val="20"/>
        </w:rPr>
        <w:t>районе «</w:t>
      </w:r>
      <w:r w:rsidR="008A50D2">
        <w:rPr>
          <w:rFonts w:cs="Arial"/>
          <w:b w:val="0"/>
          <w:sz w:val="20"/>
        </w:rPr>
        <w:t>о. </w:t>
      </w:r>
      <w:r w:rsidR="005A1FAF">
        <w:rPr>
          <w:rFonts w:cs="Arial"/>
          <w:b w:val="0"/>
          <w:sz w:val="20"/>
        </w:rPr>
        <w:t>Попова</w:t>
      </w:r>
      <w:r w:rsidR="00ED3A58">
        <w:rPr>
          <w:rFonts w:cs="Arial"/>
          <w:b w:val="0"/>
          <w:sz w:val="20"/>
        </w:rPr>
        <w:t xml:space="preserve">» - </w:t>
      </w:r>
      <w:r w:rsidR="005A1FAF">
        <w:rPr>
          <w:rFonts w:cs="Arial"/>
          <w:b w:val="0"/>
          <w:sz w:val="20"/>
        </w:rPr>
        <w:t>3</w:t>
      </w:r>
      <w:r w:rsidR="005E24AE">
        <w:rPr>
          <w:rFonts w:cs="Arial"/>
          <w:b w:val="0"/>
          <w:sz w:val="20"/>
        </w:rPr>
        <w:t>4 510</w:t>
      </w:r>
      <w:r w:rsidRPr="00606126">
        <w:rPr>
          <w:rFonts w:cs="Arial"/>
          <w:b w:val="0"/>
          <w:sz w:val="20"/>
        </w:rPr>
        <w:t xml:space="preserve"> руб./кв.м. </w:t>
      </w:r>
    </w:p>
    <w:p w:rsidR="004C4F72" w:rsidRPr="00606126" w:rsidRDefault="004C4F72" w:rsidP="004C4F72">
      <w:pPr>
        <w:pStyle w:val="2"/>
        <w:rPr>
          <w:rFonts w:cs="Arial"/>
          <w:b w:val="0"/>
          <w:sz w:val="20"/>
        </w:rPr>
      </w:pPr>
      <w:r w:rsidRPr="00606126">
        <w:rPr>
          <w:rFonts w:cs="Arial"/>
          <w:b w:val="0"/>
          <w:sz w:val="20"/>
        </w:rPr>
        <w:t xml:space="preserve">В среднем по городу Владивостоку цена предложения за метр квадратный в квартирах, расположенных на средних этажах составила </w:t>
      </w:r>
      <w:r w:rsidR="00787EE5">
        <w:rPr>
          <w:rFonts w:cs="Arial"/>
          <w:b w:val="0"/>
          <w:sz w:val="20"/>
        </w:rPr>
        <w:t>9</w:t>
      </w:r>
      <w:r w:rsidR="005E24AE">
        <w:rPr>
          <w:rFonts w:cs="Arial"/>
          <w:b w:val="0"/>
          <w:sz w:val="20"/>
        </w:rPr>
        <w:t>9 743</w:t>
      </w:r>
      <w:r w:rsidRPr="00606126">
        <w:rPr>
          <w:rFonts w:cs="Arial"/>
          <w:b w:val="0"/>
          <w:sz w:val="20"/>
        </w:rPr>
        <w:t xml:space="preserve"> руб., на последних этажах </w:t>
      </w:r>
      <w:r w:rsidR="00A52A12">
        <w:rPr>
          <w:rFonts w:cs="Arial"/>
          <w:b w:val="0"/>
          <w:sz w:val="20"/>
        </w:rPr>
        <w:t>9</w:t>
      </w:r>
      <w:r w:rsidR="005A1FAF">
        <w:rPr>
          <w:rFonts w:cs="Arial"/>
          <w:b w:val="0"/>
          <w:sz w:val="20"/>
        </w:rPr>
        <w:t>6 1</w:t>
      </w:r>
      <w:r w:rsidR="005E24AE">
        <w:rPr>
          <w:rFonts w:cs="Arial"/>
          <w:b w:val="0"/>
          <w:sz w:val="20"/>
        </w:rPr>
        <w:t>47</w:t>
      </w:r>
      <w:r w:rsidRPr="00606126">
        <w:rPr>
          <w:rFonts w:cs="Arial"/>
          <w:b w:val="0"/>
          <w:sz w:val="20"/>
        </w:rPr>
        <w:t xml:space="preserve"> руб.</w:t>
      </w:r>
      <w:r w:rsidR="005A1FAF">
        <w:rPr>
          <w:rFonts w:cs="Arial"/>
          <w:b w:val="0"/>
          <w:sz w:val="20"/>
        </w:rPr>
        <w:t>,</w:t>
      </w:r>
      <w:r w:rsidR="00A52A12">
        <w:rPr>
          <w:rFonts w:cs="Arial"/>
          <w:b w:val="0"/>
          <w:sz w:val="20"/>
        </w:rPr>
        <w:t xml:space="preserve"> </w:t>
      </w:r>
      <w:r w:rsidRPr="00606126">
        <w:rPr>
          <w:rFonts w:cs="Arial"/>
          <w:b w:val="0"/>
          <w:sz w:val="20"/>
        </w:rPr>
        <w:t xml:space="preserve">на первых и цокольных этажах </w:t>
      </w:r>
      <w:r w:rsidR="007E21D9">
        <w:rPr>
          <w:rFonts w:cs="Arial"/>
          <w:b w:val="0"/>
          <w:sz w:val="20"/>
        </w:rPr>
        <w:t>9</w:t>
      </w:r>
      <w:r w:rsidR="005E24AE">
        <w:rPr>
          <w:rFonts w:cs="Arial"/>
          <w:b w:val="0"/>
          <w:sz w:val="20"/>
        </w:rPr>
        <w:t>0 346</w:t>
      </w:r>
      <w:r w:rsidRPr="00606126">
        <w:rPr>
          <w:rFonts w:cs="Arial"/>
          <w:b w:val="0"/>
          <w:sz w:val="20"/>
        </w:rPr>
        <w:t xml:space="preserve"> руб.</w:t>
      </w:r>
    </w:p>
    <w:p w:rsidR="004C4F72" w:rsidRPr="00606126" w:rsidRDefault="004C4F72" w:rsidP="004C4F72">
      <w:pPr>
        <w:pStyle w:val="2"/>
        <w:rPr>
          <w:rFonts w:cs="Arial"/>
          <w:b w:val="0"/>
          <w:sz w:val="20"/>
        </w:rPr>
      </w:pPr>
      <w:proofErr w:type="gramStart"/>
      <w:r w:rsidRPr="00606126">
        <w:rPr>
          <w:rFonts w:cs="Arial"/>
          <w:b w:val="0"/>
          <w:sz w:val="20"/>
        </w:rPr>
        <w:t xml:space="preserve">В среднем по городу Владивостоку цена предложения за квадратный </w:t>
      </w:r>
      <w:r w:rsidR="001F2B81" w:rsidRPr="00606126">
        <w:rPr>
          <w:rFonts w:cs="Arial"/>
          <w:b w:val="0"/>
          <w:sz w:val="20"/>
        </w:rPr>
        <w:t xml:space="preserve">метр </w:t>
      </w:r>
      <w:r w:rsidRPr="00606126">
        <w:rPr>
          <w:rFonts w:cs="Arial"/>
          <w:b w:val="0"/>
          <w:sz w:val="20"/>
        </w:rPr>
        <w:t xml:space="preserve">в квартирах, расположенных в кирпичных домах составила </w:t>
      </w:r>
      <w:r w:rsidR="00A52A12">
        <w:rPr>
          <w:rFonts w:cs="Arial"/>
          <w:b w:val="0"/>
          <w:sz w:val="20"/>
        </w:rPr>
        <w:t>1</w:t>
      </w:r>
      <w:r w:rsidR="005A1FAF">
        <w:rPr>
          <w:rFonts w:cs="Arial"/>
          <w:b w:val="0"/>
          <w:sz w:val="20"/>
        </w:rPr>
        <w:t xml:space="preserve">01 </w:t>
      </w:r>
      <w:r w:rsidR="005E24AE">
        <w:rPr>
          <w:rFonts w:cs="Arial"/>
          <w:b w:val="0"/>
          <w:sz w:val="20"/>
        </w:rPr>
        <w:t>561</w:t>
      </w:r>
      <w:r w:rsidRPr="00606126">
        <w:rPr>
          <w:rFonts w:cs="Arial"/>
          <w:b w:val="0"/>
          <w:sz w:val="20"/>
        </w:rPr>
        <w:t xml:space="preserve"> руб., в панельных </w:t>
      </w:r>
      <w:r w:rsidR="00A52A12">
        <w:rPr>
          <w:rFonts w:cs="Arial"/>
          <w:b w:val="0"/>
          <w:sz w:val="20"/>
        </w:rPr>
        <w:t>–</w:t>
      </w:r>
      <w:r w:rsidR="00ED3A58">
        <w:rPr>
          <w:rFonts w:cs="Arial"/>
          <w:b w:val="0"/>
          <w:sz w:val="20"/>
        </w:rPr>
        <w:t xml:space="preserve"> </w:t>
      </w:r>
      <w:r w:rsidR="0083145D" w:rsidRPr="00606126">
        <w:rPr>
          <w:rFonts w:cs="Arial"/>
          <w:b w:val="0"/>
          <w:sz w:val="20"/>
        </w:rPr>
        <w:t>9</w:t>
      </w:r>
      <w:r w:rsidR="007E21D9">
        <w:rPr>
          <w:rFonts w:cs="Arial"/>
          <w:b w:val="0"/>
          <w:sz w:val="20"/>
        </w:rPr>
        <w:t xml:space="preserve">4 </w:t>
      </w:r>
      <w:r w:rsidR="005E24AE">
        <w:rPr>
          <w:rFonts w:cs="Arial"/>
          <w:b w:val="0"/>
          <w:sz w:val="20"/>
        </w:rPr>
        <w:t>230</w:t>
      </w:r>
      <w:r w:rsidR="00ED3A58">
        <w:rPr>
          <w:rFonts w:cs="Arial"/>
          <w:b w:val="0"/>
          <w:sz w:val="20"/>
        </w:rPr>
        <w:t xml:space="preserve"> руб.</w:t>
      </w:r>
      <w:r w:rsidR="00A52A12">
        <w:rPr>
          <w:rFonts w:cs="Arial"/>
          <w:b w:val="0"/>
          <w:sz w:val="20"/>
        </w:rPr>
        <w:t xml:space="preserve">, в деревянных – </w:t>
      </w:r>
      <w:r w:rsidR="00C934EB">
        <w:rPr>
          <w:rFonts w:cs="Arial"/>
          <w:b w:val="0"/>
          <w:sz w:val="20"/>
        </w:rPr>
        <w:t xml:space="preserve">66 </w:t>
      </w:r>
      <w:r w:rsidR="005E24AE">
        <w:rPr>
          <w:rFonts w:cs="Arial"/>
          <w:b w:val="0"/>
          <w:sz w:val="20"/>
        </w:rPr>
        <w:t>308</w:t>
      </w:r>
      <w:r w:rsidR="00A52A12">
        <w:rPr>
          <w:rFonts w:cs="Arial"/>
          <w:b w:val="0"/>
          <w:sz w:val="20"/>
        </w:rPr>
        <w:t xml:space="preserve"> руб./кв.м.</w:t>
      </w:r>
      <w:proofErr w:type="gramEnd"/>
    </w:p>
    <w:p w:rsidR="00EC112F" w:rsidRDefault="00EC112F" w:rsidP="004C4F72">
      <w:pPr>
        <w:pStyle w:val="2"/>
        <w:rPr>
          <w:rFonts w:cs="Arial"/>
          <w:color w:val="000000"/>
          <w:sz w:val="20"/>
        </w:rPr>
      </w:pPr>
      <w:r>
        <w:rPr>
          <w:rFonts w:cs="Arial"/>
          <w:color w:val="000000"/>
          <w:sz w:val="20"/>
        </w:rPr>
        <w:br w:type="page"/>
      </w:r>
    </w:p>
    <w:p w:rsidR="004C4F72" w:rsidRPr="00606126" w:rsidRDefault="004C4F72" w:rsidP="004C4F72">
      <w:pPr>
        <w:pStyle w:val="2"/>
        <w:rPr>
          <w:rFonts w:cs="Arial"/>
          <w:color w:val="000000"/>
          <w:sz w:val="20"/>
        </w:rPr>
      </w:pPr>
      <w:r w:rsidRPr="00606126">
        <w:rPr>
          <w:rFonts w:cs="Arial"/>
          <w:color w:val="000000"/>
          <w:sz w:val="20"/>
        </w:rPr>
        <w:lastRenderedPageBreak/>
        <w:t xml:space="preserve">Таблица 1. </w:t>
      </w:r>
      <w:r w:rsidR="00651930">
        <w:rPr>
          <w:rFonts w:cs="Arial"/>
          <w:color w:val="000000"/>
          <w:sz w:val="20"/>
        </w:rPr>
        <w:t xml:space="preserve">Средняя удельная цена </w:t>
      </w:r>
      <w:r w:rsidRPr="00606126">
        <w:rPr>
          <w:rFonts w:cs="Arial"/>
          <w:color w:val="000000"/>
          <w:sz w:val="20"/>
        </w:rPr>
        <w:t xml:space="preserve"> предложения </w:t>
      </w:r>
      <w:r w:rsidR="00BF471C">
        <w:rPr>
          <w:rFonts w:cs="Arial"/>
          <w:color w:val="000000"/>
          <w:sz w:val="20"/>
        </w:rPr>
        <w:t xml:space="preserve">за 1 кв.м. </w:t>
      </w:r>
      <w:r w:rsidRPr="00606126">
        <w:rPr>
          <w:rFonts w:cs="Arial"/>
          <w:color w:val="000000"/>
          <w:sz w:val="20"/>
        </w:rPr>
        <w:t>в г. Владивостоке, руб.</w:t>
      </w:r>
    </w:p>
    <w:tbl>
      <w:tblPr>
        <w:tblpPr w:leftFromText="180" w:rightFromText="180" w:vertAnchor="text" w:horzAnchor="margin" w:tblpXSpec="center" w:tblpY="164"/>
        <w:tblW w:w="7000" w:type="dxa"/>
        <w:tblLook w:val="04A0" w:firstRow="1" w:lastRow="0" w:firstColumn="1" w:lastColumn="0" w:noHBand="0" w:noVBand="1"/>
      </w:tblPr>
      <w:tblGrid>
        <w:gridCol w:w="5070"/>
        <w:gridCol w:w="1930"/>
      </w:tblGrid>
      <w:tr w:rsidR="00B0013C" w:rsidRPr="00606126" w:rsidTr="00C934EB">
        <w:trPr>
          <w:trHeight w:val="170"/>
        </w:trPr>
        <w:tc>
          <w:tcPr>
            <w:tcW w:w="507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B0013C" w:rsidRPr="00606126" w:rsidRDefault="00B0013C" w:rsidP="00F3312C">
            <w:pPr>
              <w:jc w:val="center"/>
              <w:rPr>
                <w:rFonts w:cs="Arial"/>
                <w:color w:val="000000"/>
                <w:sz w:val="20"/>
              </w:rPr>
            </w:pPr>
            <w:r w:rsidRPr="00606126">
              <w:rPr>
                <w:rFonts w:cs="Arial"/>
                <w:color w:val="000000"/>
                <w:sz w:val="20"/>
              </w:rPr>
              <w:t>Руб.</w:t>
            </w:r>
          </w:p>
        </w:tc>
        <w:tc>
          <w:tcPr>
            <w:tcW w:w="193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B0013C" w:rsidRPr="00606126" w:rsidRDefault="00B0013C" w:rsidP="00F3312C">
            <w:pPr>
              <w:jc w:val="center"/>
              <w:rPr>
                <w:rFonts w:cs="Arial"/>
                <w:color w:val="000000"/>
                <w:sz w:val="20"/>
              </w:rPr>
            </w:pPr>
            <w:r w:rsidRPr="00606126">
              <w:rPr>
                <w:rFonts w:cs="Arial"/>
                <w:color w:val="000000"/>
                <w:sz w:val="20"/>
              </w:rPr>
              <w:t>Средняя цена</w:t>
            </w:r>
          </w:p>
        </w:tc>
      </w:tr>
      <w:tr w:rsidR="00B0013C" w:rsidRPr="00606126" w:rsidTr="00C934EB">
        <w:trPr>
          <w:trHeight w:val="170"/>
        </w:trPr>
        <w:tc>
          <w:tcPr>
            <w:tcW w:w="50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013C" w:rsidRPr="00606126" w:rsidRDefault="00B0013C" w:rsidP="00F3312C">
            <w:pPr>
              <w:jc w:val="center"/>
              <w:rPr>
                <w:rFonts w:cs="Arial"/>
                <w:color w:val="000000"/>
                <w:sz w:val="20"/>
              </w:rPr>
            </w:pPr>
            <w:r w:rsidRPr="00606126">
              <w:rPr>
                <w:rFonts w:cs="Arial"/>
                <w:color w:val="000000"/>
                <w:sz w:val="20"/>
              </w:rPr>
              <w:t xml:space="preserve">Средняя </w:t>
            </w:r>
            <w:r w:rsidR="00BF471C">
              <w:rPr>
                <w:rFonts w:cs="Arial"/>
                <w:color w:val="000000"/>
                <w:sz w:val="20"/>
              </w:rPr>
              <w:t xml:space="preserve">удельная </w:t>
            </w:r>
            <w:r w:rsidRPr="00606126">
              <w:rPr>
                <w:rFonts w:cs="Arial"/>
                <w:color w:val="000000"/>
                <w:sz w:val="20"/>
              </w:rPr>
              <w:t xml:space="preserve">цена предложения </w:t>
            </w:r>
            <w:r w:rsidR="00BF471C">
              <w:rPr>
                <w:rFonts w:cs="Arial"/>
                <w:color w:val="000000"/>
                <w:sz w:val="20"/>
              </w:rPr>
              <w:t xml:space="preserve">за </w:t>
            </w:r>
            <w:r w:rsidRPr="00606126">
              <w:rPr>
                <w:rFonts w:cs="Arial"/>
                <w:color w:val="000000"/>
                <w:sz w:val="20"/>
              </w:rPr>
              <w:t>1 кв. м.</w:t>
            </w:r>
          </w:p>
        </w:tc>
        <w:tc>
          <w:tcPr>
            <w:tcW w:w="1930"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B0013C" w:rsidRPr="00B0013C" w:rsidRDefault="00B83787" w:rsidP="005E24AE">
            <w:pPr>
              <w:jc w:val="center"/>
              <w:rPr>
                <w:rFonts w:cs="Arial"/>
                <w:b/>
                <w:color w:val="000000"/>
                <w:sz w:val="20"/>
              </w:rPr>
            </w:pPr>
            <w:r>
              <w:rPr>
                <w:rFonts w:cs="Arial"/>
                <w:b/>
                <w:color w:val="000000"/>
                <w:sz w:val="20"/>
              </w:rPr>
              <w:t>9</w:t>
            </w:r>
            <w:r w:rsidR="00787EE5">
              <w:rPr>
                <w:rFonts w:cs="Arial"/>
                <w:b/>
                <w:color w:val="000000"/>
                <w:sz w:val="20"/>
              </w:rPr>
              <w:t xml:space="preserve">7 </w:t>
            </w:r>
            <w:r w:rsidR="005E24AE">
              <w:rPr>
                <w:rFonts w:cs="Arial"/>
                <w:b/>
                <w:color w:val="000000"/>
                <w:sz w:val="20"/>
              </w:rPr>
              <w:t>447</w:t>
            </w:r>
          </w:p>
        </w:tc>
      </w:tr>
    </w:tbl>
    <w:p w:rsidR="00B0013C" w:rsidRDefault="00B0013C" w:rsidP="004C4F72">
      <w:pPr>
        <w:jc w:val="center"/>
        <w:rPr>
          <w:rFonts w:cs="Arial"/>
          <w:b/>
          <w:color w:val="000000"/>
          <w:sz w:val="20"/>
        </w:rPr>
      </w:pPr>
    </w:p>
    <w:p w:rsidR="00B0013C" w:rsidRDefault="00B0013C" w:rsidP="004C4F72">
      <w:pPr>
        <w:jc w:val="center"/>
        <w:rPr>
          <w:rFonts w:cs="Arial"/>
          <w:b/>
          <w:color w:val="000000"/>
          <w:sz w:val="20"/>
        </w:rPr>
      </w:pPr>
    </w:p>
    <w:p w:rsidR="00B0013C" w:rsidRDefault="00B0013C" w:rsidP="004C4F72">
      <w:pPr>
        <w:jc w:val="center"/>
        <w:rPr>
          <w:rFonts w:cs="Arial"/>
          <w:b/>
          <w:color w:val="000000"/>
          <w:sz w:val="20"/>
        </w:rPr>
      </w:pPr>
    </w:p>
    <w:p w:rsidR="00B0013C" w:rsidRDefault="00B0013C" w:rsidP="004C4F72">
      <w:pPr>
        <w:jc w:val="center"/>
        <w:rPr>
          <w:rFonts w:cs="Arial"/>
          <w:b/>
          <w:color w:val="000000"/>
          <w:sz w:val="20"/>
        </w:rPr>
      </w:pPr>
    </w:p>
    <w:p w:rsidR="004C4F72" w:rsidRDefault="004C4F72" w:rsidP="004C4F72">
      <w:pPr>
        <w:jc w:val="center"/>
        <w:rPr>
          <w:rFonts w:cs="Arial"/>
          <w:b/>
          <w:color w:val="000000"/>
          <w:sz w:val="20"/>
        </w:rPr>
      </w:pPr>
      <w:r w:rsidRPr="00606126">
        <w:rPr>
          <w:rFonts w:cs="Arial"/>
          <w:b/>
          <w:color w:val="000000"/>
          <w:sz w:val="20"/>
        </w:rPr>
        <w:t xml:space="preserve">Таблица 2. </w:t>
      </w:r>
      <w:r w:rsidR="00651930">
        <w:rPr>
          <w:rFonts w:cs="Arial"/>
          <w:b/>
          <w:color w:val="000000"/>
          <w:sz w:val="20"/>
        </w:rPr>
        <w:t xml:space="preserve">Средняя удельная цена </w:t>
      </w:r>
      <w:r w:rsidRPr="00606126">
        <w:rPr>
          <w:rFonts w:cs="Arial"/>
          <w:b/>
          <w:color w:val="000000"/>
          <w:sz w:val="20"/>
        </w:rPr>
        <w:t xml:space="preserve"> </w:t>
      </w:r>
      <w:r w:rsidR="00651930">
        <w:rPr>
          <w:rFonts w:cs="Arial"/>
          <w:b/>
          <w:color w:val="000000"/>
          <w:sz w:val="20"/>
        </w:rPr>
        <w:t xml:space="preserve">предложения </w:t>
      </w:r>
      <w:r w:rsidRPr="00606126">
        <w:rPr>
          <w:rFonts w:cs="Arial"/>
          <w:b/>
          <w:color w:val="000000"/>
          <w:sz w:val="20"/>
        </w:rPr>
        <w:t>за 1 кв. м. в зависимости от материала стен</w:t>
      </w:r>
      <w:r w:rsidR="00651930">
        <w:rPr>
          <w:rFonts w:cs="Arial"/>
          <w:b/>
          <w:color w:val="000000"/>
          <w:sz w:val="20"/>
        </w:rPr>
        <w:t xml:space="preserve"> </w:t>
      </w:r>
      <w:r w:rsidRPr="00606126">
        <w:rPr>
          <w:rFonts w:cs="Arial"/>
          <w:b/>
          <w:color w:val="000000"/>
          <w:sz w:val="20"/>
        </w:rPr>
        <w:t xml:space="preserve"> в г. Владивостоке, руб.</w:t>
      </w:r>
    </w:p>
    <w:tbl>
      <w:tblPr>
        <w:tblW w:w="5444" w:type="dxa"/>
        <w:jc w:val="center"/>
        <w:tblLook w:val="04A0" w:firstRow="1" w:lastRow="0" w:firstColumn="1" w:lastColumn="0" w:noHBand="0" w:noVBand="1"/>
      </w:tblPr>
      <w:tblGrid>
        <w:gridCol w:w="3290"/>
        <w:gridCol w:w="2154"/>
      </w:tblGrid>
      <w:tr w:rsidR="00E0625A" w:rsidRPr="00E0625A" w:rsidTr="00B0013C">
        <w:trPr>
          <w:trHeight w:val="170"/>
          <w:jc w:val="center"/>
        </w:trPr>
        <w:tc>
          <w:tcPr>
            <w:tcW w:w="329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E0625A" w:rsidRPr="00B0013C" w:rsidRDefault="00E0625A" w:rsidP="00E0625A">
            <w:pPr>
              <w:jc w:val="center"/>
              <w:rPr>
                <w:rFonts w:cs="Arial"/>
                <w:bCs/>
                <w:color w:val="000000"/>
                <w:sz w:val="20"/>
              </w:rPr>
            </w:pPr>
            <w:r w:rsidRPr="00B0013C">
              <w:rPr>
                <w:rFonts w:cs="Arial"/>
                <w:bCs/>
                <w:color w:val="000000"/>
                <w:sz w:val="20"/>
              </w:rPr>
              <w:t>Материал наружных стен</w:t>
            </w:r>
          </w:p>
        </w:tc>
        <w:tc>
          <w:tcPr>
            <w:tcW w:w="2154"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E0625A" w:rsidRPr="00B0013C" w:rsidRDefault="00E0625A" w:rsidP="00B0013C">
            <w:pPr>
              <w:jc w:val="center"/>
              <w:rPr>
                <w:rFonts w:cs="Arial"/>
                <w:bCs/>
                <w:color w:val="000000"/>
                <w:sz w:val="20"/>
              </w:rPr>
            </w:pPr>
            <w:r w:rsidRPr="00B0013C">
              <w:rPr>
                <w:rFonts w:cs="Arial"/>
                <w:bCs/>
                <w:color w:val="000000"/>
                <w:sz w:val="20"/>
              </w:rPr>
              <w:t>Средн</w:t>
            </w:r>
            <w:r w:rsidR="00B0013C" w:rsidRPr="00B0013C">
              <w:rPr>
                <w:rFonts w:cs="Arial"/>
                <w:bCs/>
                <w:color w:val="000000"/>
                <w:sz w:val="20"/>
              </w:rPr>
              <w:t>яя цена</w:t>
            </w:r>
          </w:p>
        </w:tc>
      </w:tr>
      <w:tr w:rsidR="005E24AE" w:rsidRPr="00E0625A" w:rsidTr="00B0013C">
        <w:trPr>
          <w:trHeight w:val="170"/>
          <w:jc w:val="center"/>
        </w:trPr>
        <w:tc>
          <w:tcPr>
            <w:tcW w:w="3290" w:type="dxa"/>
            <w:tcBorders>
              <w:top w:val="nil"/>
              <w:left w:val="single" w:sz="4" w:space="0" w:color="auto"/>
              <w:bottom w:val="single" w:sz="4" w:space="0" w:color="auto"/>
              <w:right w:val="single" w:sz="4" w:space="0" w:color="auto"/>
            </w:tcBorders>
            <w:shd w:val="clear" w:color="auto" w:fill="auto"/>
            <w:noWrap/>
            <w:vAlign w:val="center"/>
            <w:hideMark/>
          </w:tcPr>
          <w:p w:rsidR="005E24AE" w:rsidRPr="00B0013C" w:rsidRDefault="005E24AE" w:rsidP="00E0625A">
            <w:pPr>
              <w:jc w:val="center"/>
              <w:rPr>
                <w:rFonts w:cs="Arial"/>
                <w:bCs/>
                <w:color w:val="000000"/>
                <w:sz w:val="20"/>
              </w:rPr>
            </w:pPr>
            <w:r w:rsidRPr="00B0013C">
              <w:rPr>
                <w:rFonts w:cs="Arial"/>
                <w:bCs/>
                <w:color w:val="000000"/>
                <w:sz w:val="20"/>
              </w:rPr>
              <w:t>Дерево</w:t>
            </w:r>
          </w:p>
        </w:tc>
        <w:tc>
          <w:tcPr>
            <w:tcW w:w="2154" w:type="dxa"/>
            <w:tcBorders>
              <w:top w:val="nil"/>
              <w:left w:val="nil"/>
              <w:bottom w:val="single" w:sz="4" w:space="0" w:color="auto"/>
              <w:right w:val="single" w:sz="4" w:space="0" w:color="auto"/>
            </w:tcBorders>
            <w:shd w:val="clear" w:color="auto" w:fill="D6E3BC" w:themeFill="accent3" w:themeFillTint="66"/>
            <w:noWrap/>
            <w:vAlign w:val="center"/>
            <w:hideMark/>
          </w:tcPr>
          <w:p w:rsidR="005E24AE" w:rsidRDefault="005E24AE">
            <w:pPr>
              <w:jc w:val="center"/>
              <w:rPr>
                <w:rFonts w:cs="Arial"/>
                <w:b/>
                <w:bCs/>
                <w:color w:val="000000"/>
                <w:sz w:val="20"/>
              </w:rPr>
            </w:pPr>
            <w:r>
              <w:rPr>
                <w:rFonts w:cs="Arial"/>
                <w:b/>
                <w:bCs/>
                <w:color w:val="000000"/>
                <w:sz w:val="20"/>
              </w:rPr>
              <w:t>66 308</w:t>
            </w:r>
          </w:p>
        </w:tc>
      </w:tr>
      <w:tr w:rsidR="005E24AE" w:rsidRPr="00E0625A" w:rsidTr="00B0013C">
        <w:trPr>
          <w:trHeight w:val="170"/>
          <w:jc w:val="center"/>
        </w:trPr>
        <w:tc>
          <w:tcPr>
            <w:tcW w:w="3290" w:type="dxa"/>
            <w:tcBorders>
              <w:top w:val="nil"/>
              <w:left w:val="single" w:sz="4" w:space="0" w:color="auto"/>
              <w:bottom w:val="single" w:sz="4" w:space="0" w:color="auto"/>
              <w:right w:val="single" w:sz="4" w:space="0" w:color="auto"/>
            </w:tcBorders>
            <w:shd w:val="clear" w:color="auto" w:fill="auto"/>
            <w:noWrap/>
            <w:vAlign w:val="center"/>
            <w:hideMark/>
          </w:tcPr>
          <w:p w:rsidR="005E24AE" w:rsidRPr="00B0013C" w:rsidRDefault="005E24AE" w:rsidP="00E0625A">
            <w:pPr>
              <w:jc w:val="center"/>
              <w:rPr>
                <w:rFonts w:cs="Arial"/>
                <w:bCs/>
                <w:color w:val="000000"/>
                <w:sz w:val="20"/>
              </w:rPr>
            </w:pPr>
            <w:r w:rsidRPr="00B0013C">
              <w:rPr>
                <w:rFonts w:cs="Arial"/>
                <w:bCs/>
                <w:color w:val="000000"/>
                <w:sz w:val="20"/>
              </w:rPr>
              <w:t>Кирпич</w:t>
            </w:r>
          </w:p>
        </w:tc>
        <w:tc>
          <w:tcPr>
            <w:tcW w:w="2154" w:type="dxa"/>
            <w:tcBorders>
              <w:top w:val="nil"/>
              <w:left w:val="nil"/>
              <w:bottom w:val="single" w:sz="4" w:space="0" w:color="auto"/>
              <w:right w:val="single" w:sz="4" w:space="0" w:color="auto"/>
            </w:tcBorders>
            <w:shd w:val="clear" w:color="auto" w:fill="D6E3BC" w:themeFill="accent3" w:themeFillTint="66"/>
            <w:noWrap/>
            <w:vAlign w:val="center"/>
            <w:hideMark/>
          </w:tcPr>
          <w:p w:rsidR="005E24AE" w:rsidRDefault="005E24AE">
            <w:pPr>
              <w:jc w:val="center"/>
              <w:rPr>
                <w:rFonts w:cs="Arial"/>
                <w:b/>
                <w:bCs/>
                <w:color w:val="000000"/>
                <w:sz w:val="20"/>
              </w:rPr>
            </w:pPr>
            <w:r>
              <w:rPr>
                <w:rFonts w:cs="Arial"/>
                <w:b/>
                <w:bCs/>
                <w:color w:val="000000"/>
                <w:sz w:val="20"/>
              </w:rPr>
              <w:t>101 288</w:t>
            </w:r>
          </w:p>
        </w:tc>
      </w:tr>
      <w:tr w:rsidR="005E24AE" w:rsidRPr="00E0625A" w:rsidTr="00B0013C">
        <w:trPr>
          <w:trHeight w:val="170"/>
          <w:jc w:val="center"/>
        </w:trPr>
        <w:tc>
          <w:tcPr>
            <w:tcW w:w="3290" w:type="dxa"/>
            <w:tcBorders>
              <w:top w:val="nil"/>
              <w:left w:val="single" w:sz="4" w:space="0" w:color="auto"/>
              <w:bottom w:val="single" w:sz="4" w:space="0" w:color="auto"/>
              <w:right w:val="single" w:sz="4" w:space="0" w:color="auto"/>
            </w:tcBorders>
            <w:shd w:val="clear" w:color="auto" w:fill="auto"/>
            <w:noWrap/>
            <w:vAlign w:val="center"/>
            <w:hideMark/>
          </w:tcPr>
          <w:p w:rsidR="005E24AE" w:rsidRPr="00B0013C" w:rsidRDefault="005E24AE" w:rsidP="00E0625A">
            <w:pPr>
              <w:jc w:val="center"/>
              <w:rPr>
                <w:rFonts w:cs="Arial"/>
                <w:bCs/>
                <w:color w:val="000000"/>
                <w:sz w:val="20"/>
              </w:rPr>
            </w:pPr>
            <w:r w:rsidRPr="00B0013C">
              <w:rPr>
                <w:rFonts w:cs="Arial"/>
                <w:bCs/>
                <w:color w:val="000000"/>
                <w:sz w:val="20"/>
              </w:rPr>
              <w:t>Панель ж/б</w:t>
            </w:r>
          </w:p>
        </w:tc>
        <w:tc>
          <w:tcPr>
            <w:tcW w:w="2154" w:type="dxa"/>
            <w:tcBorders>
              <w:top w:val="nil"/>
              <w:left w:val="nil"/>
              <w:bottom w:val="single" w:sz="4" w:space="0" w:color="auto"/>
              <w:right w:val="single" w:sz="4" w:space="0" w:color="auto"/>
            </w:tcBorders>
            <w:shd w:val="clear" w:color="auto" w:fill="D6E3BC" w:themeFill="accent3" w:themeFillTint="66"/>
            <w:noWrap/>
            <w:vAlign w:val="center"/>
            <w:hideMark/>
          </w:tcPr>
          <w:p w:rsidR="005E24AE" w:rsidRDefault="005E24AE">
            <w:pPr>
              <w:jc w:val="center"/>
              <w:rPr>
                <w:rFonts w:cs="Arial"/>
                <w:b/>
                <w:bCs/>
                <w:color w:val="000000"/>
                <w:sz w:val="20"/>
              </w:rPr>
            </w:pPr>
            <w:r>
              <w:rPr>
                <w:rFonts w:cs="Arial"/>
                <w:b/>
                <w:bCs/>
                <w:color w:val="000000"/>
                <w:sz w:val="20"/>
              </w:rPr>
              <w:t>94 230</w:t>
            </w:r>
          </w:p>
        </w:tc>
      </w:tr>
    </w:tbl>
    <w:p w:rsidR="00E0625A" w:rsidRDefault="00E0625A" w:rsidP="004C4F72">
      <w:pPr>
        <w:jc w:val="center"/>
        <w:rPr>
          <w:rFonts w:cs="Arial"/>
          <w:b/>
          <w:color w:val="000000"/>
          <w:sz w:val="20"/>
        </w:rPr>
      </w:pPr>
    </w:p>
    <w:p w:rsidR="004C4F72" w:rsidRDefault="004C4F72" w:rsidP="004C4F72">
      <w:pPr>
        <w:jc w:val="center"/>
        <w:rPr>
          <w:rFonts w:cs="Arial"/>
          <w:b/>
          <w:color w:val="000000"/>
          <w:sz w:val="20"/>
        </w:rPr>
      </w:pPr>
      <w:r w:rsidRPr="00606126">
        <w:rPr>
          <w:rFonts w:cs="Arial"/>
          <w:b/>
          <w:color w:val="000000"/>
          <w:sz w:val="20"/>
        </w:rPr>
        <w:t xml:space="preserve">Таблица 3. </w:t>
      </w:r>
      <w:r w:rsidR="00651930">
        <w:rPr>
          <w:rFonts w:cs="Arial"/>
          <w:b/>
          <w:color w:val="000000"/>
          <w:sz w:val="20"/>
        </w:rPr>
        <w:t xml:space="preserve">Средняя удельная цена предложения </w:t>
      </w:r>
      <w:r w:rsidRPr="00606126">
        <w:rPr>
          <w:rFonts w:cs="Arial"/>
          <w:b/>
          <w:color w:val="000000"/>
          <w:sz w:val="20"/>
        </w:rPr>
        <w:t xml:space="preserve"> за 1 кв. м. в зависимости от этажа расположения </w:t>
      </w:r>
      <w:r w:rsidR="00866116">
        <w:rPr>
          <w:rFonts w:cs="Arial"/>
          <w:b/>
          <w:color w:val="000000"/>
          <w:sz w:val="20"/>
        </w:rPr>
        <w:t>квартиры</w:t>
      </w:r>
      <w:r w:rsidRPr="00606126">
        <w:rPr>
          <w:rFonts w:cs="Arial"/>
          <w:b/>
          <w:color w:val="000000"/>
          <w:sz w:val="20"/>
        </w:rPr>
        <w:t xml:space="preserve"> в г. Владивостоке, руб.</w:t>
      </w:r>
    </w:p>
    <w:tbl>
      <w:tblPr>
        <w:tblW w:w="4109" w:type="dxa"/>
        <w:jc w:val="center"/>
        <w:tblLook w:val="04A0" w:firstRow="1" w:lastRow="0" w:firstColumn="1" w:lastColumn="0" w:noHBand="0" w:noVBand="1"/>
      </w:tblPr>
      <w:tblGrid>
        <w:gridCol w:w="2322"/>
        <w:gridCol w:w="1787"/>
      </w:tblGrid>
      <w:tr w:rsidR="00E0625A" w:rsidRPr="00E0625A" w:rsidTr="00B0013C">
        <w:trPr>
          <w:trHeight w:val="170"/>
          <w:jc w:val="center"/>
        </w:trPr>
        <w:tc>
          <w:tcPr>
            <w:tcW w:w="2322"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E0625A" w:rsidRPr="00B0013C" w:rsidRDefault="00E0625A" w:rsidP="00E0625A">
            <w:pPr>
              <w:jc w:val="center"/>
              <w:rPr>
                <w:rFonts w:cs="Arial"/>
                <w:bCs/>
                <w:color w:val="000000"/>
                <w:sz w:val="20"/>
              </w:rPr>
            </w:pPr>
            <w:r w:rsidRPr="00B0013C">
              <w:rPr>
                <w:rFonts w:cs="Arial"/>
                <w:bCs/>
                <w:color w:val="000000"/>
                <w:sz w:val="20"/>
              </w:rPr>
              <w:t>Этаж расположения</w:t>
            </w:r>
          </w:p>
        </w:tc>
        <w:tc>
          <w:tcPr>
            <w:tcW w:w="1787"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E0625A" w:rsidRPr="00B0013C" w:rsidRDefault="00E0625A" w:rsidP="00B0013C">
            <w:pPr>
              <w:jc w:val="center"/>
              <w:rPr>
                <w:rFonts w:cs="Arial"/>
                <w:bCs/>
                <w:color w:val="000000"/>
                <w:sz w:val="20"/>
              </w:rPr>
            </w:pPr>
            <w:r w:rsidRPr="00B0013C">
              <w:rPr>
                <w:rFonts w:cs="Arial"/>
                <w:bCs/>
                <w:color w:val="000000"/>
                <w:sz w:val="20"/>
              </w:rPr>
              <w:t>Средн</w:t>
            </w:r>
            <w:r w:rsidR="00B0013C" w:rsidRPr="00B0013C">
              <w:rPr>
                <w:rFonts w:cs="Arial"/>
                <w:bCs/>
                <w:color w:val="000000"/>
                <w:sz w:val="20"/>
              </w:rPr>
              <w:t>яя цена</w:t>
            </w:r>
          </w:p>
        </w:tc>
      </w:tr>
      <w:tr w:rsidR="005E24AE" w:rsidRPr="00E0625A" w:rsidTr="00B0013C">
        <w:trPr>
          <w:trHeight w:val="170"/>
          <w:jc w:val="center"/>
        </w:trPr>
        <w:tc>
          <w:tcPr>
            <w:tcW w:w="2322" w:type="dxa"/>
            <w:tcBorders>
              <w:top w:val="nil"/>
              <w:left w:val="single" w:sz="4" w:space="0" w:color="auto"/>
              <w:bottom w:val="single" w:sz="4" w:space="0" w:color="auto"/>
              <w:right w:val="single" w:sz="4" w:space="0" w:color="auto"/>
            </w:tcBorders>
            <w:shd w:val="clear" w:color="auto" w:fill="auto"/>
            <w:noWrap/>
            <w:vAlign w:val="center"/>
            <w:hideMark/>
          </w:tcPr>
          <w:p w:rsidR="005E24AE" w:rsidRPr="00E0625A" w:rsidRDefault="005E24AE" w:rsidP="00E0625A">
            <w:pPr>
              <w:rPr>
                <w:rFonts w:cs="Arial"/>
                <w:bCs/>
                <w:color w:val="000000"/>
                <w:sz w:val="20"/>
              </w:rPr>
            </w:pPr>
            <w:r w:rsidRPr="00E0625A">
              <w:rPr>
                <w:rFonts w:cs="Arial"/>
                <w:bCs/>
                <w:color w:val="000000"/>
                <w:sz w:val="20"/>
              </w:rPr>
              <w:t>Первый</w:t>
            </w:r>
          </w:p>
        </w:tc>
        <w:tc>
          <w:tcPr>
            <w:tcW w:w="1787" w:type="dxa"/>
            <w:tcBorders>
              <w:top w:val="nil"/>
              <w:left w:val="nil"/>
              <w:bottom w:val="single" w:sz="4" w:space="0" w:color="auto"/>
              <w:right w:val="single" w:sz="4" w:space="0" w:color="auto"/>
            </w:tcBorders>
            <w:shd w:val="clear" w:color="auto" w:fill="D6E3BC" w:themeFill="accent3" w:themeFillTint="66"/>
            <w:noWrap/>
            <w:vAlign w:val="center"/>
            <w:hideMark/>
          </w:tcPr>
          <w:p w:rsidR="005E24AE" w:rsidRDefault="005E24AE">
            <w:pPr>
              <w:jc w:val="center"/>
              <w:rPr>
                <w:rFonts w:cs="Arial"/>
                <w:b/>
                <w:bCs/>
                <w:color w:val="000000"/>
                <w:sz w:val="20"/>
              </w:rPr>
            </w:pPr>
            <w:r>
              <w:rPr>
                <w:rFonts w:cs="Arial"/>
                <w:b/>
                <w:bCs/>
                <w:color w:val="000000"/>
                <w:sz w:val="20"/>
              </w:rPr>
              <w:t>90 346</w:t>
            </w:r>
          </w:p>
        </w:tc>
      </w:tr>
      <w:tr w:rsidR="005E24AE" w:rsidRPr="00E0625A" w:rsidTr="00B0013C">
        <w:trPr>
          <w:trHeight w:val="170"/>
          <w:jc w:val="center"/>
        </w:trPr>
        <w:tc>
          <w:tcPr>
            <w:tcW w:w="2322" w:type="dxa"/>
            <w:tcBorders>
              <w:top w:val="nil"/>
              <w:left w:val="single" w:sz="4" w:space="0" w:color="auto"/>
              <w:bottom w:val="single" w:sz="4" w:space="0" w:color="auto"/>
              <w:right w:val="single" w:sz="4" w:space="0" w:color="auto"/>
            </w:tcBorders>
            <w:shd w:val="clear" w:color="auto" w:fill="auto"/>
            <w:noWrap/>
            <w:vAlign w:val="center"/>
            <w:hideMark/>
          </w:tcPr>
          <w:p w:rsidR="005E24AE" w:rsidRPr="00E0625A" w:rsidRDefault="005E24AE" w:rsidP="00E0625A">
            <w:pPr>
              <w:rPr>
                <w:rFonts w:cs="Arial"/>
                <w:bCs/>
                <w:color w:val="000000"/>
                <w:sz w:val="20"/>
              </w:rPr>
            </w:pPr>
            <w:r w:rsidRPr="00E0625A">
              <w:rPr>
                <w:rFonts w:cs="Arial"/>
                <w:bCs/>
                <w:color w:val="000000"/>
                <w:sz w:val="20"/>
              </w:rPr>
              <w:t>Средний</w:t>
            </w:r>
          </w:p>
        </w:tc>
        <w:tc>
          <w:tcPr>
            <w:tcW w:w="1787" w:type="dxa"/>
            <w:tcBorders>
              <w:top w:val="nil"/>
              <w:left w:val="nil"/>
              <w:bottom w:val="single" w:sz="4" w:space="0" w:color="auto"/>
              <w:right w:val="single" w:sz="4" w:space="0" w:color="auto"/>
            </w:tcBorders>
            <w:shd w:val="clear" w:color="auto" w:fill="D6E3BC" w:themeFill="accent3" w:themeFillTint="66"/>
            <w:noWrap/>
            <w:vAlign w:val="center"/>
            <w:hideMark/>
          </w:tcPr>
          <w:p w:rsidR="005E24AE" w:rsidRDefault="005E24AE">
            <w:pPr>
              <w:jc w:val="center"/>
              <w:rPr>
                <w:rFonts w:cs="Arial"/>
                <w:b/>
                <w:bCs/>
                <w:color w:val="000000"/>
                <w:sz w:val="20"/>
              </w:rPr>
            </w:pPr>
            <w:r>
              <w:rPr>
                <w:rFonts w:cs="Arial"/>
                <w:b/>
                <w:bCs/>
                <w:color w:val="000000"/>
                <w:sz w:val="20"/>
              </w:rPr>
              <w:t>99 743</w:t>
            </w:r>
          </w:p>
        </w:tc>
      </w:tr>
      <w:tr w:rsidR="005E24AE" w:rsidRPr="00E0625A" w:rsidTr="00B0013C">
        <w:trPr>
          <w:trHeight w:val="170"/>
          <w:jc w:val="center"/>
        </w:trPr>
        <w:tc>
          <w:tcPr>
            <w:tcW w:w="2322" w:type="dxa"/>
            <w:tcBorders>
              <w:top w:val="nil"/>
              <w:left w:val="single" w:sz="4" w:space="0" w:color="auto"/>
              <w:bottom w:val="single" w:sz="4" w:space="0" w:color="auto"/>
              <w:right w:val="single" w:sz="4" w:space="0" w:color="auto"/>
            </w:tcBorders>
            <w:shd w:val="clear" w:color="auto" w:fill="auto"/>
            <w:noWrap/>
            <w:vAlign w:val="center"/>
            <w:hideMark/>
          </w:tcPr>
          <w:p w:rsidR="005E24AE" w:rsidRPr="00E0625A" w:rsidRDefault="005E24AE" w:rsidP="00E0625A">
            <w:pPr>
              <w:rPr>
                <w:rFonts w:cs="Arial"/>
                <w:bCs/>
                <w:color w:val="000000"/>
                <w:sz w:val="20"/>
              </w:rPr>
            </w:pPr>
            <w:r w:rsidRPr="00E0625A">
              <w:rPr>
                <w:rFonts w:cs="Arial"/>
                <w:bCs/>
                <w:color w:val="000000"/>
                <w:sz w:val="20"/>
              </w:rPr>
              <w:t>Последний</w:t>
            </w:r>
          </w:p>
        </w:tc>
        <w:tc>
          <w:tcPr>
            <w:tcW w:w="1787" w:type="dxa"/>
            <w:tcBorders>
              <w:top w:val="nil"/>
              <w:left w:val="nil"/>
              <w:bottom w:val="single" w:sz="4" w:space="0" w:color="auto"/>
              <w:right w:val="single" w:sz="4" w:space="0" w:color="auto"/>
            </w:tcBorders>
            <w:shd w:val="clear" w:color="auto" w:fill="D6E3BC" w:themeFill="accent3" w:themeFillTint="66"/>
            <w:noWrap/>
            <w:vAlign w:val="center"/>
            <w:hideMark/>
          </w:tcPr>
          <w:p w:rsidR="005E24AE" w:rsidRDefault="005E24AE">
            <w:pPr>
              <w:jc w:val="center"/>
              <w:rPr>
                <w:rFonts w:cs="Arial"/>
                <w:b/>
                <w:bCs/>
                <w:color w:val="000000"/>
                <w:sz w:val="20"/>
              </w:rPr>
            </w:pPr>
            <w:r>
              <w:rPr>
                <w:rFonts w:cs="Arial"/>
                <w:b/>
                <w:bCs/>
                <w:color w:val="000000"/>
                <w:sz w:val="20"/>
              </w:rPr>
              <w:t>96 147</w:t>
            </w:r>
          </w:p>
        </w:tc>
      </w:tr>
    </w:tbl>
    <w:p w:rsidR="004C4F72" w:rsidRDefault="004C4F72" w:rsidP="004C4F72">
      <w:pPr>
        <w:jc w:val="center"/>
        <w:rPr>
          <w:rFonts w:cs="Arial"/>
          <w:b/>
          <w:color w:val="000000"/>
          <w:sz w:val="20"/>
        </w:rPr>
      </w:pPr>
      <w:r w:rsidRPr="00606126">
        <w:rPr>
          <w:rFonts w:cs="Arial"/>
          <w:b/>
          <w:color w:val="000000"/>
          <w:sz w:val="20"/>
        </w:rPr>
        <w:t xml:space="preserve">Таблица 4. </w:t>
      </w:r>
      <w:r w:rsidR="00651930">
        <w:rPr>
          <w:rFonts w:cs="Arial"/>
          <w:b/>
          <w:color w:val="000000"/>
          <w:sz w:val="20"/>
        </w:rPr>
        <w:t>Средняя удельная цена предложения</w:t>
      </w:r>
      <w:r w:rsidRPr="00606126">
        <w:rPr>
          <w:rFonts w:cs="Arial"/>
          <w:b/>
          <w:color w:val="000000"/>
          <w:sz w:val="20"/>
        </w:rPr>
        <w:t xml:space="preserve"> 1 кв. м. по типам квартир в г. Владивостоке, руб.</w:t>
      </w:r>
    </w:p>
    <w:tbl>
      <w:tblPr>
        <w:tblW w:w="7167" w:type="dxa"/>
        <w:jc w:val="center"/>
        <w:tblInd w:w="1668" w:type="dxa"/>
        <w:tblLook w:val="04A0" w:firstRow="1" w:lastRow="0" w:firstColumn="1" w:lastColumn="0" w:noHBand="0" w:noVBand="1"/>
      </w:tblPr>
      <w:tblGrid>
        <w:gridCol w:w="2976"/>
        <w:gridCol w:w="1520"/>
        <w:gridCol w:w="1075"/>
        <w:gridCol w:w="1596"/>
      </w:tblGrid>
      <w:tr w:rsidR="00E0625A" w:rsidRPr="00E0625A" w:rsidTr="005402F5">
        <w:trPr>
          <w:trHeight w:val="170"/>
          <w:jc w:val="center"/>
        </w:trPr>
        <w:tc>
          <w:tcPr>
            <w:tcW w:w="2976"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E0625A" w:rsidRPr="00E0625A" w:rsidRDefault="00E0625A" w:rsidP="00E0625A">
            <w:pPr>
              <w:jc w:val="center"/>
              <w:rPr>
                <w:rFonts w:cs="Arial"/>
                <w:color w:val="000000"/>
                <w:sz w:val="20"/>
              </w:rPr>
            </w:pPr>
            <w:r w:rsidRPr="00E0625A">
              <w:rPr>
                <w:rFonts w:cs="Arial"/>
                <w:color w:val="000000"/>
                <w:sz w:val="20"/>
              </w:rPr>
              <w:t>Количество комнат</w:t>
            </w:r>
          </w:p>
        </w:tc>
        <w:tc>
          <w:tcPr>
            <w:tcW w:w="1520"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E0625A" w:rsidRPr="00E0625A" w:rsidRDefault="00E0625A" w:rsidP="00BF471C">
            <w:pPr>
              <w:jc w:val="center"/>
              <w:rPr>
                <w:rFonts w:cs="Arial"/>
                <w:color w:val="000000"/>
                <w:sz w:val="20"/>
              </w:rPr>
            </w:pPr>
            <w:r w:rsidRPr="00E0625A">
              <w:rPr>
                <w:rFonts w:cs="Arial"/>
                <w:color w:val="000000"/>
                <w:sz w:val="20"/>
              </w:rPr>
              <w:t>Минимальн</w:t>
            </w:r>
            <w:r w:rsidR="00BF471C">
              <w:rPr>
                <w:rFonts w:cs="Arial"/>
                <w:color w:val="000000"/>
                <w:sz w:val="20"/>
              </w:rPr>
              <w:t>ая</w:t>
            </w:r>
          </w:p>
        </w:tc>
        <w:tc>
          <w:tcPr>
            <w:tcW w:w="1075"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E0625A" w:rsidRPr="00E0625A" w:rsidRDefault="00E0625A" w:rsidP="00BF471C">
            <w:pPr>
              <w:jc w:val="center"/>
              <w:rPr>
                <w:rFonts w:cs="Arial"/>
                <w:b/>
                <w:bCs/>
                <w:color w:val="000000"/>
                <w:sz w:val="20"/>
              </w:rPr>
            </w:pPr>
            <w:r w:rsidRPr="00E0625A">
              <w:rPr>
                <w:rFonts w:cs="Arial"/>
                <w:b/>
                <w:bCs/>
                <w:color w:val="000000"/>
                <w:sz w:val="20"/>
              </w:rPr>
              <w:t>Средн</w:t>
            </w:r>
            <w:r w:rsidR="00BF471C">
              <w:rPr>
                <w:rFonts w:cs="Arial"/>
                <w:b/>
                <w:bCs/>
                <w:color w:val="000000"/>
                <w:sz w:val="20"/>
              </w:rPr>
              <w:t>яя</w:t>
            </w:r>
          </w:p>
        </w:tc>
        <w:tc>
          <w:tcPr>
            <w:tcW w:w="1596"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E0625A" w:rsidRPr="00E0625A" w:rsidRDefault="00E0625A" w:rsidP="00BF471C">
            <w:pPr>
              <w:jc w:val="center"/>
              <w:rPr>
                <w:rFonts w:cs="Arial"/>
                <w:color w:val="000000"/>
                <w:sz w:val="20"/>
              </w:rPr>
            </w:pPr>
            <w:r w:rsidRPr="00E0625A">
              <w:rPr>
                <w:rFonts w:cs="Arial"/>
                <w:color w:val="000000"/>
                <w:sz w:val="20"/>
              </w:rPr>
              <w:t>Максимальн</w:t>
            </w:r>
            <w:r w:rsidR="00BF471C">
              <w:rPr>
                <w:rFonts w:cs="Arial"/>
                <w:color w:val="000000"/>
                <w:sz w:val="20"/>
              </w:rPr>
              <w:t>ая</w:t>
            </w:r>
          </w:p>
        </w:tc>
      </w:tr>
      <w:tr w:rsidR="005E24AE" w:rsidRPr="00E0625A" w:rsidTr="005402F5">
        <w:trPr>
          <w:trHeight w:val="170"/>
          <w:jc w:val="center"/>
        </w:trPr>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5E24AE" w:rsidRPr="00E0625A" w:rsidRDefault="005E24AE" w:rsidP="00E0625A">
            <w:pPr>
              <w:jc w:val="center"/>
              <w:rPr>
                <w:rFonts w:cs="Arial"/>
                <w:b/>
                <w:bCs/>
                <w:color w:val="000000"/>
                <w:sz w:val="20"/>
              </w:rPr>
            </w:pPr>
            <w:r w:rsidRPr="00E0625A">
              <w:rPr>
                <w:rFonts w:cs="Arial"/>
                <w:b/>
                <w:bCs/>
                <w:color w:val="000000"/>
                <w:sz w:val="20"/>
              </w:rPr>
              <w:t>1-комнатная</w:t>
            </w:r>
          </w:p>
        </w:tc>
        <w:tc>
          <w:tcPr>
            <w:tcW w:w="1520" w:type="dxa"/>
            <w:tcBorders>
              <w:top w:val="nil"/>
              <w:left w:val="nil"/>
              <w:bottom w:val="single" w:sz="4" w:space="0" w:color="auto"/>
              <w:right w:val="single" w:sz="4" w:space="0" w:color="auto"/>
            </w:tcBorders>
            <w:shd w:val="clear" w:color="auto" w:fill="auto"/>
            <w:noWrap/>
            <w:vAlign w:val="center"/>
            <w:hideMark/>
          </w:tcPr>
          <w:p w:rsidR="005E24AE" w:rsidRDefault="005E24AE">
            <w:pPr>
              <w:jc w:val="center"/>
              <w:rPr>
                <w:rFonts w:cs="Arial"/>
                <w:color w:val="000000"/>
                <w:sz w:val="20"/>
              </w:rPr>
            </w:pPr>
            <w:r>
              <w:rPr>
                <w:rFonts w:cs="Arial"/>
                <w:color w:val="000000"/>
                <w:sz w:val="20"/>
              </w:rPr>
              <w:t>31 250</w:t>
            </w:r>
          </w:p>
        </w:tc>
        <w:tc>
          <w:tcPr>
            <w:tcW w:w="1075" w:type="dxa"/>
            <w:tcBorders>
              <w:top w:val="nil"/>
              <w:left w:val="nil"/>
              <w:bottom w:val="single" w:sz="4" w:space="0" w:color="auto"/>
              <w:right w:val="single" w:sz="4" w:space="0" w:color="auto"/>
            </w:tcBorders>
            <w:shd w:val="clear" w:color="auto" w:fill="D6E3BC" w:themeFill="accent3" w:themeFillTint="66"/>
            <w:noWrap/>
            <w:vAlign w:val="center"/>
            <w:hideMark/>
          </w:tcPr>
          <w:p w:rsidR="005E24AE" w:rsidRDefault="005E24AE">
            <w:pPr>
              <w:jc w:val="center"/>
              <w:rPr>
                <w:rFonts w:cs="Arial"/>
                <w:b/>
                <w:bCs/>
                <w:color w:val="000000"/>
                <w:sz w:val="20"/>
              </w:rPr>
            </w:pPr>
            <w:r>
              <w:rPr>
                <w:rFonts w:cs="Arial"/>
                <w:b/>
                <w:bCs/>
                <w:color w:val="000000"/>
                <w:sz w:val="20"/>
              </w:rPr>
              <w:t>102 102</w:t>
            </w:r>
          </w:p>
        </w:tc>
        <w:tc>
          <w:tcPr>
            <w:tcW w:w="1596" w:type="dxa"/>
            <w:tcBorders>
              <w:top w:val="nil"/>
              <w:left w:val="nil"/>
              <w:bottom w:val="single" w:sz="4" w:space="0" w:color="auto"/>
              <w:right w:val="single" w:sz="4" w:space="0" w:color="auto"/>
            </w:tcBorders>
            <w:shd w:val="clear" w:color="auto" w:fill="auto"/>
            <w:noWrap/>
            <w:vAlign w:val="center"/>
            <w:hideMark/>
          </w:tcPr>
          <w:p w:rsidR="005E24AE" w:rsidRDefault="005E24AE">
            <w:pPr>
              <w:jc w:val="center"/>
              <w:rPr>
                <w:rFonts w:cs="Arial"/>
                <w:color w:val="000000"/>
                <w:sz w:val="20"/>
              </w:rPr>
            </w:pPr>
            <w:r>
              <w:rPr>
                <w:rFonts w:cs="Arial"/>
                <w:color w:val="000000"/>
                <w:sz w:val="20"/>
              </w:rPr>
              <w:t>240 000</w:t>
            </w:r>
          </w:p>
        </w:tc>
      </w:tr>
      <w:tr w:rsidR="005E24AE" w:rsidRPr="00E0625A" w:rsidTr="005402F5">
        <w:trPr>
          <w:trHeight w:val="170"/>
          <w:jc w:val="center"/>
        </w:trPr>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5E24AE" w:rsidRPr="00E0625A" w:rsidRDefault="005E24AE" w:rsidP="00E0625A">
            <w:pPr>
              <w:jc w:val="center"/>
              <w:rPr>
                <w:rFonts w:cs="Arial"/>
                <w:b/>
                <w:bCs/>
                <w:color w:val="000000"/>
                <w:sz w:val="20"/>
              </w:rPr>
            </w:pPr>
            <w:r w:rsidRPr="00E0625A">
              <w:rPr>
                <w:rFonts w:cs="Arial"/>
                <w:b/>
                <w:bCs/>
                <w:color w:val="000000"/>
                <w:sz w:val="20"/>
              </w:rPr>
              <w:t>2-комнатная</w:t>
            </w:r>
          </w:p>
        </w:tc>
        <w:tc>
          <w:tcPr>
            <w:tcW w:w="1520" w:type="dxa"/>
            <w:tcBorders>
              <w:top w:val="nil"/>
              <w:left w:val="nil"/>
              <w:bottom w:val="single" w:sz="4" w:space="0" w:color="auto"/>
              <w:right w:val="single" w:sz="4" w:space="0" w:color="auto"/>
            </w:tcBorders>
            <w:shd w:val="clear" w:color="auto" w:fill="auto"/>
            <w:noWrap/>
            <w:vAlign w:val="center"/>
            <w:hideMark/>
          </w:tcPr>
          <w:p w:rsidR="005E24AE" w:rsidRDefault="005E24AE">
            <w:pPr>
              <w:jc w:val="center"/>
              <w:rPr>
                <w:rFonts w:cs="Arial"/>
                <w:color w:val="000000"/>
                <w:sz w:val="20"/>
              </w:rPr>
            </w:pPr>
            <w:r>
              <w:rPr>
                <w:rFonts w:cs="Arial"/>
                <w:color w:val="000000"/>
                <w:sz w:val="20"/>
              </w:rPr>
              <w:t>21 739</w:t>
            </w:r>
          </w:p>
        </w:tc>
        <w:tc>
          <w:tcPr>
            <w:tcW w:w="1075" w:type="dxa"/>
            <w:tcBorders>
              <w:top w:val="nil"/>
              <w:left w:val="nil"/>
              <w:bottom w:val="single" w:sz="4" w:space="0" w:color="auto"/>
              <w:right w:val="single" w:sz="4" w:space="0" w:color="auto"/>
            </w:tcBorders>
            <w:shd w:val="clear" w:color="auto" w:fill="D6E3BC" w:themeFill="accent3" w:themeFillTint="66"/>
            <w:noWrap/>
            <w:vAlign w:val="center"/>
            <w:hideMark/>
          </w:tcPr>
          <w:p w:rsidR="005E24AE" w:rsidRDefault="005E24AE">
            <w:pPr>
              <w:jc w:val="center"/>
              <w:rPr>
                <w:rFonts w:cs="Arial"/>
                <w:b/>
                <w:bCs/>
                <w:color w:val="000000"/>
                <w:sz w:val="20"/>
              </w:rPr>
            </w:pPr>
            <w:r>
              <w:rPr>
                <w:rFonts w:cs="Arial"/>
                <w:b/>
                <w:bCs/>
                <w:color w:val="000000"/>
                <w:sz w:val="20"/>
              </w:rPr>
              <w:t>94 205</w:t>
            </w:r>
          </w:p>
        </w:tc>
        <w:tc>
          <w:tcPr>
            <w:tcW w:w="1596" w:type="dxa"/>
            <w:tcBorders>
              <w:top w:val="nil"/>
              <w:left w:val="nil"/>
              <w:bottom w:val="single" w:sz="4" w:space="0" w:color="auto"/>
              <w:right w:val="single" w:sz="4" w:space="0" w:color="auto"/>
            </w:tcBorders>
            <w:shd w:val="clear" w:color="auto" w:fill="auto"/>
            <w:noWrap/>
            <w:vAlign w:val="center"/>
            <w:hideMark/>
          </w:tcPr>
          <w:p w:rsidR="005E24AE" w:rsidRDefault="005E24AE">
            <w:pPr>
              <w:jc w:val="center"/>
              <w:rPr>
                <w:rFonts w:cs="Arial"/>
                <w:color w:val="000000"/>
                <w:sz w:val="20"/>
              </w:rPr>
            </w:pPr>
            <w:r>
              <w:rPr>
                <w:rFonts w:cs="Arial"/>
                <w:color w:val="000000"/>
                <w:sz w:val="20"/>
              </w:rPr>
              <w:t>488 351</w:t>
            </w:r>
          </w:p>
        </w:tc>
      </w:tr>
      <w:tr w:rsidR="005E24AE" w:rsidRPr="00E0625A" w:rsidTr="005402F5">
        <w:trPr>
          <w:trHeight w:val="170"/>
          <w:jc w:val="center"/>
        </w:trPr>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5E24AE" w:rsidRPr="00E0625A" w:rsidRDefault="005E24AE" w:rsidP="00E0625A">
            <w:pPr>
              <w:jc w:val="center"/>
              <w:rPr>
                <w:rFonts w:cs="Arial"/>
                <w:b/>
                <w:bCs/>
                <w:color w:val="000000"/>
                <w:sz w:val="20"/>
              </w:rPr>
            </w:pPr>
            <w:r w:rsidRPr="00E0625A">
              <w:rPr>
                <w:rFonts w:cs="Arial"/>
                <w:b/>
                <w:bCs/>
                <w:color w:val="000000"/>
                <w:sz w:val="20"/>
              </w:rPr>
              <w:t>3-комнатная</w:t>
            </w:r>
          </w:p>
        </w:tc>
        <w:tc>
          <w:tcPr>
            <w:tcW w:w="1520" w:type="dxa"/>
            <w:tcBorders>
              <w:top w:val="nil"/>
              <w:left w:val="nil"/>
              <w:bottom w:val="single" w:sz="4" w:space="0" w:color="auto"/>
              <w:right w:val="single" w:sz="4" w:space="0" w:color="auto"/>
            </w:tcBorders>
            <w:shd w:val="clear" w:color="auto" w:fill="auto"/>
            <w:noWrap/>
            <w:vAlign w:val="center"/>
            <w:hideMark/>
          </w:tcPr>
          <w:p w:rsidR="005E24AE" w:rsidRDefault="005E24AE">
            <w:pPr>
              <w:jc w:val="center"/>
              <w:rPr>
                <w:rFonts w:cs="Arial"/>
                <w:color w:val="000000"/>
                <w:sz w:val="20"/>
              </w:rPr>
            </w:pPr>
            <w:r>
              <w:rPr>
                <w:rFonts w:cs="Arial"/>
                <w:color w:val="000000"/>
                <w:sz w:val="20"/>
              </w:rPr>
              <w:t>15 625</w:t>
            </w:r>
          </w:p>
        </w:tc>
        <w:tc>
          <w:tcPr>
            <w:tcW w:w="1075" w:type="dxa"/>
            <w:tcBorders>
              <w:top w:val="nil"/>
              <w:left w:val="nil"/>
              <w:bottom w:val="single" w:sz="4" w:space="0" w:color="auto"/>
              <w:right w:val="single" w:sz="4" w:space="0" w:color="auto"/>
            </w:tcBorders>
            <w:shd w:val="clear" w:color="auto" w:fill="D6E3BC" w:themeFill="accent3" w:themeFillTint="66"/>
            <w:noWrap/>
            <w:vAlign w:val="center"/>
            <w:hideMark/>
          </w:tcPr>
          <w:p w:rsidR="005E24AE" w:rsidRDefault="005E24AE">
            <w:pPr>
              <w:jc w:val="center"/>
              <w:rPr>
                <w:rFonts w:cs="Arial"/>
                <w:b/>
                <w:bCs/>
                <w:color w:val="000000"/>
                <w:sz w:val="20"/>
              </w:rPr>
            </w:pPr>
            <w:r>
              <w:rPr>
                <w:rFonts w:cs="Arial"/>
                <w:b/>
                <w:bCs/>
                <w:color w:val="000000"/>
                <w:sz w:val="20"/>
              </w:rPr>
              <w:t>92 197</w:t>
            </w:r>
          </w:p>
        </w:tc>
        <w:tc>
          <w:tcPr>
            <w:tcW w:w="1596" w:type="dxa"/>
            <w:tcBorders>
              <w:top w:val="nil"/>
              <w:left w:val="nil"/>
              <w:bottom w:val="single" w:sz="4" w:space="0" w:color="auto"/>
              <w:right w:val="single" w:sz="4" w:space="0" w:color="auto"/>
            </w:tcBorders>
            <w:shd w:val="clear" w:color="auto" w:fill="auto"/>
            <w:noWrap/>
            <w:vAlign w:val="center"/>
            <w:hideMark/>
          </w:tcPr>
          <w:p w:rsidR="005E24AE" w:rsidRDefault="005E24AE">
            <w:pPr>
              <w:jc w:val="center"/>
              <w:rPr>
                <w:rFonts w:cs="Arial"/>
                <w:color w:val="000000"/>
                <w:sz w:val="20"/>
              </w:rPr>
            </w:pPr>
            <w:r>
              <w:rPr>
                <w:rFonts w:cs="Arial"/>
                <w:color w:val="000000"/>
                <w:sz w:val="20"/>
              </w:rPr>
              <w:t>284 314</w:t>
            </w:r>
          </w:p>
        </w:tc>
      </w:tr>
      <w:tr w:rsidR="005E24AE" w:rsidRPr="00E0625A" w:rsidTr="005402F5">
        <w:trPr>
          <w:trHeight w:val="170"/>
          <w:jc w:val="center"/>
        </w:trPr>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5E24AE" w:rsidRPr="00E0625A" w:rsidRDefault="005E24AE" w:rsidP="00E0625A">
            <w:pPr>
              <w:jc w:val="center"/>
              <w:rPr>
                <w:rFonts w:cs="Arial"/>
                <w:b/>
                <w:bCs/>
                <w:color w:val="000000"/>
                <w:sz w:val="20"/>
              </w:rPr>
            </w:pPr>
            <w:r w:rsidRPr="00E0625A">
              <w:rPr>
                <w:rFonts w:cs="Arial"/>
                <w:b/>
                <w:bCs/>
                <w:color w:val="000000"/>
                <w:sz w:val="20"/>
              </w:rPr>
              <w:t>4-комнатная</w:t>
            </w:r>
          </w:p>
        </w:tc>
        <w:tc>
          <w:tcPr>
            <w:tcW w:w="1520" w:type="dxa"/>
            <w:tcBorders>
              <w:top w:val="nil"/>
              <w:left w:val="nil"/>
              <w:bottom w:val="single" w:sz="4" w:space="0" w:color="auto"/>
              <w:right w:val="single" w:sz="4" w:space="0" w:color="auto"/>
            </w:tcBorders>
            <w:shd w:val="clear" w:color="auto" w:fill="auto"/>
            <w:noWrap/>
            <w:vAlign w:val="center"/>
            <w:hideMark/>
          </w:tcPr>
          <w:p w:rsidR="005E24AE" w:rsidRDefault="005E24AE">
            <w:pPr>
              <w:jc w:val="center"/>
              <w:rPr>
                <w:rFonts w:cs="Arial"/>
                <w:color w:val="000000"/>
                <w:sz w:val="20"/>
              </w:rPr>
            </w:pPr>
            <w:r>
              <w:rPr>
                <w:rFonts w:cs="Arial"/>
                <w:color w:val="000000"/>
                <w:sz w:val="20"/>
              </w:rPr>
              <w:t>31 758</w:t>
            </w:r>
          </w:p>
        </w:tc>
        <w:tc>
          <w:tcPr>
            <w:tcW w:w="1075" w:type="dxa"/>
            <w:tcBorders>
              <w:top w:val="nil"/>
              <w:left w:val="nil"/>
              <w:bottom w:val="single" w:sz="4" w:space="0" w:color="auto"/>
              <w:right w:val="single" w:sz="4" w:space="0" w:color="auto"/>
            </w:tcBorders>
            <w:shd w:val="clear" w:color="auto" w:fill="D6E3BC" w:themeFill="accent3" w:themeFillTint="66"/>
            <w:noWrap/>
            <w:vAlign w:val="center"/>
            <w:hideMark/>
          </w:tcPr>
          <w:p w:rsidR="005E24AE" w:rsidRDefault="005E24AE">
            <w:pPr>
              <w:jc w:val="center"/>
              <w:rPr>
                <w:rFonts w:cs="Arial"/>
                <w:b/>
                <w:bCs/>
                <w:color w:val="000000"/>
                <w:sz w:val="20"/>
              </w:rPr>
            </w:pPr>
            <w:r>
              <w:rPr>
                <w:rFonts w:cs="Arial"/>
                <w:b/>
                <w:bCs/>
                <w:color w:val="000000"/>
                <w:sz w:val="20"/>
              </w:rPr>
              <w:t>90 633</w:t>
            </w:r>
          </w:p>
        </w:tc>
        <w:tc>
          <w:tcPr>
            <w:tcW w:w="1596" w:type="dxa"/>
            <w:tcBorders>
              <w:top w:val="nil"/>
              <w:left w:val="nil"/>
              <w:bottom w:val="single" w:sz="4" w:space="0" w:color="auto"/>
              <w:right w:val="single" w:sz="4" w:space="0" w:color="auto"/>
            </w:tcBorders>
            <w:shd w:val="clear" w:color="auto" w:fill="auto"/>
            <w:noWrap/>
            <w:vAlign w:val="center"/>
            <w:hideMark/>
          </w:tcPr>
          <w:p w:rsidR="005E24AE" w:rsidRDefault="005E24AE">
            <w:pPr>
              <w:jc w:val="center"/>
              <w:rPr>
                <w:rFonts w:cs="Arial"/>
                <w:color w:val="000000"/>
                <w:sz w:val="20"/>
              </w:rPr>
            </w:pPr>
            <w:r>
              <w:rPr>
                <w:rFonts w:cs="Arial"/>
                <w:color w:val="000000"/>
                <w:sz w:val="20"/>
              </w:rPr>
              <w:t>257 579</w:t>
            </w:r>
          </w:p>
        </w:tc>
      </w:tr>
      <w:tr w:rsidR="005E24AE" w:rsidRPr="00E0625A" w:rsidTr="005402F5">
        <w:trPr>
          <w:trHeight w:val="170"/>
          <w:jc w:val="center"/>
        </w:trPr>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5E24AE" w:rsidRPr="00E0625A" w:rsidRDefault="005E24AE" w:rsidP="00E0625A">
            <w:pPr>
              <w:jc w:val="center"/>
              <w:rPr>
                <w:rFonts w:cs="Arial"/>
                <w:b/>
                <w:bCs/>
                <w:color w:val="000000"/>
                <w:sz w:val="20"/>
              </w:rPr>
            </w:pPr>
            <w:r w:rsidRPr="00E0625A">
              <w:rPr>
                <w:rFonts w:cs="Arial"/>
                <w:b/>
                <w:bCs/>
                <w:color w:val="000000"/>
                <w:sz w:val="20"/>
              </w:rPr>
              <w:t>5-комнатная и более</w:t>
            </w:r>
          </w:p>
        </w:tc>
        <w:tc>
          <w:tcPr>
            <w:tcW w:w="1520" w:type="dxa"/>
            <w:tcBorders>
              <w:top w:val="nil"/>
              <w:left w:val="nil"/>
              <w:bottom w:val="single" w:sz="4" w:space="0" w:color="auto"/>
              <w:right w:val="single" w:sz="4" w:space="0" w:color="auto"/>
            </w:tcBorders>
            <w:shd w:val="clear" w:color="auto" w:fill="auto"/>
            <w:noWrap/>
            <w:vAlign w:val="center"/>
            <w:hideMark/>
          </w:tcPr>
          <w:p w:rsidR="005E24AE" w:rsidRDefault="005E24AE">
            <w:pPr>
              <w:jc w:val="center"/>
              <w:rPr>
                <w:rFonts w:cs="Arial"/>
                <w:color w:val="000000"/>
                <w:sz w:val="20"/>
              </w:rPr>
            </w:pPr>
            <w:r>
              <w:rPr>
                <w:rFonts w:cs="Arial"/>
                <w:color w:val="000000"/>
                <w:sz w:val="20"/>
              </w:rPr>
              <w:t>42 727</w:t>
            </w:r>
          </w:p>
        </w:tc>
        <w:tc>
          <w:tcPr>
            <w:tcW w:w="1075" w:type="dxa"/>
            <w:tcBorders>
              <w:top w:val="nil"/>
              <w:left w:val="nil"/>
              <w:bottom w:val="single" w:sz="4" w:space="0" w:color="auto"/>
              <w:right w:val="single" w:sz="4" w:space="0" w:color="auto"/>
            </w:tcBorders>
            <w:shd w:val="clear" w:color="auto" w:fill="D6E3BC" w:themeFill="accent3" w:themeFillTint="66"/>
            <w:noWrap/>
            <w:vAlign w:val="center"/>
            <w:hideMark/>
          </w:tcPr>
          <w:p w:rsidR="005E24AE" w:rsidRDefault="005E24AE">
            <w:pPr>
              <w:jc w:val="center"/>
              <w:rPr>
                <w:rFonts w:cs="Arial"/>
                <w:b/>
                <w:bCs/>
                <w:color w:val="000000"/>
                <w:sz w:val="20"/>
              </w:rPr>
            </w:pPr>
            <w:r>
              <w:rPr>
                <w:rFonts w:cs="Arial"/>
                <w:b/>
                <w:bCs/>
                <w:color w:val="000000"/>
                <w:sz w:val="20"/>
              </w:rPr>
              <w:t>102 970</w:t>
            </w:r>
          </w:p>
        </w:tc>
        <w:tc>
          <w:tcPr>
            <w:tcW w:w="1596" w:type="dxa"/>
            <w:tcBorders>
              <w:top w:val="nil"/>
              <w:left w:val="nil"/>
              <w:bottom w:val="single" w:sz="4" w:space="0" w:color="auto"/>
              <w:right w:val="single" w:sz="4" w:space="0" w:color="auto"/>
            </w:tcBorders>
            <w:shd w:val="clear" w:color="auto" w:fill="auto"/>
            <w:noWrap/>
            <w:vAlign w:val="center"/>
            <w:hideMark/>
          </w:tcPr>
          <w:p w:rsidR="005E24AE" w:rsidRDefault="005E24AE">
            <w:pPr>
              <w:jc w:val="center"/>
              <w:rPr>
                <w:rFonts w:cs="Arial"/>
                <w:color w:val="000000"/>
                <w:sz w:val="20"/>
              </w:rPr>
            </w:pPr>
            <w:r>
              <w:rPr>
                <w:rFonts w:cs="Arial"/>
                <w:color w:val="000000"/>
                <w:sz w:val="20"/>
              </w:rPr>
              <w:t>199 219</w:t>
            </w:r>
          </w:p>
        </w:tc>
      </w:tr>
      <w:tr w:rsidR="005E24AE" w:rsidRPr="00E0625A" w:rsidTr="005402F5">
        <w:trPr>
          <w:trHeight w:val="170"/>
          <w:jc w:val="center"/>
        </w:trPr>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5E24AE" w:rsidRPr="00E0625A" w:rsidRDefault="005E24AE" w:rsidP="00E0625A">
            <w:pPr>
              <w:jc w:val="center"/>
              <w:rPr>
                <w:rFonts w:cs="Arial"/>
                <w:b/>
                <w:bCs/>
                <w:color w:val="000000"/>
                <w:sz w:val="20"/>
              </w:rPr>
            </w:pPr>
            <w:r w:rsidRPr="00E0625A">
              <w:rPr>
                <w:rFonts w:cs="Arial"/>
                <w:b/>
                <w:bCs/>
                <w:color w:val="000000"/>
                <w:sz w:val="20"/>
              </w:rPr>
              <w:t>Гостинки</w:t>
            </w:r>
          </w:p>
        </w:tc>
        <w:tc>
          <w:tcPr>
            <w:tcW w:w="1520" w:type="dxa"/>
            <w:tcBorders>
              <w:top w:val="nil"/>
              <w:left w:val="nil"/>
              <w:bottom w:val="single" w:sz="4" w:space="0" w:color="auto"/>
              <w:right w:val="single" w:sz="4" w:space="0" w:color="auto"/>
            </w:tcBorders>
            <w:shd w:val="clear" w:color="auto" w:fill="auto"/>
            <w:noWrap/>
            <w:vAlign w:val="center"/>
            <w:hideMark/>
          </w:tcPr>
          <w:p w:rsidR="005E24AE" w:rsidRDefault="005E24AE">
            <w:pPr>
              <w:jc w:val="center"/>
              <w:rPr>
                <w:rFonts w:cs="Arial"/>
                <w:color w:val="000000"/>
                <w:sz w:val="20"/>
              </w:rPr>
            </w:pPr>
            <w:r>
              <w:rPr>
                <w:rFonts w:cs="Arial"/>
                <w:color w:val="000000"/>
                <w:sz w:val="20"/>
              </w:rPr>
              <w:t>35 417</w:t>
            </w:r>
          </w:p>
        </w:tc>
        <w:tc>
          <w:tcPr>
            <w:tcW w:w="1075" w:type="dxa"/>
            <w:tcBorders>
              <w:top w:val="nil"/>
              <w:left w:val="nil"/>
              <w:bottom w:val="single" w:sz="4" w:space="0" w:color="auto"/>
              <w:right w:val="single" w:sz="4" w:space="0" w:color="auto"/>
            </w:tcBorders>
            <w:shd w:val="clear" w:color="auto" w:fill="D6E3BC" w:themeFill="accent3" w:themeFillTint="66"/>
            <w:noWrap/>
            <w:vAlign w:val="center"/>
            <w:hideMark/>
          </w:tcPr>
          <w:p w:rsidR="005E24AE" w:rsidRDefault="005E24AE">
            <w:pPr>
              <w:jc w:val="center"/>
              <w:rPr>
                <w:rFonts w:cs="Arial"/>
                <w:b/>
                <w:bCs/>
                <w:color w:val="000000"/>
                <w:sz w:val="20"/>
              </w:rPr>
            </w:pPr>
            <w:r>
              <w:rPr>
                <w:rFonts w:cs="Arial"/>
                <w:b/>
                <w:bCs/>
                <w:color w:val="000000"/>
                <w:sz w:val="20"/>
              </w:rPr>
              <w:t>108 279</w:t>
            </w:r>
          </w:p>
        </w:tc>
        <w:tc>
          <w:tcPr>
            <w:tcW w:w="1596" w:type="dxa"/>
            <w:tcBorders>
              <w:top w:val="nil"/>
              <w:left w:val="nil"/>
              <w:bottom w:val="single" w:sz="4" w:space="0" w:color="auto"/>
              <w:right w:val="single" w:sz="4" w:space="0" w:color="auto"/>
            </w:tcBorders>
            <w:shd w:val="clear" w:color="auto" w:fill="auto"/>
            <w:noWrap/>
            <w:vAlign w:val="center"/>
            <w:hideMark/>
          </w:tcPr>
          <w:p w:rsidR="005E24AE" w:rsidRDefault="005E24AE">
            <w:pPr>
              <w:jc w:val="center"/>
              <w:rPr>
                <w:rFonts w:cs="Arial"/>
                <w:color w:val="000000"/>
                <w:sz w:val="20"/>
              </w:rPr>
            </w:pPr>
            <w:r>
              <w:rPr>
                <w:rFonts w:cs="Arial"/>
                <w:color w:val="000000"/>
                <w:sz w:val="20"/>
              </w:rPr>
              <w:t>203 571</w:t>
            </w:r>
          </w:p>
        </w:tc>
      </w:tr>
      <w:tr w:rsidR="005E24AE" w:rsidRPr="00E0625A" w:rsidTr="005402F5">
        <w:trPr>
          <w:trHeight w:val="170"/>
          <w:jc w:val="center"/>
        </w:trPr>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5E24AE" w:rsidRPr="00E0625A" w:rsidRDefault="005E24AE" w:rsidP="00E0625A">
            <w:pPr>
              <w:jc w:val="center"/>
              <w:rPr>
                <w:rFonts w:cs="Arial"/>
                <w:b/>
                <w:bCs/>
                <w:color w:val="000000"/>
                <w:sz w:val="20"/>
              </w:rPr>
            </w:pPr>
            <w:r w:rsidRPr="00E0625A">
              <w:rPr>
                <w:rFonts w:cs="Arial"/>
                <w:b/>
                <w:bCs/>
                <w:color w:val="000000"/>
                <w:sz w:val="20"/>
              </w:rPr>
              <w:t>Комнаты</w:t>
            </w:r>
          </w:p>
        </w:tc>
        <w:tc>
          <w:tcPr>
            <w:tcW w:w="1520" w:type="dxa"/>
            <w:tcBorders>
              <w:top w:val="nil"/>
              <w:left w:val="nil"/>
              <w:bottom w:val="single" w:sz="4" w:space="0" w:color="auto"/>
              <w:right w:val="single" w:sz="4" w:space="0" w:color="auto"/>
            </w:tcBorders>
            <w:shd w:val="clear" w:color="auto" w:fill="auto"/>
            <w:noWrap/>
            <w:vAlign w:val="center"/>
            <w:hideMark/>
          </w:tcPr>
          <w:p w:rsidR="005E24AE" w:rsidRDefault="005E24AE">
            <w:pPr>
              <w:jc w:val="center"/>
              <w:rPr>
                <w:rFonts w:cs="Arial"/>
                <w:color w:val="000000"/>
                <w:sz w:val="20"/>
              </w:rPr>
            </w:pPr>
            <w:r>
              <w:rPr>
                <w:rFonts w:cs="Arial"/>
                <w:color w:val="000000"/>
                <w:sz w:val="20"/>
              </w:rPr>
              <w:t>20 161</w:t>
            </w:r>
          </w:p>
        </w:tc>
        <w:tc>
          <w:tcPr>
            <w:tcW w:w="1075" w:type="dxa"/>
            <w:tcBorders>
              <w:top w:val="nil"/>
              <w:left w:val="nil"/>
              <w:bottom w:val="single" w:sz="4" w:space="0" w:color="auto"/>
              <w:right w:val="single" w:sz="4" w:space="0" w:color="auto"/>
            </w:tcBorders>
            <w:shd w:val="clear" w:color="auto" w:fill="D6E3BC" w:themeFill="accent3" w:themeFillTint="66"/>
            <w:noWrap/>
            <w:vAlign w:val="center"/>
            <w:hideMark/>
          </w:tcPr>
          <w:p w:rsidR="005E24AE" w:rsidRDefault="005E24AE">
            <w:pPr>
              <w:jc w:val="center"/>
              <w:rPr>
                <w:rFonts w:cs="Arial"/>
                <w:b/>
                <w:bCs/>
                <w:color w:val="000000"/>
                <w:sz w:val="20"/>
              </w:rPr>
            </w:pPr>
            <w:r>
              <w:rPr>
                <w:rFonts w:cs="Arial"/>
                <w:b/>
                <w:bCs/>
                <w:color w:val="000000"/>
                <w:sz w:val="20"/>
              </w:rPr>
              <w:t>97 325</w:t>
            </w:r>
          </w:p>
        </w:tc>
        <w:tc>
          <w:tcPr>
            <w:tcW w:w="1596" w:type="dxa"/>
            <w:tcBorders>
              <w:top w:val="nil"/>
              <w:left w:val="nil"/>
              <w:bottom w:val="single" w:sz="4" w:space="0" w:color="auto"/>
              <w:right w:val="single" w:sz="4" w:space="0" w:color="auto"/>
            </w:tcBorders>
            <w:shd w:val="clear" w:color="auto" w:fill="auto"/>
            <w:noWrap/>
            <w:vAlign w:val="center"/>
            <w:hideMark/>
          </w:tcPr>
          <w:p w:rsidR="005E24AE" w:rsidRDefault="005E24AE">
            <w:pPr>
              <w:jc w:val="center"/>
              <w:rPr>
                <w:rFonts w:cs="Arial"/>
                <w:color w:val="000000"/>
                <w:sz w:val="20"/>
              </w:rPr>
            </w:pPr>
            <w:r>
              <w:rPr>
                <w:rFonts w:cs="Arial"/>
                <w:color w:val="000000"/>
                <w:sz w:val="20"/>
              </w:rPr>
              <w:t>227 273</w:t>
            </w:r>
          </w:p>
        </w:tc>
      </w:tr>
    </w:tbl>
    <w:p w:rsidR="00401A0C" w:rsidRDefault="00401A0C" w:rsidP="00401A0C">
      <w:pPr>
        <w:jc w:val="center"/>
        <w:rPr>
          <w:rFonts w:cs="Arial"/>
          <w:b/>
          <w:color w:val="000000"/>
          <w:sz w:val="20"/>
        </w:rPr>
      </w:pPr>
    </w:p>
    <w:p w:rsidR="00401A0C" w:rsidRDefault="00401A0C" w:rsidP="00401A0C">
      <w:pPr>
        <w:jc w:val="center"/>
        <w:rPr>
          <w:rFonts w:cs="Arial"/>
          <w:b/>
          <w:color w:val="000000"/>
          <w:sz w:val="20"/>
        </w:rPr>
      </w:pPr>
      <w:r>
        <w:rPr>
          <w:rFonts w:cs="Arial"/>
          <w:b/>
          <w:color w:val="000000"/>
          <w:sz w:val="20"/>
        </w:rPr>
        <w:t>Диаграмма 2</w:t>
      </w:r>
      <w:r w:rsidRPr="00606126">
        <w:rPr>
          <w:rFonts w:cs="Arial"/>
          <w:b/>
          <w:color w:val="000000"/>
          <w:sz w:val="20"/>
        </w:rPr>
        <w:t xml:space="preserve">. </w:t>
      </w:r>
      <w:r>
        <w:rPr>
          <w:rFonts w:cs="Arial"/>
          <w:b/>
          <w:color w:val="000000"/>
          <w:sz w:val="20"/>
        </w:rPr>
        <w:t>Средняя удельная цена предложения</w:t>
      </w:r>
      <w:r w:rsidRPr="00606126">
        <w:rPr>
          <w:rFonts w:cs="Arial"/>
          <w:b/>
          <w:color w:val="000000"/>
          <w:sz w:val="20"/>
        </w:rPr>
        <w:t xml:space="preserve"> 1 кв. м. по типам квартир в </w:t>
      </w:r>
      <w:proofErr w:type="spellStart"/>
      <w:r w:rsidRPr="00606126">
        <w:rPr>
          <w:rFonts w:cs="Arial"/>
          <w:b/>
          <w:color w:val="000000"/>
          <w:sz w:val="20"/>
        </w:rPr>
        <w:t>г</w:t>
      </w:r>
      <w:proofErr w:type="gramStart"/>
      <w:r w:rsidRPr="00606126">
        <w:rPr>
          <w:rFonts w:cs="Arial"/>
          <w:b/>
          <w:color w:val="000000"/>
          <w:sz w:val="20"/>
        </w:rPr>
        <w:t>.В</w:t>
      </w:r>
      <w:proofErr w:type="gramEnd"/>
      <w:r w:rsidRPr="00606126">
        <w:rPr>
          <w:rFonts w:cs="Arial"/>
          <w:b/>
          <w:color w:val="000000"/>
          <w:sz w:val="20"/>
        </w:rPr>
        <w:t>ладивостоке</w:t>
      </w:r>
      <w:proofErr w:type="spellEnd"/>
      <w:r w:rsidRPr="00606126">
        <w:rPr>
          <w:rFonts w:cs="Arial"/>
          <w:b/>
          <w:color w:val="000000"/>
          <w:sz w:val="20"/>
        </w:rPr>
        <w:t>, руб.</w:t>
      </w:r>
    </w:p>
    <w:p w:rsidR="00401A0C" w:rsidRDefault="00401A0C" w:rsidP="00401A0C">
      <w:pPr>
        <w:jc w:val="center"/>
        <w:rPr>
          <w:rFonts w:cs="Arial"/>
          <w:b/>
          <w:color w:val="000000"/>
          <w:sz w:val="20"/>
        </w:rPr>
      </w:pPr>
      <w:r>
        <w:rPr>
          <w:noProof/>
        </w:rPr>
        <w:drawing>
          <wp:inline distT="0" distB="0" distL="0" distR="0" wp14:anchorId="20E2B11C" wp14:editId="556AFFB8">
            <wp:extent cx="5940425" cy="3497794"/>
            <wp:effectExtent l="0" t="0" r="22225" b="2667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9294E" w:rsidRDefault="00B9294E" w:rsidP="004C4F72">
      <w:pPr>
        <w:rPr>
          <w:rFonts w:cs="Arial"/>
          <w:color w:val="000000"/>
          <w:sz w:val="20"/>
        </w:rPr>
      </w:pPr>
      <w:r>
        <w:rPr>
          <w:rFonts w:cs="Arial"/>
          <w:color w:val="000000"/>
          <w:sz w:val="20"/>
        </w:rPr>
        <w:br w:type="page"/>
      </w:r>
    </w:p>
    <w:p w:rsidR="004C4F72" w:rsidRPr="00606126" w:rsidRDefault="004C4F72" w:rsidP="004C4F72">
      <w:pPr>
        <w:pStyle w:val="2"/>
        <w:ind w:firstLine="0"/>
        <w:rPr>
          <w:rFonts w:cs="Arial"/>
          <w:color w:val="000000"/>
          <w:sz w:val="20"/>
        </w:rPr>
      </w:pPr>
      <w:r w:rsidRPr="00606126">
        <w:rPr>
          <w:rFonts w:cs="Arial"/>
          <w:color w:val="000000"/>
          <w:sz w:val="20"/>
        </w:rPr>
        <w:lastRenderedPageBreak/>
        <w:t>Диаграмма</w:t>
      </w:r>
      <w:r w:rsidR="00CC7464">
        <w:rPr>
          <w:rFonts w:cs="Arial"/>
          <w:color w:val="000000"/>
          <w:sz w:val="20"/>
        </w:rPr>
        <w:t xml:space="preserve"> </w:t>
      </w:r>
      <w:r w:rsidR="00401A0C">
        <w:rPr>
          <w:rFonts w:cs="Arial"/>
          <w:color w:val="000000"/>
          <w:sz w:val="20"/>
        </w:rPr>
        <w:t>3</w:t>
      </w:r>
      <w:r w:rsidRPr="00606126">
        <w:rPr>
          <w:rFonts w:cs="Arial"/>
          <w:color w:val="000000"/>
          <w:sz w:val="20"/>
        </w:rPr>
        <w:t xml:space="preserve">. </w:t>
      </w:r>
      <w:r w:rsidR="00651930">
        <w:rPr>
          <w:rFonts w:cs="Arial"/>
          <w:color w:val="000000"/>
          <w:sz w:val="20"/>
        </w:rPr>
        <w:t>Средняя удельная цена предложения</w:t>
      </w:r>
      <w:r w:rsidRPr="00606126">
        <w:rPr>
          <w:rFonts w:cs="Arial"/>
          <w:color w:val="000000"/>
          <w:sz w:val="20"/>
        </w:rPr>
        <w:t xml:space="preserve"> за 1 кв. м. в зависимости от этажа расположения </w:t>
      </w:r>
      <w:r w:rsidR="009772C7">
        <w:rPr>
          <w:rFonts w:cs="Arial"/>
          <w:color w:val="000000"/>
          <w:sz w:val="20"/>
        </w:rPr>
        <w:t>квартиры</w:t>
      </w:r>
      <w:r w:rsidRPr="00606126">
        <w:rPr>
          <w:rFonts w:cs="Arial"/>
          <w:color w:val="000000"/>
          <w:sz w:val="20"/>
        </w:rPr>
        <w:t xml:space="preserve"> в г. Владивостоке, руб./кв.м.</w:t>
      </w:r>
    </w:p>
    <w:p w:rsidR="004C4F72" w:rsidRPr="00606126" w:rsidRDefault="00A61DD4" w:rsidP="00C934EB">
      <w:pPr>
        <w:jc w:val="center"/>
        <w:rPr>
          <w:rFonts w:cs="Arial"/>
          <w:b/>
          <w:sz w:val="20"/>
        </w:rPr>
      </w:pPr>
      <w:r>
        <w:rPr>
          <w:noProof/>
        </w:rPr>
        <w:drawing>
          <wp:inline distT="0" distB="0" distL="0" distR="0" wp14:anchorId="302504D6" wp14:editId="415DB42F">
            <wp:extent cx="3728720" cy="1554480"/>
            <wp:effectExtent l="0" t="0" r="24130" b="2667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934EB" w:rsidRDefault="00C934EB" w:rsidP="004C4F72">
      <w:pPr>
        <w:rPr>
          <w:rFonts w:cs="Arial"/>
          <w:b/>
          <w:sz w:val="20"/>
        </w:rPr>
      </w:pPr>
    </w:p>
    <w:p w:rsidR="004C4F72" w:rsidRDefault="004C4F72" w:rsidP="004C4F72">
      <w:pPr>
        <w:rPr>
          <w:rFonts w:cs="Arial"/>
          <w:b/>
          <w:sz w:val="20"/>
        </w:rPr>
      </w:pPr>
      <w:r w:rsidRPr="00606126">
        <w:rPr>
          <w:rFonts w:cs="Arial"/>
          <w:b/>
          <w:sz w:val="20"/>
        </w:rPr>
        <w:t>Диаграмма</w:t>
      </w:r>
      <w:r w:rsidR="00CC7464">
        <w:rPr>
          <w:rFonts w:cs="Arial"/>
          <w:b/>
          <w:sz w:val="20"/>
        </w:rPr>
        <w:t xml:space="preserve"> </w:t>
      </w:r>
      <w:r w:rsidR="00401A0C">
        <w:rPr>
          <w:rFonts w:cs="Arial"/>
          <w:b/>
          <w:sz w:val="20"/>
        </w:rPr>
        <w:t>4</w:t>
      </w:r>
      <w:r w:rsidRPr="00606126">
        <w:rPr>
          <w:rFonts w:cs="Arial"/>
          <w:b/>
          <w:sz w:val="20"/>
        </w:rPr>
        <w:t xml:space="preserve">. </w:t>
      </w:r>
      <w:r w:rsidR="00651930">
        <w:rPr>
          <w:rFonts w:cs="Arial"/>
          <w:b/>
          <w:sz w:val="20"/>
        </w:rPr>
        <w:t xml:space="preserve">Средняя удельная цена </w:t>
      </w:r>
      <w:r w:rsidRPr="00606126">
        <w:rPr>
          <w:rFonts w:cs="Arial"/>
          <w:b/>
          <w:sz w:val="20"/>
        </w:rPr>
        <w:t xml:space="preserve"> за 1 кв. м. в зависимости от материала стен в г.</w:t>
      </w:r>
      <w:r w:rsidR="00AE5B9F">
        <w:rPr>
          <w:rFonts w:cs="Arial"/>
          <w:b/>
          <w:sz w:val="20"/>
        </w:rPr>
        <w:t> </w:t>
      </w:r>
      <w:r w:rsidRPr="00606126">
        <w:rPr>
          <w:rFonts w:cs="Arial"/>
          <w:b/>
          <w:sz w:val="20"/>
        </w:rPr>
        <w:t>Владивостоке, руб./кв.м.</w:t>
      </w:r>
    </w:p>
    <w:p w:rsidR="00C43FAD" w:rsidRPr="00606126" w:rsidRDefault="00401A0C" w:rsidP="00866116">
      <w:pPr>
        <w:jc w:val="center"/>
        <w:rPr>
          <w:rFonts w:cs="Arial"/>
          <w:b/>
          <w:sz w:val="20"/>
        </w:rPr>
      </w:pPr>
      <w:r>
        <w:rPr>
          <w:noProof/>
        </w:rPr>
        <w:drawing>
          <wp:inline distT="0" distB="0" distL="0" distR="0" wp14:anchorId="6705A416" wp14:editId="1ECCA81F">
            <wp:extent cx="4424680" cy="2103120"/>
            <wp:effectExtent l="0" t="0" r="13970" b="1143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85F86" w:rsidRDefault="00885F86" w:rsidP="004C4F72">
      <w:pPr>
        <w:rPr>
          <w:rFonts w:cs="Arial"/>
          <w:sz w:val="20"/>
        </w:rPr>
      </w:pPr>
    </w:p>
    <w:p w:rsidR="004C4F72" w:rsidRPr="00606126" w:rsidRDefault="004C4F72" w:rsidP="00E204B7">
      <w:pPr>
        <w:jc w:val="center"/>
        <w:rPr>
          <w:rFonts w:cs="Arial"/>
          <w:b/>
          <w:sz w:val="20"/>
        </w:rPr>
      </w:pPr>
      <w:r w:rsidRPr="00606126">
        <w:rPr>
          <w:rFonts w:cs="Arial"/>
          <w:b/>
          <w:sz w:val="20"/>
        </w:rPr>
        <w:t>Диаграмма</w:t>
      </w:r>
      <w:r w:rsidR="00CC7464">
        <w:rPr>
          <w:rFonts w:cs="Arial"/>
          <w:b/>
          <w:sz w:val="20"/>
        </w:rPr>
        <w:t xml:space="preserve"> </w:t>
      </w:r>
      <w:r w:rsidR="00401A0C">
        <w:rPr>
          <w:rFonts w:cs="Arial"/>
          <w:b/>
          <w:sz w:val="20"/>
        </w:rPr>
        <w:t>5</w:t>
      </w:r>
      <w:r w:rsidRPr="00606126">
        <w:rPr>
          <w:rFonts w:cs="Arial"/>
          <w:b/>
          <w:sz w:val="20"/>
        </w:rPr>
        <w:t xml:space="preserve">. </w:t>
      </w:r>
      <w:r w:rsidR="00E204B7">
        <w:rPr>
          <w:rFonts w:cs="Arial"/>
          <w:b/>
          <w:sz w:val="20"/>
        </w:rPr>
        <w:t>Средняя удельная цена</w:t>
      </w:r>
      <w:r w:rsidRPr="00606126">
        <w:rPr>
          <w:rFonts w:cs="Arial"/>
          <w:b/>
          <w:sz w:val="20"/>
        </w:rPr>
        <w:t xml:space="preserve"> предложения за 1 кв. м. по </w:t>
      </w:r>
      <w:r w:rsidR="00651930">
        <w:rPr>
          <w:rFonts w:cs="Arial"/>
          <w:b/>
          <w:sz w:val="20"/>
        </w:rPr>
        <w:t>районам</w:t>
      </w:r>
      <w:r w:rsidRPr="00606126">
        <w:rPr>
          <w:rFonts w:cs="Arial"/>
          <w:b/>
          <w:sz w:val="20"/>
        </w:rPr>
        <w:t xml:space="preserve"> в г.</w:t>
      </w:r>
      <w:r w:rsidR="00AE5B9F">
        <w:rPr>
          <w:rFonts w:cs="Arial"/>
          <w:b/>
          <w:sz w:val="20"/>
        </w:rPr>
        <w:t> </w:t>
      </w:r>
      <w:r w:rsidRPr="00606126">
        <w:rPr>
          <w:rFonts w:cs="Arial"/>
          <w:b/>
          <w:sz w:val="20"/>
        </w:rPr>
        <w:t>Владивостоке, руб./кв.м.</w:t>
      </w:r>
    </w:p>
    <w:p w:rsidR="004C4F72" w:rsidRPr="00606126" w:rsidRDefault="00401A0C" w:rsidP="004C4F72">
      <w:pPr>
        <w:jc w:val="center"/>
        <w:rPr>
          <w:rFonts w:cs="Arial"/>
          <w:sz w:val="20"/>
        </w:rPr>
      </w:pPr>
      <w:r>
        <w:rPr>
          <w:noProof/>
        </w:rPr>
        <w:drawing>
          <wp:inline distT="0" distB="0" distL="0" distR="0" wp14:anchorId="1FA5CD03" wp14:editId="4B4D71C0">
            <wp:extent cx="5940425" cy="3923292"/>
            <wp:effectExtent l="0" t="0" r="22225" b="2032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0013C" w:rsidRDefault="00B0013C" w:rsidP="004C4F72">
      <w:pPr>
        <w:rPr>
          <w:rFonts w:cs="Arial"/>
          <w:sz w:val="20"/>
        </w:rPr>
      </w:pPr>
      <w:r>
        <w:rPr>
          <w:rFonts w:cs="Arial"/>
          <w:sz w:val="20"/>
        </w:rPr>
        <w:br w:type="page"/>
      </w:r>
    </w:p>
    <w:p w:rsidR="004C4F72" w:rsidRDefault="004C4F72" w:rsidP="004C4F72">
      <w:pPr>
        <w:jc w:val="center"/>
        <w:rPr>
          <w:rFonts w:cs="Arial"/>
          <w:b/>
          <w:color w:val="000000"/>
          <w:sz w:val="20"/>
        </w:rPr>
      </w:pPr>
      <w:r w:rsidRPr="00606126">
        <w:rPr>
          <w:rFonts w:cs="Arial"/>
          <w:b/>
          <w:color w:val="000000"/>
          <w:sz w:val="20"/>
        </w:rPr>
        <w:lastRenderedPageBreak/>
        <w:t>Таблица</w:t>
      </w:r>
      <w:r w:rsidR="00EC112F">
        <w:rPr>
          <w:rFonts w:cs="Arial"/>
          <w:b/>
          <w:color w:val="000000"/>
          <w:sz w:val="20"/>
        </w:rPr>
        <w:t xml:space="preserve"> </w:t>
      </w:r>
      <w:r w:rsidRPr="00606126">
        <w:rPr>
          <w:rFonts w:cs="Arial"/>
          <w:b/>
          <w:color w:val="000000"/>
          <w:sz w:val="20"/>
        </w:rPr>
        <w:t>5.</w:t>
      </w:r>
      <w:r w:rsidRPr="00606126">
        <w:rPr>
          <w:rStyle w:val="a6"/>
          <w:rFonts w:cs="Arial"/>
          <w:b/>
          <w:color w:val="000000"/>
          <w:sz w:val="20"/>
        </w:rPr>
        <w:footnoteReference w:id="2"/>
      </w:r>
      <w:r w:rsidRPr="00606126">
        <w:rPr>
          <w:rFonts w:cs="Arial"/>
          <w:b/>
          <w:color w:val="000000"/>
          <w:sz w:val="20"/>
        </w:rPr>
        <w:t xml:space="preserve"> </w:t>
      </w:r>
      <w:r w:rsidR="005402F5">
        <w:rPr>
          <w:rFonts w:cs="Arial"/>
          <w:b/>
          <w:color w:val="000000"/>
          <w:sz w:val="20"/>
        </w:rPr>
        <w:t>Средняя</w:t>
      </w:r>
      <w:r w:rsidRPr="00606126">
        <w:rPr>
          <w:rFonts w:cs="Arial"/>
          <w:b/>
          <w:color w:val="000000"/>
          <w:sz w:val="20"/>
        </w:rPr>
        <w:t xml:space="preserve"> </w:t>
      </w:r>
      <w:r w:rsidR="00383C00">
        <w:rPr>
          <w:rFonts w:cs="Arial"/>
          <w:b/>
          <w:color w:val="000000"/>
          <w:sz w:val="20"/>
        </w:rPr>
        <w:t xml:space="preserve">удельная </w:t>
      </w:r>
      <w:r w:rsidRPr="00606126">
        <w:rPr>
          <w:rFonts w:cs="Arial"/>
          <w:b/>
          <w:color w:val="000000"/>
          <w:sz w:val="20"/>
        </w:rPr>
        <w:t>цен</w:t>
      </w:r>
      <w:r w:rsidR="005402F5">
        <w:rPr>
          <w:rFonts w:cs="Arial"/>
          <w:b/>
          <w:color w:val="000000"/>
          <w:sz w:val="20"/>
        </w:rPr>
        <w:t>а</w:t>
      </w:r>
      <w:r w:rsidRPr="00606126">
        <w:rPr>
          <w:rFonts w:cs="Arial"/>
          <w:b/>
          <w:color w:val="000000"/>
          <w:sz w:val="20"/>
        </w:rPr>
        <w:t xml:space="preserve"> предложения 1 кв. м. по </w:t>
      </w:r>
      <w:r w:rsidR="005402F5">
        <w:rPr>
          <w:rFonts w:cs="Arial"/>
          <w:b/>
          <w:color w:val="000000"/>
          <w:sz w:val="20"/>
        </w:rPr>
        <w:t>районам</w:t>
      </w:r>
      <w:r w:rsidRPr="00606126">
        <w:rPr>
          <w:rFonts w:cs="Arial"/>
          <w:b/>
          <w:color w:val="000000"/>
          <w:sz w:val="20"/>
        </w:rPr>
        <w:t xml:space="preserve"> г. Владивосток</w:t>
      </w:r>
      <w:r w:rsidR="00383C00">
        <w:rPr>
          <w:rFonts w:cs="Arial"/>
          <w:b/>
          <w:color w:val="000000"/>
          <w:sz w:val="20"/>
        </w:rPr>
        <w:t>а</w:t>
      </w:r>
    </w:p>
    <w:tbl>
      <w:tblPr>
        <w:tblW w:w="7647" w:type="dxa"/>
        <w:jc w:val="center"/>
        <w:tblInd w:w="93" w:type="dxa"/>
        <w:tblLook w:val="04A0" w:firstRow="1" w:lastRow="0" w:firstColumn="1" w:lastColumn="0" w:noHBand="0" w:noVBand="1"/>
      </w:tblPr>
      <w:tblGrid>
        <w:gridCol w:w="2332"/>
        <w:gridCol w:w="1157"/>
        <w:gridCol w:w="1075"/>
        <w:gridCol w:w="1236"/>
        <w:gridCol w:w="740"/>
        <w:gridCol w:w="1107"/>
      </w:tblGrid>
      <w:tr w:rsidR="00401A0C" w:rsidRPr="00401A0C" w:rsidTr="008060E2">
        <w:trPr>
          <w:trHeight w:val="170"/>
          <w:jc w:val="center"/>
        </w:trPr>
        <w:tc>
          <w:tcPr>
            <w:tcW w:w="2332" w:type="dxa"/>
            <w:tcBorders>
              <w:top w:val="single" w:sz="4" w:space="0" w:color="auto"/>
              <w:left w:val="single" w:sz="4" w:space="0" w:color="auto"/>
              <w:bottom w:val="single" w:sz="4" w:space="0" w:color="auto"/>
              <w:right w:val="single" w:sz="4" w:space="0" w:color="auto"/>
            </w:tcBorders>
            <w:shd w:val="clear" w:color="000000" w:fill="C6E0B4"/>
            <w:noWrap/>
            <w:hideMark/>
          </w:tcPr>
          <w:p w:rsidR="00401A0C" w:rsidRPr="00401A0C" w:rsidRDefault="00401A0C" w:rsidP="00401A0C">
            <w:pPr>
              <w:jc w:val="center"/>
              <w:rPr>
                <w:rFonts w:cs="Arial"/>
                <w:b/>
                <w:bCs/>
                <w:color w:val="000000"/>
                <w:sz w:val="20"/>
              </w:rPr>
            </w:pPr>
            <w:r w:rsidRPr="00401A0C">
              <w:rPr>
                <w:rFonts w:cs="Arial"/>
                <w:b/>
                <w:bCs/>
                <w:color w:val="000000"/>
                <w:sz w:val="20"/>
              </w:rPr>
              <w:t>Микрорайон</w:t>
            </w:r>
          </w:p>
        </w:tc>
        <w:tc>
          <w:tcPr>
            <w:tcW w:w="1157" w:type="dxa"/>
            <w:tcBorders>
              <w:top w:val="single" w:sz="4" w:space="0" w:color="auto"/>
              <w:left w:val="nil"/>
              <w:bottom w:val="single" w:sz="4" w:space="0" w:color="auto"/>
              <w:right w:val="single" w:sz="4" w:space="0" w:color="auto"/>
            </w:tcBorders>
            <w:shd w:val="clear" w:color="000000" w:fill="C6E0B4"/>
            <w:noWrap/>
            <w:hideMark/>
          </w:tcPr>
          <w:p w:rsidR="00401A0C" w:rsidRPr="00401A0C" w:rsidRDefault="00401A0C" w:rsidP="00401A0C">
            <w:pPr>
              <w:jc w:val="center"/>
              <w:rPr>
                <w:rFonts w:cs="Arial"/>
                <w:b/>
                <w:bCs/>
                <w:color w:val="000000"/>
                <w:sz w:val="20"/>
              </w:rPr>
            </w:pPr>
            <w:r w:rsidRPr="00401A0C">
              <w:rPr>
                <w:rFonts w:cs="Arial"/>
                <w:b/>
                <w:bCs/>
                <w:color w:val="000000"/>
                <w:sz w:val="20"/>
              </w:rPr>
              <w:t>Минимум</w:t>
            </w:r>
          </w:p>
        </w:tc>
        <w:tc>
          <w:tcPr>
            <w:tcW w:w="1075" w:type="dxa"/>
            <w:tcBorders>
              <w:top w:val="single" w:sz="4" w:space="0" w:color="auto"/>
              <w:left w:val="nil"/>
              <w:bottom w:val="single" w:sz="4" w:space="0" w:color="auto"/>
              <w:right w:val="single" w:sz="4" w:space="0" w:color="auto"/>
            </w:tcBorders>
            <w:shd w:val="clear" w:color="000000" w:fill="C6E0B4"/>
            <w:noWrap/>
            <w:hideMark/>
          </w:tcPr>
          <w:p w:rsidR="00401A0C" w:rsidRPr="00401A0C" w:rsidRDefault="00401A0C" w:rsidP="00401A0C">
            <w:pPr>
              <w:jc w:val="center"/>
              <w:rPr>
                <w:rFonts w:cs="Arial"/>
                <w:b/>
                <w:bCs/>
                <w:color w:val="000000"/>
                <w:sz w:val="20"/>
              </w:rPr>
            </w:pPr>
            <w:r w:rsidRPr="00401A0C">
              <w:rPr>
                <w:rFonts w:cs="Arial"/>
                <w:b/>
                <w:bCs/>
                <w:color w:val="000000"/>
                <w:sz w:val="20"/>
              </w:rPr>
              <w:t>Средняя</w:t>
            </w:r>
          </w:p>
        </w:tc>
        <w:tc>
          <w:tcPr>
            <w:tcW w:w="1236" w:type="dxa"/>
            <w:tcBorders>
              <w:top w:val="single" w:sz="4" w:space="0" w:color="auto"/>
              <w:left w:val="nil"/>
              <w:bottom w:val="single" w:sz="4" w:space="0" w:color="auto"/>
              <w:right w:val="single" w:sz="4" w:space="0" w:color="auto"/>
            </w:tcBorders>
            <w:shd w:val="clear" w:color="000000" w:fill="C6E0B4"/>
            <w:noWrap/>
            <w:hideMark/>
          </w:tcPr>
          <w:p w:rsidR="00401A0C" w:rsidRPr="00401A0C" w:rsidRDefault="00401A0C" w:rsidP="00401A0C">
            <w:pPr>
              <w:jc w:val="center"/>
              <w:rPr>
                <w:rFonts w:cs="Arial"/>
                <w:b/>
                <w:bCs/>
                <w:color w:val="000000"/>
                <w:sz w:val="20"/>
              </w:rPr>
            </w:pPr>
            <w:r w:rsidRPr="00401A0C">
              <w:rPr>
                <w:rFonts w:cs="Arial"/>
                <w:b/>
                <w:bCs/>
                <w:color w:val="000000"/>
                <w:sz w:val="20"/>
              </w:rPr>
              <w:t>Максимум</w:t>
            </w:r>
          </w:p>
        </w:tc>
        <w:tc>
          <w:tcPr>
            <w:tcW w:w="740" w:type="dxa"/>
            <w:tcBorders>
              <w:top w:val="single" w:sz="4" w:space="0" w:color="auto"/>
              <w:left w:val="nil"/>
              <w:bottom w:val="single" w:sz="4" w:space="0" w:color="auto"/>
              <w:right w:val="single" w:sz="4" w:space="0" w:color="auto"/>
            </w:tcBorders>
            <w:shd w:val="clear" w:color="000000" w:fill="C6E0B4"/>
            <w:noWrap/>
            <w:vAlign w:val="center"/>
            <w:hideMark/>
          </w:tcPr>
          <w:p w:rsidR="00401A0C" w:rsidRPr="00401A0C" w:rsidRDefault="00401A0C" w:rsidP="00401A0C">
            <w:pPr>
              <w:jc w:val="center"/>
              <w:rPr>
                <w:rFonts w:ascii="Calibri" w:hAnsi="Calibri"/>
                <w:b/>
                <w:bCs/>
                <w:color w:val="000000"/>
                <w:sz w:val="22"/>
                <w:szCs w:val="22"/>
              </w:rPr>
            </w:pPr>
            <w:r w:rsidRPr="00401A0C">
              <w:rPr>
                <w:rFonts w:ascii="Calibri" w:hAnsi="Calibri"/>
                <w:b/>
                <w:bCs/>
                <w:color w:val="000000"/>
                <w:sz w:val="22"/>
                <w:szCs w:val="22"/>
              </w:rPr>
              <w:t>шт.</w:t>
            </w:r>
          </w:p>
        </w:tc>
        <w:tc>
          <w:tcPr>
            <w:tcW w:w="1107" w:type="dxa"/>
            <w:tcBorders>
              <w:top w:val="single" w:sz="4" w:space="0" w:color="auto"/>
              <w:left w:val="nil"/>
              <w:bottom w:val="single" w:sz="4" w:space="0" w:color="auto"/>
              <w:right w:val="single" w:sz="4" w:space="0" w:color="auto"/>
            </w:tcBorders>
            <w:shd w:val="clear" w:color="000000" w:fill="C6E0B4"/>
            <w:noWrap/>
            <w:vAlign w:val="center"/>
            <w:hideMark/>
          </w:tcPr>
          <w:p w:rsidR="00401A0C" w:rsidRPr="00401A0C" w:rsidRDefault="00401A0C" w:rsidP="00401A0C">
            <w:pPr>
              <w:jc w:val="center"/>
              <w:rPr>
                <w:rFonts w:ascii="Calibri" w:hAnsi="Calibri"/>
                <w:b/>
                <w:bCs/>
                <w:color w:val="000000"/>
                <w:sz w:val="22"/>
                <w:szCs w:val="22"/>
              </w:rPr>
            </w:pPr>
            <w:r w:rsidRPr="00401A0C">
              <w:rPr>
                <w:rFonts w:ascii="Calibri" w:hAnsi="Calibri"/>
                <w:b/>
                <w:bCs/>
                <w:color w:val="000000"/>
                <w:sz w:val="22"/>
                <w:szCs w:val="22"/>
              </w:rPr>
              <w:t>Медиана</w:t>
            </w:r>
          </w:p>
        </w:tc>
      </w:tr>
      <w:tr w:rsidR="00401A0C" w:rsidRPr="00401A0C" w:rsidTr="008060E2">
        <w:trPr>
          <w:trHeight w:val="170"/>
          <w:jc w:val="center"/>
        </w:trPr>
        <w:tc>
          <w:tcPr>
            <w:tcW w:w="2332" w:type="dxa"/>
            <w:tcBorders>
              <w:top w:val="nil"/>
              <w:left w:val="single" w:sz="4" w:space="0" w:color="auto"/>
              <w:bottom w:val="single" w:sz="4" w:space="0" w:color="auto"/>
              <w:right w:val="single" w:sz="4" w:space="0" w:color="auto"/>
            </w:tcBorders>
            <w:shd w:val="clear" w:color="000000" w:fill="C6E0B4"/>
            <w:noWrap/>
            <w:vAlign w:val="center"/>
            <w:hideMark/>
          </w:tcPr>
          <w:p w:rsidR="00401A0C" w:rsidRPr="00401A0C" w:rsidRDefault="00401A0C" w:rsidP="008060E2">
            <w:pPr>
              <w:rPr>
                <w:rFonts w:cs="Arial"/>
                <w:b/>
                <w:bCs/>
                <w:color w:val="000000"/>
                <w:sz w:val="20"/>
              </w:rPr>
            </w:pPr>
            <w:r w:rsidRPr="00401A0C">
              <w:rPr>
                <w:rFonts w:cs="Arial"/>
                <w:b/>
                <w:bCs/>
                <w:color w:val="000000"/>
                <w:sz w:val="20"/>
              </w:rPr>
              <w:t xml:space="preserve">64, 71 мкр. </w:t>
            </w:r>
          </w:p>
        </w:tc>
        <w:tc>
          <w:tcPr>
            <w:tcW w:w="1157" w:type="dxa"/>
            <w:tcBorders>
              <w:top w:val="nil"/>
              <w:left w:val="nil"/>
              <w:bottom w:val="single" w:sz="4" w:space="0" w:color="auto"/>
              <w:right w:val="single" w:sz="4" w:space="0" w:color="auto"/>
            </w:tcBorders>
            <w:shd w:val="clear" w:color="auto" w:fill="auto"/>
            <w:noWrap/>
            <w:vAlign w:val="center"/>
            <w:hideMark/>
          </w:tcPr>
          <w:p w:rsidR="00401A0C" w:rsidRPr="00401A0C" w:rsidRDefault="00401A0C" w:rsidP="00401A0C">
            <w:pPr>
              <w:jc w:val="center"/>
              <w:rPr>
                <w:rFonts w:cs="Arial"/>
                <w:color w:val="000000"/>
                <w:sz w:val="20"/>
              </w:rPr>
            </w:pPr>
            <w:r w:rsidRPr="00401A0C">
              <w:rPr>
                <w:rFonts w:cs="Arial"/>
                <w:color w:val="000000"/>
                <w:sz w:val="20"/>
              </w:rPr>
              <w:t>54 795</w:t>
            </w:r>
          </w:p>
        </w:tc>
        <w:tc>
          <w:tcPr>
            <w:tcW w:w="1075" w:type="dxa"/>
            <w:tcBorders>
              <w:top w:val="nil"/>
              <w:left w:val="nil"/>
              <w:bottom w:val="single" w:sz="4" w:space="0" w:color="auto"/>
              <w:right w:val="single" w:sz="4" w:space="0" w:color="auto"/>
            </w:tcBorders>
            <w:shd w:val="clear" w:color="000000" w:fill="C6E0B4"/>
            <w:noWrap/>
            <w:vAlign w:val="center"/>
            <w:hideMark/>
          </w:tcPr>
          <w:p w:rsidR="00401A0C" w:rsidRPr="00401A0C" w:rsidRDefault="00401A0C" w:rsidP="00401A0C">
            <w:pPr>
              <w:jc w:val="center"/>
              <w:rPr>
                <w:rFonts w:cs="Arial"/>
                <w:b/>
                <w:bCs/>
                <w:color w:val="000000"/>
                <w:sz w:val="20"/>
              </w:rPr>
            </w:pPr>
            <w:r w:rsidRPr="00401A0C">
              <w:rPr>
                <w:rFonts w:cs="Arial"/>
                <w:b/>
                <w:bCs/>
                <w:color w:val="000000"/>
                <w:sz w:val="20"/>
              </w:rPr>
              <w:t>88 261</w:t>
            </w:r>
          </w:p>
        </w:tc>
        <w:tc>
          <w:tcPr>
            <w:tcW w:w="1236" w:type="dxa"/>
            <w:tcBorders>
              <w:top w:val="nil"/>
              <w:left w:val="nil"/>
              <w:bottom w:val="single" w:sz="4" w:space="0" w:color="auto"/>
              <w:right w:val="single" w:sz="4" w:space="0" w:color="auto"/>
            </w:tcBorders>
            <w:shd w:val="clear" w:color="auto" w:fill="auto"/>
            <w:noWrap/>
            <w:vAlign w:val="center"/>
            <w:hideMark/>
          </w:tcPr>
          <w:p w:rsidR="00401A0C" w:rsidRPr="00401A0C" w:rsidRDefault="00401A0C" w:rsidP="00401A0C">
            <w:pPr>
              <w:jc w:val="center"/>
              <w:rPr>
                <w:rFonts w:cs="Arial"/>
                <w:color w:val="000000"/>
                <w:sz w:val="20"/>
              </w:rPr>
            </w:pPr>
            <w:r w:rsidRPr="00401A0C">
              <w:rPr>
                <w:rFonts w:cs="Arial"/>
                <w:color w:val="000000"/>
                <w:sz w:val="20"/>
              </w:rPr>
              <w:t>144 330</w:t>
            </w:r>
          </w:p>
        </w:tc>
        <w:tc>
          <w:tcPr>
            <w:tcW w:w="740" w:type="dxa"/>
            <w:tcBorders>
              <w:top w:val="nil"/>
              <w:left w:val="nil"/>
              <w:bottom w:val="single" w:sz="4" w:space="0" w:color="auto"/>
              <w:right w:val="single" w:sz="4" w:space="0" w:color="auto"/>
            </w:tcBorders>
            <w:shd w:val="clear" w:color="auto" w:fill="auto"/>
            <w:noWrap/>
            <w:vAlign w:val="center"/>
            <w:hideMark/>
          </w:tcPr>
          <w:p w:rsidR="00401A0C" w:rsidRPr="00401A0C" w:rsidRDefault="00401A0C" w:rsidP="00401A0C">
            <w:pPr>
              <w:jc w:val="center"/>
              <w:rPr>
                <w:rFonts w:cs="Arial"/>
                <w:color w:val="000000"/>
                <w:sz w:val="20"/>
              </w:rPr>
            </w:pPr>
            <w:r w:rsidRPr="00401A0C">
              <w:rPr>
                <w:rFonts w:cs="Arial"/>
                <w:color w:val="000000"/>
                <w:sz w:val="20"/>
              </w:rPr>
              <w:t>660</w:t>
            </w:r>
          </w:p>
        </w:tc>
        <w:tc>
          <w:tcPr>
            <w:tcW w:w="1107" w:type="dxa"/>
            <w:tcBorders>
              <w:top w:val="nil"/>
              <w:left w:val="nil"/>
              <w:bottom w:val="single" w:sz="4" w:space="0" w:color="auto"/>
              <w:right w:val="single" w:sz="4" w:space="0" w:color="auto"/>
            </w:tcBorders>
            <w:shd w:val="clear" w:color="000000" w:fill="C6E0B4"/>
            <w:noWrap/>
            <w:vAlign w:val="center"/>
            <w:hideMark/>
          </w:tcPr>
          <w:p w:rsidR="00401A0C" w:rsidRPr="00401A0C" w:rsidRDefault="00401A0C" w:rsidP="00401A0C">
            <w:pPr>
              <w:jc w:val="center"/>
              <w:rPr>
                <w:rFonts w:cs="Arial"/>
                <w:b/>
                <w:bCs/>
                <w:color w:val="000000"/>
                <w:sz w:val="20"/>
              </w:rPr>
            </w:pPr>
            <w:r w:rsidRPr="00401A0C">
              <w:rPr>
                <w:rFonts w:cs="Arial"/>
                <w:b/>
                <w:bCs/>
                <w:color w:val="000000"/>
                <w:sz w:val="20"/>
              </w:rPr>
              <w:t>87 500</w:t>
            </w:r>
          </w:p>
        </w:tc>
      </w:tr>
      <w:tr w:rsidR="00401A0C" w:rsidRPr="00401A0C" w:rsidTr="008060E2">
        <w:trPr>
          <w:trHeight w:val="170"/>
          <w:jc w:val="center"/>
        </w:trPr>
        <w:tc>
          <w:tcPr>
            <w:tcW w:w="2332" w:type="dxa"/>
            <w:tcBorders>
              <w:top w:val="nil"/>
              <w:left w:val="single" w:sz="4" w:space="0" w:color="auto"/>
              <w:bottom w:val="single" w:sz="4" w:space="0" w:color="auto"/>
              <w:right w:val="single" w:sz="4" w:space="0" w:color="auto"/>
            </w:tcBorders>
            <w:shd w:val="clear" w:color="000000" w:fill="C6E0B4"/>
            <w:noWrap/>
            <w:vAlign w:val="center"/>
            <w:hideMark/>
          </w:tcPr>
          <w:p w:rsidR="00401A0C" w:rsidRPr="00401A0C" w:rsidRDefault="00401A0C" w:rsidP="00401A0C">
            <w:pPr>
              <w:rPr>
                <w:rFonts w:cs="Arial"/>
                <w:b/>
                <w:bCs/>
                <w:color w:val="000000"/>
                <w:sz w:val="20"/>
              </w:rPr>
            </w:pPr>
            <w:r w:rsidRPr="00401A0C">
              <w:rPr>
                <w:rFonts w:cs="Arial"/>
                <w:b/>
                <w:bCs/>
                <w:color w:val="000000"/>
                <w:sz w:val="20"/>
              </w:rPr>
              <w:t xml:space="preserve">Баляева </w:t>
            </w:r>
          </w:p>
        </w:tc>
        <w:tc>
          <w:tcPr>
            <w:tcW w:w="1157" w:type="dxa"/>
            <w:tcBorders>
              <w:top w:val="nil"/>
              <w:left w:val="nil"/>
              <w:bottom w:val="single" w:sz="4" w:space="0" w:color="auto"/>
              <w:right w:val="single" w:sz="4" w:space="0" w:color="auto"/>
            </w:tcBorders>
            <w:shd w:val="clear" w:color="auto" w:fill="auto"/>
            <w:noWrap/>
            <w:vAlign w:val="center"/>
            <w:hideMark/>
          </w:tcPr>
          <w:p w:rsidR="00401A0C" w:rsidRPr="00401A0C" w:rsidRDefault="00401A0C" w:rsidP="00401A0C">
            <w:pPr>
              <w:jc w:val="center"/>
              <w:rPr>
                <w:rFonts w:cs="Arial"/>
                <w:color w:val="000000"/>
                <w:sz w:val="20"/>
              </w:rPr>
            </w:pPr>
            <w:r w:rsidRPr="00401A0C">
              <w:rPr>
                <w:rFonts w:cs="Arial"/>
                <w:color w:val="000000"/>
                <w:sz w:val="20"/>
              </w:rPr>
              <w:t>20 161</w:t>
            </w:r>
          </w:p>
        </w:tc>
        <w:tc>
          <w:tcPr>
            <w:tcW w:w="1075" w:type="dxa"/>
            <w:tcBorders>
              <w:top w:val="nil"/>
              <w:left w:val="nil"/>
              <w:bottom w:val="single" w:sz="4" w:space="0" w:color="auto"/>
              <w:right w:val="single" w:sz="4" w:space="0" w:color="auto"/>
            </w:tcBorders>
            <w:shd w:val="clear" w:color="000000" w:fill="C6E0B4"/>
            <w:noWrap/>
            <w:vAlign w:val="center"/>
            <w:hideMark/>
          </w:tcPr>
          <w:p w:rsidR="00401A0C" w:rsidRPr="00401A0C" w:rsidRDefault="00401A0C" w:rsidP="00401A0C">
            <w:pPr>
              <w:jc w:val="center"/>
              <w:rPr>
                <w:rFonts w:cs="Arial"/>
                <w:b/>
                <w:bCs/>
                <w:color w:val="000000"/>
                <w:sz w:val="20"/>
              </w:rPr>
            </w:pPr>
            <w:r w:rsidRPr="00401A0C">
              <w:rPr>
                <w:rFonts w:cs="Arial"/>
                <w:b/>
                <w:bCs/>
                <w:color w:val="000000"/>
                <w:sz w:val="20"/>
              </w:rPr>
              <w:t>94 136</w:t>
            </w:r>
          </w:p>
        </w:tc>
        <w:tc>
          <w:tcPr>
            <w:tcW w:w="1236" w:type="dxa"/>
            <w:tcBorders>
              <w:top w:val="nil"/>
              <w:left w:val="nil"/>
              <w:bottom w:val="single" w:sz="4" w:space="0" w:color="auto"/>
              <w:right w:val="single" w:sz="4" w:space="0" w:color="auto"/>
            </w:tcBorders>
            <w:shd w:val="clear" w:color="auto" w:fill="auto"/>
            <w:noWrap/>
            <w:vAlign w:val="center"/>
            <w:hideMark/>
          </w:tcPr>
          <w:p w:rsidR="00401A0C" w:rsidRPr="00401A0C" w:rsidRDefault="00401A0C" w:rsidP="00401A0C">
            <w:pPr>
              <w:jc w:val="center"/>
              <w:rPr>
                <w:rFonts w:cs="Arial"/>
                <w:color w:val="000000"/>
                <w:sz w:val="20"/>
              </w:rPr>
            </w:pPr>
            <w:r w:rsidRPr="00401A0C">
              <w:rPr>
                <w:rFonts w:cs="Arial"/>
                <w:color w:val="000000"/>
                <w:sz w:val="20"/>
              </w:rPr>
              <w:t>158 824</w:t>
            </w:r>
          </w:p>
        </w:tc>
        <w:tc>
          <w:tcPr>
            <w:tcW w:w="740" w:type="dxa"/>
            <w:tcBorders>
              <w:top w:val="nil"/>
              <w:left w:val="nil"/>
              <w:bottom w:val="single" w:sz="4" w:space="0" w:color="auto"/>
              <w:right w:val="single" w:sz="4" w:space="0" w:color="auto"/>
            </w:tcBorders>
            <w:shd w:val="clear" w:color="auto" w:fill="auto"/>
            <w:noWrap/>
            <w:vAlign w:val="center"/>
            <w:hideMark/>
          </w:tcPr>
          <w:p w:rsidR="00401A0C" w:rsidRPr="00401A0C" w:rsidRDefault="00401A0C" w:rsidP="00401A0C">
            <w:pPr>
              <w:jc w:val="center"/>
              <w:rPr>
                <w:rFonts w:cs="Arial"/>
                <w:color w:val="000000"/>
                <w:sz w:val="20"/>
              </w:rPr>
            </w:pPr>
            <w:r w:rsidRPr="00401A0C">
              <w:rPr>
                <w:rFonts w:cs="Arial"/>
                <w:color w:val="000000"/>
                <w:sz w:val="20"/>
              </w:rPr>
              <w:t>485</w:t>
            </w:r>
          </w:p>
        </w:tc>
        <w:tc>
          <w:tcPr>
            <w:tcW w:w="1107" w:type="dxa"/>
            <w:tcBorders>
              <w:top w:val="nil"/>
              <w:left w:val="nil"/>
              <w:bottom w:val="single" w:sz="4" w:space="0" w:color="auto"/>
              <w:right w:val="single" w:sz="4" w:space="0" w:color="auto"/>
            </w:tcBorders>
            <w:shd w:val="clear" w:color="000000" w:fill="C6E0B4"/>
            <w:noWrap/>
            <w:vAlign w:val="center"/>
            <w:hideMark/>
          </w:tcPr>
          <w:p w:rsidR="00401A0C" w:rsidRPr="00401A0C" w:rsidRDefault="00401A0C" w:rsidP="00401A0C">
            <w:pPr>
              <w:jc w:val="center"/>
              <w:rPr>
                <w:rFonts w:cs="Arial"/>
                <w:b/>
                <w:bCs/>
                <w:color w:val="000000"/>
                <w:sz w:val="20"/>
              </w:rPr>
            </w:pPr>
            <w:r w:rsidRPr="00401A0C">
              <w:rPr>
                <w:rFonts w:cs="Arial"/>
                <w:b/>
                <w:bCs/>
                <w:color w:val="000000"/>
                <w:sz w:val="20"/>
              </w:rPr>
              <w:t>95 652</w:t>
            </w:r>
          </w:p>
        </w:tc>
      </w:tr>
      <w:tr w:rsidR="00401A0C" w:rsidRPr="00401A0C" w:rsidTr="008060E2">
        <w:trPr>
          <w:trHeight w:val="170"/>
          <w:jc w:val="center"/>
        </w:trPr>
        <w:tc>
          <w:tcPr>
            <w:tcW w:w="2332" w:type="dxa"/>
            <w:tcBorders>
              <w:top w:val="nil"/>
              <w:left w:val="single" w:sz="4" w:space="0" w:color="auto"/>
              <w:bottom w:val="single" w:sz="4" w:space="0" w:color="auto"/>
              <w:right w:val="single" w:sz="4" w:space="0" w:color="auto"/>
            </w:tcBorders>
            <w:shd w:val="clear" w:color="000000" w:fill="C6E0B4"/>
            <w:noWrap/>
            <w:vAlign w:val="center"/>
            <w:hideMark/>
          </w:tcPr>
          <w:p w:rsidR="00401A0C" w:rsidRPr="00401A0C" w:rsidRDefault="00401A0C" w:rsidP="00401A0C">
            <w:pPr>
              <w:rPr>
                <w:rFonts w:cs="Arial"/>
                <w:b/>
                <w:bCs/>
                <w:color w:val="000000"/>
                <w:sz w:val="20"/>
              </w:rPr>
            </w:pPr>
            <w:r w:rsidRPr="00401A0C">
              <w:rPr>
                <w:rFonts w:cs="Arial"/>
                <w:b/>
                <w:bCs/>
                <w:color w:val="000000"/>
                <w:sz w:val="20"/>
              </w:rPr>
              <w:t xml:space="preserve">БАМ </w:t>
            </w:r>
          </w:p>
        </w:tc>
        <w:tc>
          <w:tcPr>
            <w:tcW w:w="1157" w:type="dxa"/>
            <w:tcBorders>
              <w:top w:val="nil"/>
              <w:left w:val="nil"/>
              <w:bottom w:val="single" w:sz="4" w:space="0" w:color="auto"/>
              <w:right w:val="single" w:sz="4" w:space="0" w:color="auto"/>
            </w:tcBorders>
            <w:shd w:val="clear" w:color="auto" w:fill="auto"/>
            <w:noWrap/>
            <w:vAlign w:val="center"/>
            <w:hideMark/>
          </w:tcPr>
          <w:p w:rsidR="00401A0C" w:rsidRPr="00401A0C" w:rsidRDefault="00401A0C" w:rsidP="00401A0C">
            <w:pPr>
              <w:jc w:val="center"/>
              <w:rPr>
                <w:rFonts w:cs="Arial"/>
                <w:color w:val="000000"/>
                <w:sz w:val="20"/>
              </w:rPr>
            </w:pPr>
            <w:r w:rsidRPr="00401A0C">
              <w:rPr>
                <w:rFonts w:cs="Arial"/>
                <w:color w:val="000000"/>
                <w:sz w:val="20"/>
              </w:rPr>
              <w:t>55 231</w:t>
            </w:r>
          </w:p>
        </w:tc>
        <w:tc>
          <w:tcPr>
            <w:tcW w:w="1075" w:type="dxa"/>
            <w:tcBorders>
              <w:top w:val="nil"/>
              <w:left w:val="nil"/>
              <w:bottom w:val="single" w:sz="4" w:space="0" w:color="auto"/>
              <w:right w:val="single" w:sz="4" w:space="0" w:color="auto"/>
            </w:tcBorders>
            <w:shd w:val="clear" w:color="000000" w:fill="C6E0B4"/>
            <w:noWrap/>
            <w:vAlign w:val="center"/>
            <w:hideMark/>
          </w:tcPr>
          <w:p w:rsidR="00401A0C" w:rsidRPr="00401A0C" w:rsidRDefault="00401A0C" w:rsidP="00401A0C">
            <w:pPr>
              <w:jc w:val="center"/>
              <w:rPr>
                <w:rFonts w:cs="Arial"/>
                <w:b/>
                <w:bCs/>
                <w:color w:val="000000"/>
                <w:sz w:val="20"/>
              </w:rPr>
            </w:pPr>
            <w:r w:rsidRPr="00401A0C">
              <w:rPr>
                <w:rFonts w:cs="Arial"/>
                <w:b/>
                <w:bCs/>
                <w:color w:val="000000"/>
                <w:sz w:val="20"/>
              </w:rPr>
              <w:t>96 557</w:t>
            </w:r>
          </w:p>
        </w:tc>
        <w:tc>
          <w:tcPr>
            <w:tcW w:w="1236" w:type="dxa"/>
            <w:tcBorders>
              <w:top w:val="nil"/>
              <w:left w:val="nil"/>
              <w:bottom w:val="single" w:sz="4" w:space="0" w:color="auto"/>
              <w:right w:val="single" w:sz="4" w:space="0" w:color="auto"/>
            </w:tcBorders>
            <w:shd w:val="clear" w:color="auto" w:fill="auto"/>
            <w:noWrap/>
            <w:vAlign w:val="center"/>
            <w:hideMark/>
          </w:tcPr>
          <w:p w:rsidR="00401A0C" w:rsidRPr="00401A0C" w:rsidRDefault="00401A0C" w:rsidP="00401A0C">
            <w:pPr>
              <w:jc w:val="center"/>
              <w:rPr>
                <w:rFonts w:cs="Arial"/>
                <w:color w:val="000000"/>
                <w:sz w:val="20"/>
              </w:rPr>
            </w:pPr>
            <w:r w:rsidRPr="00401A0C">
              <w:rPr>
                <w:rFonts w:cs="Arial"/>
                <w:color w:val="000000"/>
                <w:sz w:val="20"/>
              </w:rPr>
              <w:t>140 476</w:t>
            </w:r>
          </w:p>
        </w:tc>
        <w:tc>
          <w:tcPr>
            <w:tcW w:w="740" w:type="dxa"/>
            <w:tcBorders>
              <w:top w:val="nil"/>
              <w:left w:val="nil"/>
              <w:bottom w:val="single" w:sz="4" w:space="0" w:color="auto"/>
              <w:right w:val="single" w:sz="4" w:space="0" w:color="auto"/>
            </w:tcBorders>
            <w:shd w:val="clear" w:color="auto" w:fill="auto"/>
            <w:noWrap/>
            <w:vAlign w:val="center"/>
            <w:hideMark/>
          </w:tcPr>
          <w:p w:rsidR="00401A0C" w:rsidRPr="00401A0C" w:rsidRDefault="00401A0C" w:rsidP="00401A0C">
            <w:pPr>
              <w:jc w:val="center"/>
              <w:rPr>
                <w:rFonts w:cs="Arial"/>
                <w:color w:val="000000"/>
                <w:sz w:val="20"/>
              </w:rPr>
            </w:pPr>
            <w:r w:rsidRPr="00401A0C">
              <w:rPr>
                <w:rFonts w:cs="Arial"/>
                <w:color w:val="000000"/>
                <w:sz w:val="20"/>
              </w:rPr>
              <w:t>271</w:t>
            </w:r>
          </w:p>
        </w:tc>
        <w:tc>
          <w:tcPr>
            <w:tcW w:w="1107" w:type="dxa"/>
            <w:tcBorders>
              <w:top w:val="nil"/>
              <w:left w:val="nil"/>
              <w:bottom w:val="single" w:sz="4" w:space="0" w:color="auto"/>
              <w:right w:val="single" w:sz="4" w:space="0" w:color="auto"/>
            </w:tcBorders>
            <w:shd w:val="clear" w:color="000000" w:fill="C6E0B4"/>
            <w:noWrap/>
            <w:vAlign w:val="center"/>
            <w:hideMark/>
          </w:tcPr>
          <w:p w:rsidR="00401A0C" w:rsidRPr="00401A0C" w:rsidRDefault="00401A0C" w:rsidP="00401A0C">
            <w:pPr>
              <w:jc w:val="center"/>
              <w:rPr>
                <w:rFonts w:cs="Arial"/>
                <w:b/>
                <w:bCs/>
                <w:color w:val="000000"/>
                <w:sz w:val="20"/>
              </w:rPr>
            </w:pPr>
            <w:r w:rsidRPr="00401A0C">
              <w:rPr>
                <w:rFonts w:cs="Arial"/>
                <w:b/>
                <w:bCs/>
                <w:color w:val="000000"/>
                <w:sz w:val="20"/>
              </w:rPr>
              <w:t>95 556</w:t>
            </w:r>
          </w:p>
        </w:tc>
      </w:tr>
      <w:tr w:rsidR="00401A0C" w:rsidRPr="00401A0C" w:rsidTr="008060E2">
        <w:trPr>
          <w:trHeight w:val="170"/>
          <w:jc w:val="center"/>
        </w:trPr>
        <w:tc>
          <w:tcPr>
            <w:tcW w:w="2332" w:type="dxa"/>
            <w:tcBorders>
              <w:top w:val="nil"/>
              <w:left w:val="single" w:sz="4" w:space="0" w:color="auto"/>
              <w:bottom w:val="single" w:sz="4" w:space="0" w:color="auto"/>
              <w:right w:val="single" w:sz="4" w:space="0" w:color="auto"/>
            </w:tcBorders>
            <w:shd w:val="clear" w:color="000000" w:fill="C6E0B4"/>
            <w:noWrap/>
            <w:vAlign w:val="center"/>
            <w:hideMark/>
          </w:tcPr>
          <w:p w:rsidR="00401A0C" w:rsidRPr="00401A0C" w:rsidRDefault="00401A0C" w:rsidP="00401A0C">
            <w:pPr>
              <w:rPr>
                <w:rFonts w:cs="Arial"/>
                <w:b/>
                <w:bCs/>
                <w:color w:val="000000"/>
                <w:sz w:val="20"/>
              </w:rPr>
            </w:pPr>
            <w:r w:rsidRPr="00401A0C">
              <w:rPr>
                <w:rFonts w:cs="Arial"/>
                <w:b/>
                <w:bCs/>
                <w:color w:val="000000"/>
                <w:sz w:val="20"/>
              </w:rPr>
              <w:t xml:space="preserve">Борисенко </w:t>
            </w:r>
          </w:p>
        </w:tc>
        <w:tc>
          <w:tcPr>
            <w:tcW w:w="1157" w:type="dxa"/>
            <w:tcBorders>
              <w:top w:val="nil"/>
              <w:left w:val="nil"/>
              <w:bottom w:val="single" w:sz="4" w:space="0" w:color="auto"/>
              <w:right w:val="single" w:sz="4" w:space="0" w:color="auto"/>
            </w:tcBorders>
            <w:shd w:val="clear" w:color="auto" w:fill="auto"/>
            <w:noWrap/>
            <w:vAlign w:val="center"/>
            <w:hideMark/>
          </w:tcPr>
          <w:p w:rsidR="00401A0C" w:rsidRPr="00401A0C" w:rsidRDefault="00401A0C" w:rsidP="00401A0C">
            <w:pPr>
              <w:jc w:val="center"/>
              <w:rPr>
                <w:rFonts w:cs="Arial"/>
                <w:color w:val="000000"/>
                <w:sz w:val="20"/>
              </w:rPr>
            </w:pPr>
            <w:r w:rsidRPr="00401A0C">
              <w:rPr>
                <w:rFonts w:cs="Arial"/>
                <w:color w:val="000000"/>
                <w:sz w:val="20"/>
              </w:rPr>
              <w:t>47 143</w:t>
            </w:r>
          </w:p>
        </w:tc>
        <w:tc>
          <w:tcPr>
            <w:tcW w:w="1075" w:type="dxa"/>
            <w:tcBorders>
              <w:top w:val="nil"/>
              <w:left w:val="nil"/>
              <w:bottom w:val="single" w:sz="4" w:space="0" w:color="auto"/>
              <w:right w:val="single" w:sz="4" w:space="0" w:color="auto"/>
            </w:tcBorders>
            <w:shd w:val="clear" w:color="000000" w:fill="C6E0B4"/>
            <w:noWrap/>
            <w:vAlign w:val="center"/>
            <w:hideMark/>
          </w:tcPr>
          <w:p w:rsidR="00401A0C" w:rsidRPr="00401A0C" w:rsidRDefault="00401A0C" w:rsidP="00401A0C">
            <w:pPr>
              <w:jc w:val="center"/>
              <w:rPr>
                <w:rFonts w:cs="Arial"/>
                <w:b/>
                <w:bCs/>
                <w:color w:val="000000"/>
                <w:sz w:val="20"/>
              </w:rPr>
            </w:pPr>
            <w:r w:rsidRPr="00401A0C">
              <w:rPr>
                <w:rFonts w:cs="Arial"/>
                <w:b/>
                <w:bCs/>
                <w:color w:val="000000"/>
                <w:sz w:val="20"/>
              </w:rPr>
              <w:t>88 596</w:t>
            </w:r>
          </w:p>
        </w:tc>
        <w:tc>
          <w:tcPr>
            <w:tcW w:w="1236" w:type="dxa"/>
            <w:tcBorders>
              <w:top w:val="nil"/>
              <w:left w:val="nil"/>
              <w:bottom w:val="single" w:sz="4" w:space="0" w:color="auto"/>
              <w:right w:val="single" w:sz="4" w:space="0" w:color="auto"/>
            </w:tcBorders>
            <w:shd w:val="clear" w:color="auto" w:fill="auto"/>
            <w:noWrap/>
            <w:vAlign w:val="center"/>
            <w:hideMark/>
          </w:tcPr>
          <w:p w:rsidR="00401A0C" w:rsidRPr="00401A0C" w:rsidRDefault="00401A0C" w:rsidP="00401A0C">
            <w:pPr>
              <w:jc w:val="center"/>
              <w:rPr>
                <w:rFonts w:cs="Arial"/>
                <w:color w:val="000000"/>
                <w:sz w:val="20"/>
              </w:rPr>
            </w:pPr>
            <w:r w:rsidRPr="00401A0C">
              <w:rPr>
                <w:rFonts w:cs="Arial"/>
                <w:color w:val="000000"/>
                <w:sz w:val="20"/>
              </w:rPr>
              <w:t>205 000</w:t>
            </w:r>
          </w:p>
        </w:tc>
        <w:tc>
          <w:tcPr>
            <w:tcW w:w="740" w:type="dxa"/>
            <w:tcBorders>
              <w:top w:val="nil"/>
              <w:left w:val="nil"/>
              <w:bottom w:val="single" w:sz="4" w:space="0" w:color="auto"/>
              <w:right w:val="single" w:sz="4" w:space="0" w:color="auto"/>
            </w:tcBorders>
            <w:shd w:val="clear" w:color="auto" w:fill="auto"/>
            <w:noWrap/>
            <w:vAlign w:val="center"/>
            <w:hideMark/>
          </w:tcPr>
          <w:p w:rsidR="00401A0C" w:rsidRPr="00401A0C" w:rsidRDefault="00401A0C" w:rsidP="00401A0C">
            <w:pPr>
              <w:jc w:val="center"/>
              <w:rPr>
                <w:rFonts w:cs="Arial"/>
                <w:color w:val="000000"/>
                <w:sz w:val="20"/>
              </w:rPr>
            </w:pPr>
            <w:r w:rsidRPr="00401A0C">
              <w:rPr>
                <w:rFonts w:cs="Arial"/>
                <w:color w:val="000000"/>
                <w:sz w:val="20"/>
              </w:rPr>
              <w:t>393</w:t>
            </w:r>
          </w:p>
        </w:tc>
        <w:tc>
          <w:tcPr>
            <w:tcW w:w="1107" w:type="dxa"/>
            <w:tcBorders>
              <w:top w:val="nil"/>
              <w:left w:val="nil"/>
              <w:bottom w:val="single" w:sz="4" w:space="0" w:color="auto"/>
              <w:right w:val="single" w:sz="4" w:space="0" w:color="auto"/>
            </w:tcBorders>
            <w:shd w:val="clear" w:color="000000" w:fill="C6E0B4"/>
            <w:noWrap/>
            <w:vAlign w:val="center"/>
            <w:hideMark/>
          </w:tcPr>
          <w:p w:rsidR="00401A0C" w:rsidRPr="00401A0C" w:rsidRDefault="00401A0C" w:rsidP="00401A0C">
            <w:pPr>
              <w:jc w:val="center"/>
              <w:rPr>
                <w:rFonts w:cs="Arial"/>
                <w:b/>
                <w:bCs/>
                <w:color w:val="000000"/>
                <w:sz w:val="20"/>
              </w:rPr>
            </w:pPr>
            <w:r w:rsidRPr="00401A0C">
              <w:rPr>
                <w:rFonts w:cs="Arial"/>
                <w:b/>
                <w:bCs/>
                <w:color w:val="000000"/>
                <w:sz w:val="20"/>
              </w:rPr>
              <w:t>86 667</w:t>
            </w:r>
          </w:p>
        </w:tc>
      </w:tr>
      <w:tr w:rsidR="00401A0C" w:rsidRPr="00401A0C" w:rsidTr="008060E2">
        <w:trPr>
          <w:trHeight w:val="170"/>
          <w:jc w:val="center"/>
        </w:trPr>
        <w:tc>
          <w:tcPr>
            <w:tcW w:w="2332" w:type="dxa"/>
            <w:tcBorders>
              <w:top w:val="nil"/>
              <w:left w:val="single" w:sz="4" w:space="0" w:color="auto"/>
              <w:bottom w:val="single" w:sz="4" w:space="0" w:color="auto"/>
              <w:right w:val="single" w:sz="4" w:space="0" w:color="auto"/>
            </w:tcBorders>
            <w:shd w:val="clear" w:color="000000" w:fill="C6E0B4"/>
            <w:noWrap/>
            <w:vAlign w:val="center"/>
            <w:hideMark/>
          </w:tcPr>
          <w:p w:rsidR="00401A0C" w:rsidRPr="00401A0C" w:rsidRDefault="00401A0C" w:rsidP="00401A0C">
            <w:pPr>
              <w:rPr>
                <w:rFonts w:cs="Arial"/>
                <w:b/>
                <w:bCs/>
                <w:color w:val="000000"/>
                <w:sz w:val="20"/>
              </w:rPr>
            </w:pPr>
            <w:r w:rsidRPr="00401A0C">
              <w:rPr>
                <w:rFonts w:cs="Arial"/>
                <w:b/>
                <w:bCs/>
                <w:color w:val="000000"/>
                <w:sz w:val="20"/>
              </w:rPr>
              <w:t xml:space="preserve">Вторая речка </w:t>
            </w:r>
          </w:p>
        </w:tc>
        <w:tc>
          <w:tcPr>
            <w:tcW w:w="1157" w:type="dxa"/>
            <w:tcBorders>
              <w:top w:val="nil"/>
              <w:left w:val="nil"/>
              <w:bottom w:val="single" w:sz="4" w:space="0" w:color="auto"/>
              <w:right w:val="single" w:sz="4" w:space="0" w:color="auto"/>
            </w:tcBorders>
            <w:shd w:val="clear" w:color="auto" w:fill="auto"/>
            <w:noWrap/>
            <w:vAlign w:val="center"/>
            <w:hideMark/>
          </w:tcPr>
          <w:p w:rsidR="00401A0C" w:rsidRPr="00401A0C" w:rsidRDefault="00401A0C" w:rsidP="00401A0C">
            <w:pPr>
              <w:jc w:val="center"/>
              <w:rPr>
                <w:rFonts w:cs="Arial"/>
                <w:color w:val="000000"/>
                <w:sz w:val="20"/>
              </w:rPr>
            </w:pPr>
            <w:r w:rsidRPr="00401A0C">
              <w:rPr>
                <w:rFonts w:cs="Arial"/>
                <w:color w:val="000000"/>
                <w:sz w:val="20"/>
              </w:rPr>
              <w:t>49 448</w:t>
            </w:r>
          </w:p>
        </w:tc>
        <w:tc>
          <w:tcPr>
            <w:tcW w:w="1075" w:type="dxa"/>
            <w:tcBorders>
              <w:top w:val="nil"/>
              <w:left w:val="nil"/>
              <w:bottom w:val="single" w:sz="4" w:space="0" w:color="auto"/>
              <w:right w:val="single" w:sz="4" w:space="0" w:color="auto"/>
            </w:tcBorders>
            <w:shd w:val="clear" w:color="000000" w:fill="C6E0B4"/>
            <w:noWrap/>
            <w:vAlign w:val="center"/>
            <w:hideMark/>
          </w:tcPr>
          <w:p w:rsidR="00401A0C" w:rsidRPr="00401A0C" w:rsidRDefault="00401A0C" w:rsidP="00401A0C">
            <w:pPr>
              <w:jc w:val="center"/>
              <w:rPr>
                <w:rFonts w:cs="Arial"/>
                <w:b/>
                <w:bCs/>
                <w:color w:val="000000"/>
                <w:sz w:val="20"/>
              </w:rPr>
            </w:pPr>
            <w:r w:rsidRPr="00401A0C">
              <w:rPr>
                <w:rFonts w:cs="Arial"/>
                <w:b/>
                <w:bCs/>
                <w:color w:val="000000"/>
                <w:sz w:val="20"/>
              </w:rPr>
              <w:t>99 494</w:t>
            </w:r>
          </w:p>
        </w:tc>
        <w:tc>
          <w:tcPr>
            <w:tcW w:w="1236" w:type="dxa"/>
            <w:tcBorders>
              <w:top w:val="nil"/>
              <w:left w:val="nil"/>
              <w:bottom w:val="single" w:sz="4" w:space="0" w:color="auto"/>
              <w:right w:val="single" w:sz="4" w:space="0" w:color="auto"/>
            </w:tcBorders>
            <w:shd w:val="clear" w:color="auto" w:fill="auto"/>
            <w:noWrap/>
            <w:vAlign w:val="center"/>
            <w:hideMark/>
          </w:tcPr>
          <w:p w:rsidR="00401A0C" w:rsidRPr="00401A0C" w:rsidRDefault="00401A0C" w:rsidP="00401A0C">
            <w:pPr>
              <w:jc w:val="center"/>
              <w:rPr>
                <w:rFonts w:cs="Arial"/>
                <w:color w:val="000000"/>
                <w:sz w:val="20"/>
              </w:rPr>
            </w:pPr>
            <w:r w:rsidRPr="00401A0C">
              <w:rPr>
                <w:rFonts w:cs="Arial"/>
                <w:color w:val="000000"/>
                <w:sz w:val="20"/>
              </w:rPr>
              <w:t>284 314</w:t>
            </w:r>
          </w:p>
        </w:tc>
        <w:tc>
          <w:tcPr>
            <w:tcW w:w="740" w:type="dxa"/>
            <w:tcBorders>
              <w:top w:val="nil"/>
              <w:left w:val="nil"/>
              <w:bottom w:val="single" w:sz="4" w:space="0" w:color="auto"/>
              <w:right w:val="single" w:sz="4" w:space="0" w:color="auto"/>
            </w:tcBorders>
            <w:shd w:val="clear" w:color="auto" w:fill="auto"/>
            <w:noWrap/>
            <w:vAlign w:val="center"/>
            <w:hideMark/>
          </w:tcPr>
          <w:p w:rsidR="00401A0C" w:rsidRPr="00401A0C" w:rsidRDefault="00401A0C" w:rsidP="00401A0C">
            <w:pPr>
              <w:jc w:val="center"/>
              <w:rPr>
                <w:rFonts w:cs="Arial"/>
                <w:color w:val="000000"/>
                <w:sz w:val="20"/>
              </w:rPr>
            </w:pPr>
            <w:r w:rsidRPr="00401A0C">
              <w:rPr>
                <w:rFonts w:cs="Arial"/>
                <w:color w:val="000000"/>
                <w:sz w:val="20"/>
              </w:rPr>
              <w:t>984</w:t>
            </w:r>
          </w:p>
        </w:tc>
        <w:tc>
          <w:tcPr>
            <w:tcW w:w="1107" w:type="dxa"/>
            <w:tcBorders>
              <w:top w:val="nil"/>
              <w:left w:val="nil"/>
              <w:bottom w:val="single" w:sz="4" w:space="0" w:color="auto"/>
              <w:right w:val="single" w:sz="4" w:space="0" w:color="auto"/>
            </w:tcBorders>
            <w:shd w:val="clear" w:color="000000" w:fill="C6E0B4"/>
            <w:noWrap/>
            <w:vAlign w:val="center"/>
            <w:hideMark/>
          </w:tcPr>
          <w:p w:rsidR="00401A0C" w:rsidRPr="00401A0C" w:rsidRDefault="00401A0C" w:rsidP="00401A0C">
            <w:pPr>
              <w:jc w:val="center"/>
              <w:rPr>
                <w:rFonts w:cs="Arial"/>
                <w:b/>
                <w:bCs/>
                <w:color w:val="000000"/>
                <w:sz w:val="20"/>
              </w:rPr>
            </w:pPr>
            <w:r w:rsidRPr="00401A0C">
              <w:rPr>
                <w:rFonts w:cs="Arial"/>
                <w:b/>
                <w:bCs/>
                <w:color w:val="000000"/>
                <w:sz w:val="20"/>
              </w:rPr>
              <w:t>97 000</w:t>
            </w:r>
          </w:p>
        </w:tc>
      </w:tr>
      <w:tr w:rsidR="00401A0C" w:rsidRPr="00401A0C" w:rsidTr="008060E2">
        <w:trPr>
          <w:trHeight w:val="170"/>
          <w:jc w:val="center"/>
        </w:trPr>
        <w:tc>
          <w:tcPr>
            <w:tcW w:w="2332" w:type="dxa"/>
            <w:tcBorders>
              <w:top w:val="nil"/>
              <w:left w:val="single" w:sz="4" w:space="0" w:color="auto"/>
              <w:bottom w:val="single" w:sz="4" w:space="0" w:color="auto"/>
              <w:right w:val="single" w:sz="4" w:space="0" w:color="auto"/>
            </w:tcBorders>
            <w:shd w:val="clear" w:color="000000" w:fill="C6E0B4"/>
            <w:noWrap/>
            <w:vAlign w:val="center"/>
            <w:hideMark/>
          </w:tcPr>
          <w:p w:rsidR="00401A0C" w:rsidRPr="00401A0C" w:rsidRDefault="00401A0C" w:rsidP="00401A0C">
            <w:pPr>
              <w:rPr>
                <w:rFonts w:cs="Arial"/>
                <w:b/>
                <w:bCs/>
                <w:color w:val="000000"/>
                <w:sz w:val="20"/>
              </w:rPr>
            </w:pPr>
            <w:r w:rsidRPr="00401A0C">
              <w:rPr>
                <w:rFonts w:cs="Arial"/>
                <w:b/>
                <w:bCs/>
                <w:color w:val="000000"/>
                <w:sz w:val="20"/>
              </w:rPr>
              <w:t xml:space="preserve">Гайдамак </w:t>
            </w:r>
          </w:p>
        </w:tc>
        <w:tc>
          <w:tcPr>
            <w:tcW w:w="1157" w:type="dxa"/>
            <w:tcBorders>
              <w:top w:val="nil"/>
              <w:left w:val="nil"/>
              <w:bottom w:val="single" w:sz="4" w:space="0" w:color="auto"/>
              <w:right w:val="single" w:sz="4" w:space="0" w:color="auto"/>
            </w:tcBorders>
            <w:shd w:val="clear" w:color="auto" w:fill="auto"/>
            <w:noWrap/>
            <w:vAlign w:val="center"/>
            <w:hideMark/>
          </w:tcPr>
          <w:p w:rsidR="00401A0C" w:rsidRPr="00401A0C" w:rsidRDefault="00401A0C" w:rsidP="00401A0C">
            <w:pPr>
              <w:jc w:val="center"/>
              <w:rPr>
                <w:rFonts w:cs="Arial"/>
                <w:color w:val="000000"/>
                <w:sz w:val="20"/>
              </w:rPr>
            </w:pPr>
            <w:r w:rsidRPr="00401A0C">
              <w:rPr>
                <w:rFonts w:cs="Arial"/>
                <w:color w:val="000000"/>
                <w:sz w:val="20"/>
              </w:rPr>
              <w:t>51 546</w:t>
            </w:r>
          </w:p>
        </w:tc>
        <w:tc>
          <w:tcPr>
            <w:tcW w:w="1075" w:type="dxa"/>
            <w:tcBorders>
              <w:top w:val="nil"/>
              <w:left w:val="nil"/>
              <w:bottom w:val="single" w:sz="4" w:space="0" w:color="auto"/>
              <w:right w:val="single" w:sz="4" w:space="0" w:color="auto"/>
            </w:tcBorders>
            <w:shd w:val="clear" w:color="000000" w:fill="C6E0B4"/>
            <w:noWrap/>
            <w:vAlign w:val="center"/>
            <w:hideMark/>
          </w:tcPr>
          <w:p w:rsidR="00401A0C" w:rsidRPr="00401A0C" w:rsidRDefault="00401A0C" w:rsidP="00401A0C">
            <w:pPr>
              <w:jc w:val="center"/>
              <w:rPr>
                <w:rFonts w:cs="Arial"/>
                <w:b/>
                <w:bCs/>
                <w:color w:val="000000"/>
                <w:sz w:val="20"/>
              </w:rPr>
            </w:pPr>
            <w:r w:rsidRPr="00401A0C">
              <w:rPr>
                <w:rFonts w:cs="Arial"/>
                <w:b/>
                <w:bCs/>
                <w:color w:val="000000"/>
                <w:sz w:val="20"/>
              </w:rPr>
              <w:t>92 995</w:t>
            </w:r>
          </w:p>
        </w:tc>
        <w:tc>
          <w:tcPr>
            <w:tcW w:w="1236" w:type="dxa"/>
            <w:tcBorders>
              <w:top w:val="nil"/>
              <w:left w:val="nil"/>
              <w:bottom w:val="single" w:sz="4" w:space="0" w:color="auto"/>
              <w:right w:val="single" w:sz="4" w:space="0" w:color="auto"/>
            </w:tcBorders>
            <w:shd w:val="clear" w:color="auto" w:fill="auto"/>
            <w:noWrap/>
            <w:vAlign w:val="center"/>
            <w:hideMark/>
          </w:tcPr>
          <w:p w:rsidR="00401A0C" w:rsidRPr="00401A0C" w:rsidRDefault="00401A0C" w:rsidP="00401A0C">
            <w:pPr>
              <w:jc w:val="center"/>
              <w:rPr>
                <w:rFonts w:cs="Arial"/>
                <w:color w:val="000000"/>
                <w:sz w:val="20"/>
              </w:rPr>
            </w:pPr>
            <w:r w:rsidRPr="00401A0C">
              <w:rPr>
                <w:rFonts w:cs="Arial"/>
                <w:color w:val="000000"/>
                <w:sz w:val="20"/>
              </w:rPr>
              <w:t>135 294</w:t>
            </w:r>
          </w:p>
        </w:tc>
        <w:tc>
          <w:tcPr>
            <w:tcW w:w="740" w:type="dxa"/>
            <w:tcBorders>
              <w:top w:val="nil"/>
              <w:left w:val="nil"/>
              <w:bottom w:val="single" w:sz="4" w:space="0" w:color="auto"/>
              <w:right w:val="single" w:sz="4" w:space="0" w:color="auto"/>
            </w:tcBorders>
            <w:shd w:val="clear" w:color="auto" w:fill="auto"/>
            <w:noWrap/>
            <w:vAlign w:val="center"/>
            <w:hideMark/>
          </w:tcPr>
          <w:p w:rsidR="00401A0C" w:rsidRPr="00401A0C" w:rsidRDefault="00401A0C" w:rsidP="00401A0C">
            <w:pPr>
              <w:jc w:val="center"/>
              <w:rPr>
                <w:rFonts w:cs="Arial"/>
                <w:color w:val="000000"/>
                <w:sz w:val="20"/>
              </w:rPr>
            </w:pPr>
            <w:r w:rsidRPr="00401A0C">
              <w:rPr>
                <w:rFonts w:cs="Arial"/>
                <w:color w:val="000000"/>
                <w:sz w:val="20"/>
              </w:rPr>
              <w:t>67</w:t>
            </w:r>
          </w:p>
        </w:tc>
        <w:tc>
          <w:tcPr>
            <w:tcW w:w="1107" w:type="dxa"/>
            <w:tcBorders>
              <w:top w:val="nil"/>
              <w:left w:val="nil"/>
              <w:bottom w:val="single" w:sz="4" w:space="0" w:color="auto"/>
              <w:right w:val="single" w:sz="4" w:space="0" w:color="auto"/>
            </w:tcBorders>
            <w:shd w:val="clear" w:color="000000" w:fill="C6E0B4"/>
            <w:noWrap/>
            <w:vAlign w:val="center"/>
            <w:hideMark/>
          </w:tcPr>
          <w:p w:rsidR="00401A0C" w:rsidRPr="00401A0C" w:rsidRDefault="00401A0C" w:rsidP="00401A0C">
            <w:pPr>
              <w:jc w:val="center"/>
              <w:rPr>
                <w:rFonts w:cs="Arial"/>
                <w:b/>
                <w:bCs/>
                <w:color w:val="000000"/>
                <w:sz w:val="20"/>
              </w:rPr>
            </w:pPr>
            <w:r w:rsidRPr="00401A0C">
              <w:rPr>
                <w:rFonts w:cs="Arial"/>
                <w:b/>
                <w:bCs/>
                <w:color w:val="000000"/>
                <w:sz w:val="20"/>
              </w:rPr>
              <w:t>91 667</w:t>
            </w:r>
          </w:p>
        </w:tc>
      </w:tr>
      <w:tr w:rsidR="00401A0C" w:rsidRPr="00401A0C" w:rsidTr="008060E2">
        <w:trPr>
          <w:trHeight w:val="170"/>
          <w:jc w:val="center"/>
        </w:trPr>
        <w:tc>
          <w:tcPr>
            <w:tcW w:w="2332" w:type="dxa"/>
            <w:tcBorders>
              <w:top w:val="nil"/>
              <w:left w:val="single" w:sz="4" w:space="0" w:color="auto"/>
              <w:bottom w:val="single" w:sz="4" w:space="0" w:color="auto"/>
              <w:right w:val="single" w:sz="4" w:space="0" w:color="auto"/>
            </w:tcBorders>
            <w:shd w:val="clear" w:color="000000" w:fill="C6E0B4"/>
            <w:noWrap/>
            <w:vAlign w:val="center"/>
            <w:hideMark/>
          </w:tcPr>
          <w:p w:rsidR="00401A0C" w:rsidRPr="00401A0C" w:rsidRDefault="00401A0C" w:rsidP="00401A0C">
            <w:pPr>
              <w:rPr>
                <w:rFonts w:cs="Arial"/>
                <w:b/>
                <w:bCs/>
                <w:color w:val="000000"/>
                <w:sz w:val="20"/>
              </w:rPr>
            </w:pPr>
            <w:r w:rsidRPr="00401A0C">
              <w:rPr>
                <w:rFonts w:cs="Arial"/>
                <w:b/>
                <w:bCs/>
                <w:color w:val="000000"/>
                <w:sz w:val="20"/>
              </w:rPr>
              <w:t xml:space="preserve">Заря </w:t>
            </w:r>
          </w:p>
        </w:tc>
        <w:tc>
          <w:tcPr>
            <w:tcW w:w="1157" w:type="dxa"/>
            <w:tcBorders>
              <w:top w:val="nil"/>
              <w:left w:val="nil"/>
              <w:bottom w:val="single" w:sz="4" w:space="0" w:color="auto"/>
              <w:right w:val="single" w:sz="4" w:space="0" w:color="auto"/>
            </w:tcBorders>
            <w:shd w:val="clear" w:color="auto" w:fill="auto"/>
            <w:noWrap/>
            <w:vAlign w:val="center"/>
            <w:hideMark/>
          </w:tcPr>
          <w:p w:rsidR="00401A0C" w:rsidRPr="00401A0C" w:rsidRDefault="00401A0C" w:rsidP="00401A0C">
            <w:pPr>
              <w:jc w:val="center"/>
              <w:rPr>
                <w:rFonts w:cs="Arial"/>
                <w:color w:val="000000"/>
                <w:sz w:val="20"/>
              </w:rPr>
            </w:pPr>
            <w:r w:rsidRPr="00401A0C">
              <w:rPr>
                <w:rFonts w:cs="Arial"/>
                <w:color w:val="000000"/>
                <w:sz w:val="20"/>
              </w:rPr>
              <w:t>42 727</w:t>
            </w:r>
          </w:p>
        </w:tc>
        <w:tc>
          <w:tcPr>
            <w:tcW w:w="1075" w:type="dxa"/>
            <w:tcBorders>
              <w:top w:val="nil"/>
              <w:left w:val="nil"/>
              <w:bottom w:val="single" w:sz="4" w:space="0" w:color="auto"/>
              <w:right w:val="single" w:sz="4" w:space="0" w:color="auto"/>
            </w:tcBorders>
            <w:shd w:val="clear" w:color="000000" w:fill="C6E0B4"/>
            <w:noWrap/>
            <w:vAlign w:val="center"/>
            <w:hideMark/>
          </w:tcPr>
          <w:p w:rsidR="00401A0C" w:rsidRPr="00401A0C" w:rsidRDefault="00401A0C" w:rsidP="00401A0C">
            <w:pPr>
              <w:jc w:val="center"/>
              <w:rPr>
                <w:rFonts w:cs="Arial"/>
                <w:b/>
                <w:bCs/>
                <w:color w:val="000000"/>
                <w:sz w:val="20"/>
              </w:rPr>
            </w:pPr>
            <w:r w:rsidRPr="00401A0C">
              <w:rPr>
                <w:rFonts w:cs="Arial"/>
                <w:b/>
                <w:bCs/>
                <w:color w:val="000000"/>
                <w:sz w:val="20"/>
              </w:rPr>
              <w:t>92 184</w:t>
            </w:r>
          </w:p>
        </w:tc>
        <w:tc>
          <w:tcPr>
            <w:tcW w:w="1236" w:type="dxa"/>
            <w:tcBorders>
              <w:top w:val="nil"/>
              <w:left w:val="nil"/>
              <w:bottom w:val="single" w:sz="4" w:space="0" w:color="auto"/>
              <w:right w:val="single" w:sz="4" w:space="0" w:color="auto"/>
            </w:tcBorders>
            <w:shd w:val="clear" w:color="auto" w:fill="auto"/>
            <w:noWrap/>
            <w:vAlign w:val="center"/>
            <w:hideMark/>
          </w:tcPr>
          <w:p w:rsidR="00401A0C" w:rsidRPr="00401A0C" w:rsidRDefault="00401A0C" w:rsidP="00401A0C">
            <w:pPr>
              <w:jc w:val="center"/>
              <w:rPr>
                <w:rFonts w:cs="Arial"/>
                <w:color w:val="000000"/>
                <w:sz w:val="20"/>
              </w:rPr>
            </w:pPr>
            <w:r w:rsidRPr="00401A0C">
              <w:rPr>
                <w:rFonts w:cs="Arial"/>
                <w:color w:val="000000"/>
                <w:sz w:val="20"/>
              </w:rPr>
              <w:t>135 294</w:t>
            </w:r>
          </w:p>
        </w:tc>
        <w:tc>
          <w:tcPr>
            <w:tcW w:w="740" w:type="dxa"/>
            <w:tcBorders>
              <w:top w:val="nil"/>
              <w:left w:val="nil"/>
              <w:bottom w:val="single" w:sz="4" w:space="0" w:color="auto"/>
              <w:right w:val="single" w:sz="4" w:space="0" w:color="auto"/>
            </w:tcBorders>
            <w:shd w:val="clear" w:color="auto" w:fill="auto"/>
            <w:noWrap/>
            <w:vAlign w:val="center"/>
            <w:hideMark/>
          </w:tcPr>
          <w:p w:rsidR="00401A0C" w:rsidRPr="00401A0C" w:rsidRDefault="00401A0C" w:rsidP="00401A0C">
            <w:pPr>
              <w:jc w:val="center"/>
              <w:rPr>
                <w:rFonts w:cs="Arial"/>
                <w:color w:val="000000"/>
                <w:sz w:val="20"/>
              </w:rPr>
            </w:pPr>
            <w:r w:rsidRPr="00401A0C">
              <w:rPr>
                <w:rFonts w:cs="Arial"/>
                <w:color w:val="000000"/>
                <w:sz w:val="20"/>
              </w:rPr>
              <w:t>117</w:t>
            </w:r>
          </w:p>
        </w:tc>
        <w:tc>
          <w:tcPr>
            <w:tcW w:w="1107" w:type="dxa"/>
            <w:tcBorders>
              <w:top w:val="nil"/>
              <w:left w:val="nil"/>
              <w:bottom w:val="single" w:sz="4" w:space="0" w:color="auto"/>
              <w:right w:val="single" w:sz="4" w:space="0" w:color="auto"/>
            </w:tcBorders>
            <w:shd w:val="clear" w:color="000000" w:fill="C6E0B4"/>
            <w:noWrap/>
            <w:vAlign w:val="center"/>
            <w:hideMark/>
          </w:tcPr>
          <w:p w:rsidR="00401A0C" w:rsidRPr="00401A0C" w:rsidRDefault="00401A0C" w:rsidP="00401A0C">
            <w:pPr>
              <w:jc w:val="center"/>
              <w:rPr>
                <w:rFonts w:cs="Arial"/>
                <w:b/>
                <w:bCs/>
                <w:color w:val="000000"/>
                <w:sz w:val="20"/>
              </w:rPr>
            </w:pPr>
            <w:r w:rsidRPr="00401A0C">
              <w:rPr>
                <w:rFonts w:cs="Arial"/>
                <w:b/>
                <w:bCs/>
                <w:color w:val="000000"/>
                <w:sz w:val="20"/>
              </w:rPr>
              <w:t>95 066</w:t>
            </w:r>
          </w:p>
        </w:tc>
      </w:tr>
      <w:tr w:rsidR="00401A0C" w:rsidRPr="00401A0C" w:rsidTr="008060E2">
        <w:trPr>
          <w:trHeight w:val="170"/>
          <w:jc w:val="center"/>
        </w:trPr>
        <w:tc>
          <w:tcPr>
            <w:tcW w:w="2332" w:type="dxa"/>
            <w:tcBorders>
              <w:top w:val="nil"/>
              <w:left w:val="single" w:sz="4" w:space="0" w:color="auto"/>
              <w:bottom w:val="single" w:sz="4" w:space="0" w:color="auto"/>
              <w:right w:val="single" w:sz="4" w:space="0" w:color="auto"/>
            </w:tcBorders>
            <w:shd w:val="clear" w:color="000000" w:fill="C6E0B4"/>
            <w:noWrap/>
            <w:vAlign w:val="center"/>
            <w:hideMark/>
          </w:tcPr>
          <w:p w:rsidR="00401A0C" w:rsidRPr="00401A0C" w:rsidRDefault="00401A0C" w:rsidP="00401A0C">
            <w:pPr>
              <w:rPr>
                <w:rFonts w:cs="Arial"/>
                <w:b/>
                <w:bCs/>
                <w:color w:val="000000"/>
                <w:sz w:val="20"/>
              </w:rPr>
            </w:pPr>
            <w:r w:rsidRPr="00401A0C">
              <w:rPr>
                <w:rFonts w:cs="Arial"/>
                <w:b/>
                <w:bCs/>
                <w:color w:val="000000"/>
                <w:sz w:val="20"/>
              </w:rPr>
              <w:t xml:space="preserve">Луговая </w:t>
            </w:r>
          </w:p>
        </w:tc>
        <w:tc>
          <w:tcPr>
            <w:tcW w:w="1157" w:type="dxa"/>
            <w:tcBorders>
              <w:top w:val="nil"/>
              <w:left w:val="nil"/>
              <w:bottom w:val="single" w:sz="4" w:space="0" w:color="auto"/>
              <w:right w:val="single" w:sz="4" w:space="0" w:color="auto"/>
            </w:tcBorders>
            <w:shd w:val="clear" w:color="auto" w:fill="auto"/>
            <w:noWrap/>
            <w:vAlign w:val="center"/>
            <w:hideMark/>
          </w:tcPr>
          <w:p w:rsidR="00401A0C" w:rsidRPr="00401A0C" w:rsidRDefault="00401A0C" w:rsidP="00401A0C">
            <w:pPr>
              <w:jc w:val="center"/>
              <w:rPr>
                <w:rFonts w:cs="Arial"/>
                <w:color w:val="000000"/>
                <w:sz w:val="20"/>
              </w:rPr>
            </w:pPr>
            <w:r w:rsidRPr="00401A0C">
              <w:rPr>
                <w:rFonts w:cs="Arial"/>
                <w:color w:val="000000"/>
                <w:sz w:val="20"/>
              </w:rPr>
              <w:t>46 875</w:t>
            </w:r>
          </w:p>
        </w:tc>
        <w:tc>
          <w:tcPr>
            <w:tcW w:w="1075" w:type="dxa"/>
            <w:tcBorders>
              <w:top w:val="nil"/>
              <w:left w:val="nil"/>
              <w:bottom w:val="single" w:sz="4" w:space="0" w:color="auto"/>
              <w:right w:val="single" w:sz="4" w:space="0" w:color="auto"/>
            </w:tcBorders>
            <w:shd w:val="clear" w:color="000000" w:fill="C6E0B4"/>
            <w:noWrap/>
            <w:vAlign w:val="center"/>
            <w:hideMark/>
          </w:tcPr>
          <w:p w:rsidR="00401A0C" w:rsidRPr="00401A0C" w:rsidRDefault="00401A0C" w:rsidP="00401A0C">
            <w:pPr>
              <w:jc w:val="center"/>
              <w:rPr>
                <w:rFonts w:cs="Arial"/>
                <w:b/>
                <w:bCs/>
                <w:color w:val="000000"/>
                <w:sz w:val="20"/>
              </w:rPr>
            </w:pPr>
            <w:r w:rsidRPr="00401A0C">
              <w:rPr>
                <w:rFonts w:cs="Arial"/>
                <w:b/>
                <w:bCs/>
                <w:color w:val="000000"/>
                <w:sz w:val="20"/>
              </w:rPr>
              <w:t>90 001</w:t>
            </w:r>
          </w:p>
        </w:tc>
        <w:tc>
          <w:tcPr>
            <w:tcW w:w="1236" w:type="dxa"/>
            <w:tcBorders>
              <w:top w:val="nil"/>
              <w:left w:val="nil"/>
              <w:bottom w:val="single" w:sz="4" w:space="0" w:color="auto"/>
              <w:right w:val="single" w:sz="4" w:space="0" w:color="auto"/>
            </w:tcBorders>
            <w:shd w:val="clear" w:color="auto" w:fill="auto"/>
            <w:noWrap/>
            <w:vAlign w:val="center"/>
            <w:hideMark/>
          </w:tcPr>
          <w:p w:rsidR="00401A0C" w:rsidRPr="00401A0C" w:rsidRDefault="00401A0C" w:rsidP="00401A0C">
            <w:pPr>
              <w:jc w:val="center"/>
              <w:rPr>
                <w:rFonts w:cs="Arial"/>
                <w:color w:val="000000"/>
                <w:sz w:val="20"/>
              </w:rPr>
            </w:pPr>
            <w:r w:rsidRPr="00401A0C">
              <w:rPr>
                <w:rFonts w:cs="Arial"/>
                <w:color w:val="000000"/>
                <w:sz w:val="20"/>
              </w:rPr>
              <w:t>166 667</w:t>
            </w:r>
          </w:p>
        </w:tc>
        <w:tc>
          <w:tcPr>
            <w:tcW w:w="740" w:type="dxa"/>
            <w:tcBorders>
              <w:top w:val="nil"/>
              <w:left w:val="nil"/>
              <w:bottom w:val="single" w:sz="4" w:space="0" w:color="auto"/>
              <w:right w:val="single" w:sz="4" w:space="0" w:color="auto"/>
            </w:tcBorders>
            <w:shd w:val="clear" w:color="auto" w:fill="auto"/>
            <w:noWrap/>
            <w:vAlign w:val="center"/>
            <w:hideMark/>
          </w:tcPr>
          <w:p w:rsidR="00401A0C" w:rsidRPr="00401A0C" w:rsidRDefault="00401A0C" w:rsidP="00401A0C">
            <w:pPr>
              <w:jc w:val="center"/>
              <w:rPr>
                <w:rFonts w:cs="Arial"/>
                <w:color w:val="000000"/>
                <w:sz w:val="20"/>
              </w:rPr>
            </w:pPr>
            <w:r w:rsidRPr="00401A0C">
              <w:rPr>
                <w:rFonts w:cs="Arial"/>
                <w:color w:val="000000"/>
                <w:sz w:val="20"/>
              </w:rPr>
              <w:t>261</w:t>
            </w:r>
          </w:p>
        </w:tc>
        <w:tc>
          <w:tcPr>
            <w:tcW w:w="1107" w:type="dxa"/>
            <w:tcBorders>
              <w:top w:val="nil"/>
              <w:left w:val="nil"/>
              <w:bottom w:val="single" w:sz="4" w:space="0" w:color="auto"/>
              <w:right w:val="single" w:sz="4" w:space="0" w:color="auto"/>
            </w:tcBorders>
            <w:shd w:val="clear" w:color="000000" w:fill="C6E0B4"/>
            <w:noWrap/>
            <w:vAlign w:val="center"/>
            <w:hideMark/>
          </w:tcPr>
          <w:p w:rsidR="00401A0C" w:rsidRPr="00401A0C" w:rsidRDefault="00401A0C" w:rsidP="00401A0C">
            <w:pPr>
              <w:jc w:val="center"/>
              <w:rPr>
                <w:rFonts w:cs="Arial"/>
                <w:b/>
                <w:bCs/>
                <w:color w:val="000000"/>
                <w:sz w:val="20"/>
              </w:rPr>
            </w:pPr>
            <w:r w:rsidRPr="00401A0C">
              <w:rPr>
                <w:rFonts w:cs="Arial"/>
                <w:b/>
                <w:bCs/>
                <w:color w:val="000000"/>
                <w:sz w:val="20"/>
              </w:rPr>
              <w:t>90 000</w:t>
            </w:r>
          </w:p>
        </w:tc>
      </w:tr>
      <w:tr w:rsidR="00401A0C" w:rsidRPr="00401A0C" w:rsidTr="008060E2">
        <w:trPr>
          <w:trHeight w:val="170"/>
          <w:jc w:val="center"/>
        </w:trPr>
        <w:tc>
          <w:tcPr>
            <w:tcW w:w="2332" w:type="dxa"/>
            <w:tcBorders>
              <w:top w:val="nil"/>
              <w:left w:val="single" w:sz="4" w:space="0" w:color="auto"/>
              <w:bottom w:val="single" w:sz="4" w:space="0" w:color="auto"/>
              <w:right w:val="single" w:sz="4" w:space="0" w:color="auto"/>
            </w:tcBorders>
            <w:shd w:val="clear" w:color="000000" w:fill="C6E0B4"/>
            <w:noWrap/>
            <w:vAlign w:val="center"/>
            <w:hideMark/>
          </w:tcPr>
          <w:p w:rsidR="00401A0C" w:rsidRPr="00401A0C" w:rsidRDefault="00401A0C" w:rsidP="00401A0C">
            <w:pPr>
              <w:rPr>
                <w:rFonts w:cs="Arial"/>
                <w:b/>
                <w:bCs/>
                <w:color w:val="000000"/>
                <w:sz w:val="20"/>
              </w:rPr>
            </w:pPr>
            <w:r w:rsidRPr="00401A0C">
              <w:rPr>
                <w:rFonts w:cs="Arial"/>
                <w:b/>
                <w:bCs/>
                <w:color w:val="000000"/>
                <w:sz w:val="20"/>
              </w:rPr>
              <w:t xml:space="preserve">Некрасовская </w:t>
            </w:r>
          </w:p>
        </w:tc>
        <w:tc>
          <w:tcPr>
            <w:tcW w:w="1157" w:type="dxa"/>
            <w:tcBorders>
              <w:top w:val="nil"/>
              <w:left w:val="nil"/>
              <w:bottom w:val="single" w:sz="4" w:space="0" w:color="auto"/>
              <w:right w:val="single" w:sz="4" w:space="0" w:color="auto"/>
            </w:tcBorders>
            <w:shd w:val="clear" w:color="auto" w:fill="auto"/>
            <w:noWrap/>
            <w:vAlign w:val="center"/>
            <w:hideMark/>
          </w:tcPr>
          <w:p w:rsidR="00401A0C" w:rsidRPr="00401A0C" w:rsidRDefault="00401A0C" w:rsidP="00401A0C">
            <w:pPr>
              <w:jc w:val="center"/>
              <w:rPr>
                <w:rFonts w:cs="Arial"/>
                <w:color w:val="000000"/>
                <w:sz w:val="20"/>
              </w:rPr>
            </w:pPr>
            <w:r w:rsidRPr="00401A0C">
              <w:rPr>
                <w:rFonts w:cs="Arial"/>
                <w:color w:val="000000"/>
                <w:sz w:val="20"/>
              </w:rPr>
              <w:t>65 833</w:t>
            </w:r>
          </w:p>
        </w:tc>
        <w:tc>
          <w:tcPr>
            <w:tcW w:w="1075" w:type="dxa"/>
            <w:tcBorders>
              <w:top w:val="nil"/>
              <w:left w:val="nil"/>
              <w:bottom w:val="single" w:sz="4" w:space="0" w:color="auto"/>
              <w:right w:val="single" w:sz="4" w:space="0" w:color="auto"/>
            </w:tcBorders>
            <w:shd w:val="clear" w:color="000000" w:fill="C6E0B4"/>
            <w:noWrap/>
            <w:vAlign w:val="center"/>
            <w:hideMark/>
          </w:tcPr>
          <w:p w:rsidR="00401A0C" w:rsidRPr="00401A0C" w:rsidRDefault="00401A0C" w:rsidP="00401A0C">
            <w:pPr>
              <w:jc w:val="center"/>
              <w:rPr>
                <w:rFonts w:cs="Arial"/>
                <w:b/>
                <w:bCs/>
                <w:color w:val="000000"/>
                <w:sz w:val="20"/>
              </w:rPr>
            </w:pPr>
            <w:r w:rsidRPr="00401A0C">
              <w:rPr>
                <w:rFonts w:cs="Arial"/>
                <w:b/>
                <w:bCs/>
                <w:color w:val="000000"/>
                <w:sz w:val="20"/>
              </w:rPr>
              <w:t>112 747</w:t>
            </w:r>
          </w:p>
        </w:tc>
        <w:tc>
          <w:tcPr>
            <w:tcW w:w="1236" w:type="dxa"/>
            <w:tcBorders>
              <w:top w:val="nil"/>
              <w:left w:val="nil"/>
              <w:bottom w:val="single" w:sz="4" w:space="0" w:color="auto"/>
              <w:right w:val="single" w:sz="4" w:space="0" w:color="auto"/>
            </w:tcBorders>
            <w:shd w:val="clear" w:color="auto" w:fill="auto"/>
            <w:noWrap/>
            <w:vAlign w:val="center"/>
            <w:hideMark/>
          </w:tcPr>
          <w:p w:rsidR="00401A0C" w:rsidRPr="00401A0C" w:rsidRDefault="00401A0C" w:rsidP="00401A0C">
            <w:pPr>
              <w:jc w:val="center"/>
              <w:rPr>
                <w:rFonts w:cs="Arial"/>
                <w:color w:val="000000"/>
                <w:sz w:val="20"/>
              </w:rPr>
            </w:pPr>
            <w:r w:rsidRPr="00401A0C">
              <w:rPr>
                <w:rFonts w:cs="Arial"/>
                <w:color w:val="000000"/>
                <w:sz w:val="20"/>
              </w:rPr>
              <w:t>200 000</w:t>
            </w:r>
          </w:p>
        </w:tc>
        <w:tc>
          <w:tcPr>
            <w:tcW w:w="740" w:type="dxa"/>
            <w:tcBorders>
              <w:top w:val="nil"/>
              <w:left w:val="nil"/>
              <w:bottom w:val="single" w:sz="4" w:space="0" w:color="auto"/>
              <w:right w:val="single" w:sz="4" w:space="0" w:color="auto"/>
            </w:tcBorders>
            <w:shd w:val="clear" w:color="auto" w:fill="auto"/>
            <w:noWrap/>
            <w:vAlign w:val="center"/>
            <w:hideMark/>
          </w:tcPr>
          <w:p w:rsidR="00401A0C" w:rsidRPr="00401A0C" w:rsidRDefault="00401A0C" w:rsidP="00401A0C">
            <w:pPr>
              <w:jc w:val="center"/>
              <w:rPr>
                <w:rFonts w:cs="Arial"/>
                <w:color w:val="000000"/>
                <w:sz w:val="20"/>
              </w:rPr>
            </w:pPr>
            <w:r w:rsidRPr="00401A0C">
              <w:rPr>
                <w:rFonts w:cs="Arial"/>
                <w:color w:val="000000"/>
                <w:sz w:val="20"/>
              </w:rPr>
              <w:t>361</w:t>
            </w:r>
          </w:p>
        </w:tc>
        <w:tc>
          <w:tcPr>
            <w:tcW w:w="1107" w:type="dxa"/>
            <w:tcBorders>
              <w:top w:val="nil"/>
              <w:left w:val="nil"/>
              <w:bottom w:val="single" w:sz="4" w:space="0" w:color="auto"/>
              <w:right w:val="single" w:sz="4" w:space="0" w:color="auto"/>
            </w:tcBorders>
            <w:shd w:val="clear" w:color="000000" w:fill="C6E0B4"/>
            <w:noWrap/>
            <w:vAlign w:val="center"/>
            <w:hideMark/>
          </w:tcPr>
          <w:p w:rsidR="00401A0C" w:rsidRPr="00401A0C" w:rsidRDefault="00401A0C" w:rsidP="00401A0C">
            <w:pPr>
              <w:jc w:val="center"/>
              <w:rPr>
                <w:rFonts w:cs="Arial"/>
                <w:b/>
                <w:bCs/>
                <w:color w:val="000000"/>
                <w:sz w:val="20"/>
              </w:rPr>
            </w:pPr>
            <w:r w:rsidRPr="00401A0C">
              <w:rPr>
                <w:rFonts w:cs="Arial"/>
                <w:b/>
                <w:bCs/>
                <w:color w:val="000000"/>
                <w:sz w:val="20"/>
              </w:rPr>
              <w:t>108 333</w:t>
            </w:r>
          </w:p>
        </w:tc>
      </w:tr>
      <w:tr w:rsidR="00401A0C" w:rsidRPr="00401A0C" w:rsidTr="008060E2">
        <w:trPr>
          <w:trHeight w:val="170"/>
          <w:jc w:val="center"/>
        </w:trPr>
        <w:tc>
          <w:tcPr>
            <w:tcW w:w="2332" w:type="dxa"/>
            <w:tcBorders>
              <w:top w:val="nil"/>
              <w:left w:val="single" w:sz="4" w:space="0" w:color="auto"/>
              <w:bottom w:val="single" w:sz="4" w:space="0" w:color="auto"/>
              <w:right w:val="single" w:sz="4" w:space="0" w:color="auto"/>
            </w:tcBorders>
            <w:shd w:val="clear" w:color="000000" w:fill="C6E0B4"/>
            <w:noWrap/>
            <w:vAlign w:val="center"/>
            <w:hideMark/>
          </w:tcPr>
          <w:p w:rsidR="00401A0C" w:rsidRPr="00401A0C" w:rsidRDefault="00401A0C" w:rsidP="00401A0C">
            <w:pPr>
              <w:rPr>
                <w:rFonts w:cs="Arial"/>
                <w:b/>
                <w:bCs/>
                <w:color w:val="000000"/>
                <w:sz w:val="20"/>
              </w:rPr>
            </w:pPr>
            <w:r w:rsidRPr="00401A0C">
              <w:rPr>
                <w:rFonts w:cs="Arial"/>
                <w:b/>
                <w:bCs/>
                <w:color w:val="000000"/>
                <w:sz w:val="20"/>
              </w:rPr>
              <w:t>о. Попова</w:t>
            </w:r>
          </w:p>
        </w:tc>
        <w:tc>
          <w:tcPr>
            <w:tcW w:w="1157" w:type="dxa"/>
            <w:tcBorders>
              <w:top w:val="nil"/>
              <w:left w:val="nil"/>
              <w:bottom w:val="single" w:sz="4" w:space="0" w:color="auto"/>
              <w:right w:val="single" w:sz="4" w:space="0" w:color="auto"/>
            </w:tcBorders>
            <w:shd w:val="clear" w:color="auto" w:fill="auto"/>
            <w:noWrap/>
            <w:vAlign w:val="center"/>
            <w:hideMark/>
          </w:tcPr>
          <w:p w:rsidR="00401A0C" w:rsidRPr="00401A0C" w:rsidRDefault="00401A0C" w:rsidP="00401A0C">
            <w:pPr>
              <w:jc w:val="center"/>
              <w:rPr>
                <w:rFonts w:cs="Arial"/>
                <w:color w:val="000000"/>
                <w:sz w:val="20"/>
              </w:rPr>
            </w:pPr>
            <w:r w:rsidRPr="00401A0C">
              <w:rPr>
                <w:rFonts w:cs="Arial"/>
                <w:color w:val="000000"/>
                <w:sz w:val="20"/>
              </w:rPr>
              <w:t>15 625</w:t>
            </w:r>
          </w:p>
        </w:tc>
        <w:tc>
          <w:tcPr>
            <w:tcW w:w="1075" w:type="dxa"/>
            <w:tcBorders>
              <w:top w:val="nil"/>
              <w:left w:val="nil"/>
              <w:bottom w:val="single" w:sz="4" w:space="0" w:color="auto"/>
              <w:right w:val="single" w:sz="4" w:space="0" w:color="auto"/>
            </w:tcBorders>
            <w:shd w:val="clear" w:color="000000" w:fill="C6E0B4"/>
            <w:noWrap/>
            <w:vAlign w:val="center"/>
            <w:hideMark/>
          </w:tcPr>
          <w:p w:rsidR="00401A0C" w:rsidRPr="00401A0C" w:rsidRDefault="00401A0C" w:rsidP="00401A0C">
            <w:pPr>
              <w:jc w:val="center"/>
              <w:rPr>
                <w:rFonts w:cs="Arial"/>
                <w:b/>
                <w:bCs/>
                <w:color w:val="000000"/>
                <w:sz w:val="20"/>
              </w:rPr>
            </w:pPr>
            <w:r w:rsidRPr="00401A0C">
              <w:rPr>
                <w:rFonts w:cs="Arial"/>
                <w:b/>
                <w:bCs/>
                <w:color w:val="000000"/>
                <w:sz w:val="20"/>
              </w:rPr>
              <w:t>34 510</w:t>
            </w:r>
          </w:p>
        </w:tc>
        <w:tc>
          <w:tcPr>
            <w:tcW w:w="1236" w:type="dxa"/>
            <w:tcBorders>
              <w:top w:val="nil"/>
              <w:left w:val="nil"/>
              <w:bottom w:val="single" w:sz="4" w:space="0" w:color="auto"/>
              <w:right w:val="single" w:sz="4" w:space="0" w:color="auto"/>
            </w:tcBorders>
            <w:shd w:val="clear" w:color="auto" w:fill="auto"/>
            <w:noWrap/>
            <w:vAlign w:val="center"/>
            <w:hideMark/>
          </w:tcPr>
          <w:p w:rsidR="00401A0C" w:rsidRPr="00401A0C" w:rsidRDefault="00401A0C" w:rsidP="00401A0C">
            <w:pPr>
              <w:jc w:val="center"/>
              <w:rPr>
                <w:rFonts w:cs="Arial"/>
                <w:color w:val="000000"/>
                <w:sz w:val="20"/>
              </w:rPr>
            </w:pPr>
            <w:r w:rsidRPr="00401A0C">
              <w:rPr>
                <w:rFonts w:cs="Arial"/>
                <w:color w:val="000000"/>
                <w:sz w:val="20"/>
              </w:rPr>
              <w:t>43 902</w:t>
            </w:r>
          </w:p>
        </w:tc>
        <w:tc>
          <w:tcPr>
            <w:tcW w:w="740" w:type="dxa"/>
            <w:tcBorders>
              <w:top w:val="nil"/>
              <w:left w:val="nil"/>
              <w:bottom w:val="single" w:sz="4" w:space="0" w:color="auto"/>
              <w:right w:val="single" w:sz="4" w:space="0" w:color="auto"/>
            </w:tcBorders>
            <w:shd w:val="clear" w:color="auto" w:fill="auto"/>
            <w:noWrap/>
            <w:vAlign w:val="center"/>
            <w:hideMark/>
          </w:tcPr>
          <w:p w:rsidR="00401A0C" w:rsidRPr="00401A0C" w:rsidRDefault="00401A0C" w:rsidP="00401A0C">
            <w:pPr>
              <w:jc w:val="center"/>
              <w:rPr>
                <w:rFonts w:cs="Arial"/>
                <w:color w:val="000000"/>
                <w:sz w:val="20"/>
              </w:rPr>
            </w:pPr>
            <w:r w:rsidRPr="00401A0C">
              <w:rPr>
                <w:rFonts w:cs="Arial"/>
                <w:color w:val="000000"/>
                <w:sz w:val="20"/>
              </w:rPr>
              <w:t>6</w:t>
            </w:r>
          </w:p>
        </w:tc>
        <w:tc>
          <w:tcPr>
            <w:tcW w:w="1107" w:type="dxa"/>
            <w:tcBorders>
              <w:top w:val="nil"/>
              <w:left w:val="nil"/>
              <w:bottom w:val="single" w:sz="4" w:space="0" w:color="auto"/>
              <w:right w:val="single" w:sz="4" w:space="0" w:color="auto"/>
            </w:tcBorders>
            <w:shd w:val="clear" w:color="000000" w:fill="C6E0B4"/>
            <w:noWrap/>
            <w:vAlign w:val="center"/>
            <w:hideMark/>
          </w:tcPr>
          <w:p w:rsidR="00401A0C" w:rsidRPr="00401A0C" w:rsidRDefault="00401A0C" w:rsidP="00401A0C">
            <w:pPr>
              <w:jc w:val="center"/>
              <w:rPr>
                <w:rFonts w:cs="Arial"/>
                <w:b/>
                <w:bCs/>
                <w:color w:val="000000"/>
                <w:sz w:val="20"/>
              </w:rPr>
            </w:pPr>
            <w:r w:rsidRPr="00401A0C">
              <w:rPr>
                <w:rFonts w:cs="Arial"/>
                <w:b/>
                <w:bCs/>
                <w:color w:val="000000"/>
                <w:sz w:val="20"/>
              </w:rPr>
              <w:t>37 219</w:t>
            </w:r>
          </w:p>
        </w:tc>
      </w:tr>
      <w:tr w:rsidR="00401A0C" w:rsidRPr="00401A0C" w:rsidTr="008060E2">
        <w:trPr>
          <w:trHeight w:val="170"/>
          <w:jc w:val="center"/>
        </w:trPr>
        <w:tc>
          <w:tcPr>
            <w:tcW w:w="2332" w:type="dxa"/>
            <w:tcBorders>
              <w:top w:val="nil"/>
              <w:left w:val="single" w:sz="4" w:space="0" w:color="auto"/>
              <w:bottom w:val="single" w:sz="4" w:space="0" w:color="auto"/>
              <w:right w:val="single" w:sz="4" w:space="0" w:color="auto"/>
            </w:tcBorders>
            <w:shd w:val="clear" w:color="000000" w:fill="C6E0B4"/>
            <w:noWrap/>
            <w:vAlign w:val="center"/>
            <w:hideMark/>
          </w:tcPr>
          <w:p w:rsidR="00401A0C" w:rsidRPr="00401A0C" w:rsidRDefault="00401A0C" w:rsidP="00401A0C">
            <w:pPr>
              <w:rPr>
                <w:rFonts w:cs="Arial"/>
                <w:b/>
                <w:bCs/>
                <w:color w:val="000000"/>
                <w:sz w:val="20"/>
              </w:rPr>
            </w:pPr>
            <w:r w:rsidRPr="00401A0C">
              <w:rPr>
                <w:rFonts w:cs="Arial"/>
                <w:b/>
                <w:bCs/>
                <w:color w:val="000000"/>
                <w:sz w:val="20"/>
              </w:rPr>
              <w:t>о.</w:t>
            </w:r>
            <w:r w:rsidR="008060E2">
              <w:rPr>
                <w:rFonts w:cs="Arial"/>
                <w:b/>
                <w:bCs/>
                <w:color w:val="000000"/>
                <w:sz w:val="20"/>
              </w:rPr>
              <w:t xml:space="preserve"> </w:t>
            </w:r>
            <w:r w:rsidRPr="00401A0C">
              <w:rPr>
                <w:rFonts w:cs="Arial"/>
                <w:b/>
                <w:bCs/>
                <w:color w:val="000000"/>
                <w:sz w:val="20"/>
              </w:rPr>
              <w:t xml:space="preserve">Русский </w:t>
            </w:r>
          </w:p>
        </w:tc>
        <w:tc>
          <w:tcPr>
            <w:tcW w:w="1157" w:type="dxa"/>
            <w:tcBorders>
              <w:top w:val="nil"/>
              <w:left w:val="nil"/>
              <w:bottom w:val="single" w:sz="4" w:space="0" w:color="auto"/>
              <w:right w:val="single" w:sz="4" w:space="0" w:color="auto"/>
            </w:tcBorders>
            <w:shd w:val="clear" w:color="auto" w:fill="auto"/>
            <w:noWrap/>
            <w:vAlign w:val="center"/>
            <w:hideMark/>
          </w:tcPr>
          <w:p w:rsidR="00401A0C" w:rsidRPr="00401A0C" w:rsidRDefault="00401A0C" w:rsidP="00401A0C">
            <w:pPr>
              <w:jc w:val="center"/>
              <w:rPr>
                <w:rFonts w:cs="Arial"/>
                <w:color w:val="000000"/>
                <w:sz w:val="20"/>
              </w:rPr>
            </w:pPr>
            <w:r w:rsidRPr="00401A0C">
              <w:rPr>
                <w:rFonts w:cs="Arial"/>
                <w:color w:val="000000"/>
                <w:sz w:val="20"/>
              </w:rPr>
              <w:t>30 000</w:t>
            </w:r>
          </w:p>
        </w:tc>
        <w:tc>
          <w:tcPr>
            <w:tcW w:w="1075" w:type="dxa"/>
            <w:tcBorders>
              <w:top w:val="nil"/>
              <w:left w:val="nil"/>
              <w:bottom w:val="single" w:sz="4" w:space="0" w:color="auto"/>
              <w:right w:val="single" w:sz="4" w:space="0" w:color="auto"/>
            </w:tcBorders>
            <w:shd w:val="clear" w:color="000000" w:fill="C6E0B4"/>
            <w:noWrap/>
            <w:vAlign w:val="center"/>
            <w:hideMark/>
          </w:tcPr>
          <w:p w:rsidR="00401A0C" w:rsidRPr="00401A0C" w:rsidRDefault="00401A0C" w:rsidP="00401A0C">
            <w:pPr>
              <w:jc w:val="center"/>
              <w:rPr>
                <w:rFonts w:cs="Arial"/>
                <w:b/>
                <w:bCs/>
                <w:color w:val="000000"/>
                <w:sz w:val="20"/>
              </w:rPr>
            </w:pPr>
            <w:r w:rsidRPr="00401A0C">
              <w:rPr>
                <w:rFonts w:cs="Arial"/>
                <w:b/>
                <w:bCs/>
                <w:color w:val="000000"/>
                <w:sz w:val="20"/>
              </w:rPr>
              <w:t>60 834</w:t>
            </w:r>
          </w:p>
        </w:tc>
        <w:tc>
          <w:tcPr>
            <w:tcW w:w="1236" w:type="dxa"/>
            <w:tcBorders>
              <w:top w:val="nil"/>
              <w:left w:val="nil"/>
              <w:bottom w:val="single" w:sz="4" w:space="0" w:color="auto"/>
              <w:right w:val="single" w:sz="4" w:space="0" w:color="auto"/>
            </w:tcBorders>
            <w:shd w:val="clear" w:color="auto" w:fill="auto"/>
            <w:noWrap/>
            <w:vAlign w:val="center"/>
            <w:hideMark/>
          </w:tcPr>
          <w:p w:rsidR="00401A0C" w:rsidRPr="00401A0C" w:rsidRDefault="00401A0C" w:rsidP="00401A0C">
            <w:pPr>
              <w:jc w:val="center"/>
              <w:rPr>
                <w:rFonts w:cs="Arial"/>
                <w:color w:val="000000"/>
                <w:sz w:val="20"/>
              </w:rPr>
            </w:pPr>
            <w:r w:rsidRPr="00401A0C">
              <w:rPr>
                <w:rFonts w:cs="Arial"/>
                <w:color w:val="000000"/>
                <w:sz w:val="20"/>
              </w:rPr>
              <w:t>83 333</w:t>
            </w:r>
          </w:p>
        </w:tc>
        <w:tc>
          <w:tcPr>
            <w:tcW w:w="740" w:type="dxa"/>
            <w:tcBorders>
              <w:top w:val="nil"/>
              <w:left w:val="nil"/>
              <w:bottom w:val="single" w:sz="4" w:space="0" w:color="auto"/>
              <w:right w:val="single" w:sz="4" w:space="0" w:color="auto"/>
            </w:tcBorders>
            <w:shd w:val="clear" w:color="auto" w:fill="auto"/>
            <w:noWrap/>
            <w:vAlign w:val="center"/>
            <w:hideMark/>
          </w:tcPr>
          <w:p w:rsidR="00401A0C" w:rsidRPr="00401A0C" w:rsidRDefault="00401A0C" w:rsidP="00401A0C">
            <w:pPr>
              <w:jc w:val="center"/>
              <w:rPr>
                <w:rFonts w:cs="Arial"/>
                <w:color w:val="000000"/>
                <w:sz w:val="20"/>
              </w:rPr>
            </w:pPr>
            <w:r w:rsidRPr="00401A0C">
              <w:rPr>
                <w:rFonts w:cs="Arial"/>
                <w:color w:val="000000"/>
                <w:sz w:val="20"/>
              </w:rPr>
              <w:t>58</w:t>
            </w:r>
          </w:p>
        </w:tc>
        <w:tc>
          <w:tcPr>
            <w:tcW w:w="1107" w:type="dxa"/>
            <w:tcBorders>
              <w:top w:val="nil"/>
              <w:left w:val="nil"/>
              <w:bottom w:val="single" w:sz="4" w:space="0" w:color="auto"/>
              <w:right w:val="single" w:sz="4" w:space="0" w:color="auto"/>
            </w:tcBorders>
            <w:shd w:val="clear" w:color="000000" w:fill="C6E0B4"/>
            <w:noWrap/>
            <w:vAlign w:val="center"/>
            <w:hideMark/>
          </w:tcPr>
          <w:p w:rsidR="00401A0C" w:rsidRPr="00401A0C" w:rsidRDefault="00401A0C" w:rsidP="00401A0C">
            <w:pPr>
              <w:jc w:val="center"/>
              <w:rPr>
                <w:rFonts w:cs="Arial"/>
                <w:b/>
                <w:bCs/>
                <w:color w:val="000000"/>
                <w:sz w:val="20"/>
              </w:rPr>
            </w:pPr>
            <w:r w:rsidRPr="00401A0C">
              <w:rPr>
                <w:rFonts w:cs="Arial"/>
                <w:b/>
                <w:bCs/>
                <w:color w:val="000000"/>
                <w:sz w:val="20"/>
              </w:rPr>
              <w:t>60 948</w:t>
            </w:r>
          </w:p>
        </w:tc>
      </w:tr>
      <w:tr w:rsidR="00401A0C" w:rsidRPr="00401A0C" w:rsidTr="008060E2">
        <w:trPr>
          <w:trHeight w:val="170"/>
          <w:jc w:val="center"/>
        </w:trPr>
        <w:tc>
          <w:tcPr>
            <w:tcW w:w="2332" w:type="dxa"/>
            <w:tcBorders>
              <w:top w:val="nil"/>
              <w:left w:val="single" w:sz="4" w:space="0" w:color="auto"/>
              <w:bottom w:val="single" w:sz="4" w:space="0" w:color="auto"/>
              <w:right w:val="single" w:sz="4" w:space="0" w:color="auto"/>
            </w:tcBorders>
            <w:shd w:val="clear" w:color="000000" w:fill="C6E0B4"/>
            <w:noWrap/>
            <w:vAlign w:val="center"/>
            <w:hideMark/>
          </w:tcPr>
          <w:p w:rsidR="00401A0C" w:rsidRPr="00401A0C" w:rsidRDefault="00401A0C" w:rsidP="00401A0C">
            <w:pPr>
              <w:rPr>
                <w:rFonts w:cs="Arial"/>
                <w:b/>
                <w:bCs/>
                <w:color w:val="000000"/>
                <w:sz w:val="20"/>
              </w:rPr>
            </w:pPr>
            <w:r w:rsidRPr="00401A0C">
              <w:rPr>
                <w:rFonts w:cs="Arial"/>
                <w:b/>
                <w:bCs/>
                <w:color w:val="000000"/>
                <w:sz w:val="20"/>
              </w:rPr>
              <w:t>ст.</w:t>
            </w:r>
            <w:r w:rsidR="008060E2">
              <w:rPr>
                <w:rFonts w:cs="Arial"/>
                <w:b/>
                <w:bCs/>
                <w:color w:val="000000"/>
                <w:sz w:val="20"/>
              </w:rPr>
              <w:t xml:space="preserve"> </w:t>
            </w:r>
            <w:r w:rsidRPr="00401A0C">
              <w:rPr>
                <w:rFonts w:cs="Arial"/>
                <w:b/>
                <w:bCs/>
                <w:color w:val="000000"/>
                <w:sz w:val="20"/>
              </w:rPr>
              <w:t xml:space="preserve">Океанская </w:t>
            </w:r>
          </w:p>
        </w:tc>
        <w:tc>
          <w:tcPr>
            <w:tcW w:w="1157" w:type="dxa"/>
            <w:tcBorders>
              <w:top w:val="nil"/>
              <w:left w:val="nil"/>
              <w:bottom w:val="single" w:sz="4" w:space="0" w:color="auto"/>
              <w:right w:val="single" w:sz="4" w:space="0" w:color="auto"/>
            </w:tcBorders>
            <w:shd w:val="clear" w:color="auto" w:fill="auto"/>
            <w:noWrap/>
            <w:vAlign w:val="center"/>
            <w:hideMark/>
          </w:tcPr>
          <w:p w:rsidR="00401A0C" w:rsidRPr="00401A0C" w:rsidRDefault="00401A0C" w:rsidP="00401A0C">
            <w:pPr>
              <w:jc w:val="center"/>
              <w:rPr>
                <w:rFonts w:cs="Arial"/>
                <w:color w:val="000000"/>
                <w:sz w:val="20"/>
              </w:rPr>
            </w:pPr>
            <w:r w:rsidRPr="00401A0C">
              <w:rPr>
                <w:rFonts w:cs="Arial"/>
                <w:color w:val="000000"/>
                <w:sz w:val="20"/>
              </w:rPr>
              <w:t>31 250</w:t>
            </w:r>
          </w:p>
        </w:tc>
        <w:tc>
          <w:tcPr>
            <w:tcW w:w="1075" w:type="dxa"/>
            <w:tcBorders>
              <w:top w:val="nil"/>
              <w:left w:val="nil"/>
              <w:bottom w:val="single" w:sz="4" w:space="0" w:color="auto"/>
              <w:right w:val="single" w:sz="4" w:space="0" w:color="auto"/>
            </w:tcBorders>
            <w:shd w:val="clear" w:color="000000" w:fill="C6E0B4"/>
            <w:noWrap/>
            <w:vAlign w:val="center"/>
            <w:hideMark/>
          </w:tcPr>
          <w:p w:rsidR="00401A0C" w:rsidRPr="00401A0C" w:rsidRDefault="00401A0C" w:rsidP="00401A0C">
            <w:pPr>
              <w:jc w:val="center"/>
              <w:rPr>
                <w:rFonts w:cs="Arial"/>
                <w:b/>
                <w:bCs/>
                <w:color w:val="000000"/>
                <w:sz w:val="20"/>
              </w:rPr>
            </w:pPr>
            <w:r w:rsidRPr="00401A0C">
              <w:rPr>
                <w:rFonts w:cs="Arial"/>
                <w:b/>
                <w:bCs/>
                <w:color w:val="000000"/>
                <w:sz w:val="20"/>
              </w:rPr>
              <w:t>84 295</w:t>
            </w:r>
          </w:p>
        </w:tc>
        <w:tc>
          <w:tcPr>
            <w:tcW w:w="1236" w:type="dxa"/>
            <w:tcBorders>
              <w:top w:val="nil"/>
              <w:left w:val="nil"/>
              <w:bottom w:val="single" w:sz="4" w:space="0" w:color="auto"/>
              <w:right w:val="single" w:sz="4" w:space="0" w:color="auto"/>
            </w:tcBorders>
            <w:shd w:val="clear" w:color="auto" w:fill="auto"/>
            <w:noWrap/>
            <w:vAlign w:val="center"/>
            <w:hideMark/>
          </w:tcPr>
          <w:p w:rsidR="00401A0C" w:rsidRPr="00401A0C" w:rsidRDefault="00401A0C" w:rsidP="00401A0C">
            <w:pPr>
              <w:jc w:val="center"/>
              <w:rPr>
                <w:rFonts w:cs="Arial"/>
                <w:color w:val="000000"/>
                <w:sz w:val="20"/>
              </w:rPr>
            </w:pPr>
            <w:r w:rsidRPr="00401A0C">
              <w:rPr>
                <w:rFonts w:cs="Arial"/>
                <w:color w:val="000000"/>
                <w:sz w:val="20"/>
              </w:rPr>
              <w:t>197 826</w:t>
            </w:r>
          </w:p>
        </w:tc>
        <w:tc>
          <w:tcPr>
            <w:tcW w:w="740" w:type="dxa"/>
            <w:tcBorders>
              <w:top w:val="nil"/>
              <w:left w:val="nil"/>
              <w:bottom w:val="single" w:sz="4" w:space="0" w:color="auto"/>
              <w:right w:val="single" w:sz="4" w:space="0" w:color="auto"/>
            </w:tcBorders>
            <w:shd w:val="clear" w:color="auto" w:fill="auto"/>
            <w:noWrap/>
            <w:vAlign w:val="center"/>
            <w:hideMark/>
          </w:tcPr>
          <w:p w:rsidR="00401A0C" w:rsidRPr="00401A0C" w:rsidRDefault="00401A0C" w:rsidP="00401A0C">
            <w:pPr>
              <w:jc w:val="center"/>
              <w:rPr>
                <w:rFonts w:cs="Arial"/>
                <w:color w:val="000000"/>
                <w:sz w:val="20"/>
              </w:rPr>
            </w:pPr>
            <w:r w:rsidRPr="00401A0C">
              <w:rPr>
                <w:rFonts w:cs="Arial"/>
                <w:color w:val="000000"/>
                <w:sz w:val="20"/>
              </w:rPr>
              <w:t>118</w:t>
            </w:r>
          </w:p>
        </w:tc>
        <w:tc>
          <w:tcPr>
            <w:tcW w:w="1107" w:type="dxa"/>
            <w:tcBorders>
              <w:top w:val="nil"/>
              <w:left w:val="nil"/>
              <w:bottom w:val="single" w:sz="4" w:space="0" w:color="auto"/>
              <w:right w:val="single" w:sz="4" w:space="0" w:color="auto"/>
            </w:tcBorders>
            <w:shd w:val="clear" w:color="000000" w:fill="C6E0B4"/>
            <w:noWrap/>
            <w:vAlign w:val="center"/>
            <w:hideMark/>
          </w:tcPr>
          <w:p w:rsidR="00401A0C" w:rsidRPr="00401A0C" w:rsidRDefault="00401A0C" w:rsidP="00401A0C">
            <w:pPr>
              <w:jc w:val="center"/>
              <w:rPr>
                <w:rFonts w:cs="Arial"/>
                <w:b/>
                <w:bCs/>
                <w:color w:val="000000"/>
                <w:sz w:val="20"/>
              </w:rPr>
            </w:pPr>
            <w:r w:rsidRPr="00401A0C">
              <w:rPr>
                <w:rFonts w:cs="Arial"/>
                <w:b/>
                <w:bCs/>
                <w:color w:val="000000"/>
                <w:sz w:val="20"/>
              </w:rPr>
              <w:t>85 322</w:t>
            </w:r>
          </w:p>
        </w:tc>
      </w:tr>
      <w:tr w:rsidR="00401A0C" w:rsidRPr="00401A0C" w:rsidTr="008060E2">
        <w:trPr>
          <w:trHeight w:val="170"/>
          <w:jc w:val="center"/>
        </w:trPr>
        <w:tc>
          <w:tcPr>
            <w:tcW w:w="2332" w:type="dxa"/>
            <w:tcBorders>
              <w:top w:val="nil"/>
              <w:left w:val="single" w:sz="4" w:space="0" w:color="auto"/>
              <w:bottom w:val="single" w:sz="4" w:space="0" w:color="auto"/>
              <w:right w:val="single" w:sz="4" w:space="0" w:color="auto"/>
            </w:tcBorders>
            <w:shd w:val="clear" w:color="000000" w:fill="C6E0B4"/>
            <w:noWrap/>
            <w:vAlign w:val="center"/>
            <w:hideMark/>
          </w:tcPr>
          <w:p w:rsidR="00401A0C" w:rsidRPr="00401A0C" w:rsidRDefault="00401A0C" w:rsidP="00401A0C">
            <w:pPr>
              <w:rPr>
                <w:rFonts w:cs="Arial"/>
                <w:b/>
                <w:bCs/>
                <w:color w:val="000000"/>
                <w:sz w:val="20"/>
              </w:rPr>
            </w:pPr>
            <w:r w:rsidRPr="00401A0C">
              <w:rPr>
                <w:rFonts w:cs="Arial"/>
                <w:b/>
                <w:bCs/>
                <w:color w:val="000000"/>
                <w:sz w:val="20"/>
              </w:rPr>
              <w:t xml:space="preserve">Патрокл </w:t>
            </w:r>
          </w:p>
        </w:tc>
        <w:tc>
          <w:tcPr>
            <w:tcW w:w="1157" w:type="dxa"/>
            <w:tcBorders>
              <w:top w:val="nil"/>
              <w:left w:val="nil"/>
              <w:bottom w:val="single" w:sz="4" w:space="0" w:color="auto"/>
              <w:right w:val="single" w:sz="4" w:space="0" w:color="auto"/>
            </w:tcBorders>
            <w:shd w:val="clear" w:color="auto" w:fill="auto"/>
            <w:noWrap/>
            <w:vAlign w:val="center"/>
            <w:hideMark/>
          </w:tcPr>
          <w:p w:rsidR="00401A0C" w:rsidRPr="00401A0C" w:rsidRDefault="00401A0C" w:rsidP="00401A0C">
            <w:pPr>
              <w:jc w:val="center"/>
              <w:rPr>
                <w:rFonts w:cs="Arial"/>
                <w:color w:val="000000"/>
                <w:sz w:val="20"/>
              </w:rPr>
            </w:pPr>
            <w:r w:rsidRPr="00401A0C">
              <w:rPr>
                <w:rFonts w:cs="Arial"/>
                <w:color w:val="000000"/>
                <w:sz w:val="20"/>
              </w:rPr>
              <w:t>71 667</w:t>
            </w:r>
          </w:p>
        </w:tc>
        <w:tc>
          <w:tcPr>
            <w:tcW w:w="1075" w:type="dxa"/>
            <w:tcBorders>
              <w:top w:val="nil"/>
              <w:left w:val="nil"/>
              <w:bottom w:val="single" w:sz="4" w:space="0" w:color="auto"/>
              <w:right w:val="single" w:sz="4" w:space="0" w:color="auto"/>
            </w:tcBorders>
            <w:shd w:val="clear" w:color="000000" w:fill="C6E0B4"/>
            <w:noWrap/>
            <w:vAlign w:val="center"/>
            <w:hideMark/>
          </w:tcPr>
          <w:p w:rsidR="00401A0C" w:rsidRPr="00401A0C" w:rsidRDefault="00401A0C" w:rsidP="00401A0C">
            <w:pPr>
              <w:jc w:val="center"/>
              <w:rPr>
                <w:rFonts w:cs="Arial"/>
                <w:b/>
                <w:bCs/>
                <w:color w:val="000000"/>
                <w:sz w:val="20"/>
              </w:rPr>
            </w:pPr>
            <w:r w:rsidRPr="00401A0C">
              <w:rPr>
                <w:rFonts w:cs="Arial"/>
                <w:b/>
                <w:bCs/>
                <w:color w:val="000000"/>
                <w:sz w:val="20"/>
              </w:rPr>
              <w:t>89 896</w:t>
            </w:r>
          </w:p>
        </w:tc>
        <w:tc>
          <w:tcPr>
            <w:tcW w:w="1236" w:type="dxa"/>
            <w:tcBorders>
              <w:top w:val="nil"/>
              <w:left w:val="nil"/>
              <w:bottom w:val="single" w:sz="4" w:space="0" w:color="auto"/>
              <w:right w:val="single" w:sz="4" w:space="0" w:color="auto"/>
            </w:tcBorders>
            <w:shd w:val="clear" w:color="auto" w:fill="auto"/>
            <w:noWrap/>
            <w:vAlign w:val="center"/>
            <w:hideMark/>
          </w:tcPr>
          <w:p w:rsidR="00401A0C" w:rsidRPr="00401A0C" w:rsidRDefault="00401A0C" w:rsidP="00401A0C">
            <w:pPr>
              <w:jc w:val="center"/>
              <w:rPr>
                <w:rFonts w:cs="Arial"/>
                <w:color w:val="000000"/>
                <w:sz w:val="20"/>
              </w:rPr>
            </w:pPr>
            <w:r w:rsidRPr="00401A0C">
              <w:rPr>
                <w:rFonts w:cs="Arial"/>
                <w:color w:val="000000"/>
                <w:sz w:val="20"/>
              </w:rPr>
              <w:t>141 111</w:t>
            </w:r>
          </w:p>
        </w:tc>
        <w:tc>
          <w:tcPr>
            <w:tcW w:w="740" w:type="dxa"/>
            <w:tcBorders>
              <w:top w:val="nil"/>
              <w:left w:val="nil"/>
              <w:bottom w:val="single" w:sz="4" w:space="0" w:color="auto"/>
              <w:right w:val="single" w:sz="4" w:space="0" w:color="auto"/>
            </w:tcBorders>
            <w:shd w:val="clear" w:color="auto" w:fill="auto"/>
            <w:noWrap/>
            <w:vAlign w:val="center"/>
            <w:hideMark/>
          </w:tcPr>
          <w:p w:rsidR="00401A0C" w:rsidRPr="00401A0C" w:rsidRDefault="00401A0C" w:rsidP="00401A0C">
            <w:pPr>
              <w:jc w:val="center"/>
              <w:rPr>
                <w:rFonts w:cs="Arial"/>
                <w:color w:val="000000"/>
                <w:sz w:val="20"/>
              </w:rPr>
            </w:pPr>
            <w:r w:rsidRPr="00401A0C">
              <w:rPr>
                <w:rFonts w:cs="Arial"/>
                <w:color w:val="000000"/>
                <w:sz w:val="20"/>
              </w:rPr>
              <w:t>24</w:t>
            </w:r>
          </w:p>
        </w:tc>
        <w:tc>
          <w:tcPr>
            <w:tcW w:w="1107" w:type="dxa"/>
            <w:tcBorders>
              <w:top w:val="nil"/>
              <w:left w:val="nil"/>
              <w:bottom w:val="single" w:sz="4" w:space="0" w:color="auto"/>
              <w:right w:val="single" w:sz="4" w:space="0" w:color="auto"/>
            </w:tcBorders>
            <w:shd w:val="clear" w:color="000000" w:fill="C6E0B4"/>
            <w:noWrap/>
            <w:vAlign w:val="center"/>
            <w:hideMark/>
          </w:tcPr>
          <w:p w:rsidR="00401A0C" w:rsidRPr="00401A0C" w:rsidRDefault="00401A0C" w:rsidP="00401A0C">
            <w:pPr>
              <w:jc w:val="center"/>
              <w:rPr>
                <w:rFonts w:cs="Arial"/>
                <w:b/>
                <w:bCs/>
                <w:color w:val="000000"/>
                <w:sz w:val="20"/>
              </w:rPr>
            </w:pPr>
            <w:r w:rsidRPr="00401A0C">
              <w:rPr>
                <w:rFonts w:cs="Arial"/>
                <w:b/>
                <w:bCs/>
                <w:color w:val="000000"/>
                <w:sz w:val="20"/>
              </w:rPr>
              <w:t>82 738</w:t>
            </w:r>
          </w:p>
        </w:tc>
      </w:tr>
      <w:tr w:rsidR="00401A0C" w:rsidRPr="00401A0C" w:rsidTr="008060E2">
        <w:trPr>
          <w:trHeight w:val="170"/>
          <w:jc w:val="center"/>
        </w:trPr>
        <w:tc>
          <w:tcPr>
            <w:tcW w:w="2332" w:type="dxa"/>
            <w:tcBorders>
              <w:top w:val="nil"/>
              <w:left w:val="single" w:sz="4" w:space="0" w:color="auto"/>
              <w:bottom w:val="single" w:sz="4" w:space="0" w:color="auto"/>
              <w:right w:val="single" w:sz="4" w:space="0" w:color="auto"/>
            </w:tcBorders>
            <w:shd w:val="clear" w:color="000000" w:fill="C6E0B4"/>
            <w:noWrap/>
            <w:vAlign w:val="center"/>
            <w:hideMark/>
          </w:tcPr>
          <w:p w:rsidR="00401A0C" w:rsidRPr="00401A0C" w:rsidRDefault="00401A0C" w:rsidP="00401A0C">
            <w:pPr>
              <w:rPr>
                <w:rFonts w:cs="Arial"/>
                <w:b/>
                <w:bCs/>
                <w:color w:val="000000"/>
                <w:sz w:val="20"/>
              </w:rPr>
            </w:pPr>
            <w:r w:rsidRPr="00401A0C">
              <w:rPr>
                <w:rFonts w:cs="Arial"/>
                <w:b/>
                <w:bCs/>
                <w:color w:val="000000"/>
                <w:sz w:val="20"/>
              </w:rPr>
              <w:t xml:space="preserve">Первая речка </w:t>
            </w:r>
          </w:p>
        </w:tc>
        <w:tc>
          <w:tcPr>
            <w:tcW w:w="1157" w:type="dxa"/>
            <w:tcBorders>
              <w:top w:val="nil"/>
              <w:left w:val="nil"/>
              <w:bottom w:val="single" w:sz="4" w:space="0" w:color="auto"/>
              <w:right w:val="single" w:sz="4" w:space="0" w:color="auto"/>
            </w:tcBorders>
            <w:shd w:val="clear" w:color="auto" w:fill="auto"/>
            <w:noWrap/>
            <w:vAlign w:val="center"/>
            <w:hideMark/>
          </w:tcPr>
          <w:p w:rsidR="00401A0C" w:rsidRPr="00401A0C" w:rsidRDefault="00401A0C" w:rsidP="00401A0C">
            <w:pPr>
              <w:jc w:val="center"/>
              <w:rPr>
                <w:rFonts w:cs="Arial"/>
                <w:color w:val="000000"/>
                <w:sz w:val="20"/>
              </w:rPr>
            </w:pPr>
            <w:r w:rsidRPr="00401A0C">
              <w:rPr>
                <w:rFonts w:cs="Arial"/>
                <w:color w:val="000000"/>
                <w:sz w:val="20"/>
              </w:rPr>
              <w:t>64 815</w:t>
            </w:r>
          </w:p>
        </w:tc>
        <w:tc>
          <w:tcPr>
            <w:tcW w:w="1075" w:type="dxa"/>
            <w:tcBorders>
              <w:top w:val="nil"/>
              <w:left w:val="nil"/>
              <w:bottom w:val="single" w:sz="4" w:space="0" w:color="auto"/>
              <w:right w:val="single" w:sz="4" w:space="0" w:color="auto"/>
            </w:tcBorders>
            <w:shd w:val="clear" w:color="000000" w:fill="C6E0B4"/>
            <w:noWrap/>
            <w:vAlign w:val="center"/>
            <w:hideMark/>
          </w:tcPr>
          <w:p w:rsidR="00401A0C" w:rsidRPr="00401A0C" w:rsidRDefault="00401A0C" w:rsidP="00401A0C">
            <w:pPr>
              <w:jc w:val="center"/>
              <w:rPr>
                <w:rFonts w:cs="Arial"/>
                <w:b/>
                <w:bCs/>
                <w:color w:val="000000"/>
                <w:sz w:val="20"/>
              </w:rPr>
            </w:pPr>
            <w:r w:rsidRPr="00401A0C">
              <w:rPr>
                <w:rFonts w:cs="Arial"/>
                <w:b/>
                <w:bCs/>
                <w:color w:val="000000"/>
                <w:sz w:val="20"/>
              </w:rPr>
              <w:t>119 648</w:t>
            </w:r>
          </w:p>
        </w:tc>
        <w:tc>
          <w:tcPr>
            <w:tcW w:w="1236" w:type="dxa"/>
            <w:tcBorders>
              <w:top w:val="nil"/>
              <w:left w:val="nil"/>
              <w:bottom w:val="single" w:sz="4" w:space="0" w:color="auto"/>
              <w:right w:val="single" w:sz="4" w:space="0" w:color="auto"/>
            </w:tcBorders>
            <w:shd w:val="clear" w:color="auto" w:fill="auto"/>
            <w:noWrap/>
            <w:vAlign w:val="center"/>
            <w:hideMark/>
          </w:tcPr>
          <w:p w:rsidR="00401A0C" w:rsidRPr="00401A0C" w:rsidRDefault="00401A0C" w:rsidP="00401A0C">
            <w:pPr>
              <w:jc w:val="center"/>
              <w:rPr>
                <w:rFonts w:cs="Arial"/>
                <w:color w:val="000000"/>
                <w:sz w:val="20"/>
              </w:rPr>
            </w:pPr>
            <w:r w:rsidRPr="00401A0C">
              <w:rPr>
                <w:rFonts w:cs="Arial"/>
                <w:color w:val="000000"/>
                <w:sz w:val="20"/>
              </w:rPr>
              <w:t>212 963</w:t>
            </w:r>
          </w:p>
        </w:tc>
        <w:tc>
          <w:tcPr>
            <w:tcW w:w="740" w:type="dxa"/>
            <w:tcBorders>
              <w:top w:val="nil"/>
              <w:left w:val="nil"/>
              <w:bottom w:val="single" w:sz="4" w:space="0" w:color="auto"/>
              <w:right w:val="single" w:sz="4" w:space="0" w:color="auto"/>
            </w:tcBorders>
            <w:shd w:val="clear" w:color="auto" w:fill="auto"/>
            <w:noWrap/>
            <w:vAlign w:val="center"/>
            <w:hideMark/>
          </w:tcPr>
          <w:p w:rsidR="00401A0C" w:rsidRPr="00401A0C" w:rsidRDefault="00401A0C" w:rsidP="00401A0C">
            <w:pPr>
              <w:jc w:val="center"/>
              <w:rPr>
                <w:rFonts w:cs="Arial"/>
                <w:color w:val="000000"/>
                <w:sz w:val="20"/>
              </w:rPr>
            </w:pPr>
            <w:r w:rsidRPr="00401A0C">
              <w:rPr>
                <w:rFonts w:cs="Arial"/>
                <w:color w:val="000000"/>
                <w:sz w:val="20"/>
              </w:rPr>
              <w:t>353</w:t>
            </w:r>
          </w:p>
        </w:tc>
        <w:tc>
          <w:tcPr>
            <w:tcW w:w="1107" w:type="dxa"/>
            <w:tcBorders>
              <w:top w:val="nil"/>
              <w:left w:val="nil"/>
              <w:bottom w:val="single" w:sz="4" w:space="0" w:color="auto"/>
              <w:right w:val="single" w:sz="4" w:space="0" w:color="auto"/>
            </w:tcBorders>
            <w:shd w:val="clear" w:color="000000" w:fill="C6E0B4"/>
            <w:noWrap/>
            <w:vAlign w:val="center"/>
            <w:hideMark/>
          </w:tcPr>
          <w:p w:rsidR="00401A0C" w:rsidRPr="00401A0C" w:rsidRDefault="00401A0C" w:rsidP="00401A0C">
            <w:pPr>
              <w:jc w:val="center"/>
              <w:rPr>
                <w:rFonts w:cs="Arial"/>
                <w:b/>
                <w:bCs/>
                <w:color w:val="000000"/>
                <w:sz w:val="20"/>
              </w:rPr>
            </w:pPr>
            <w:r w:rsidRPr="00401A0C">
              <w:rPr>
                <w:rFonts w:cs="Arial"/>
                <w:b/>
                <w:bCs/>
                <w:color w:val="000000"/>
                <w:sz w:val="20"/>
              </w:rPr>
              <w:t>115 625</w:t>
            </w:r>
          </w:p>
        </w:tc>
      </w:tr>
      <w:tr w:rsidR="00401A0C" w:rsidRPr="00401A0C" w:rsidTr="008060E2">
        <w:trPr>
          <w:trHeight w:val="170"/>
          <w:jc w:val="center"/>
        </w:trPr>
        <w:tc>
          <w:tcPr>
            <w:tcW w:w="2332" w:type="dxa"/>
            <w:tcBorders>
              <w:top w:val="nil"/>
              <w:left w:val="single" w:sz="4" w:space="0" w:color="auto"/>
              <w:bottom w:val="single" w:sz="4" w:space="0" w:color="auto"/>
              <w:right w:val="single" w:sz="4" w:space="0" w:color="auto"/>
            </w:tcBorders>
            <w:shd w:val="clear" w:color="000000" w:fill="C6E0B4"/>
            <w:noWrap/>
            <w:vAlign w:val="center"/>
            <w:hideMark/>
          </w:tcPr>
          <w:p w:rsidR="00401A0C" w:rsidRPr="00401A0C" w:rsidRDefault="00401A0C" w:rsidP="008060E2">
            <w:pPr>
              <w:rPr>
                <w:rFonts w:cs="Arial"/>
                <w:b/>
                <w:bCs/>
                <w:color w:val="000000"/>
                <w:sz w:val="20"/>
              </w:rPr>
            </w:pPr>
            <w:r w:rsidRPr="00401A0C">
              <w:rPr>
                <w:rFonts w:cs="Arial"/>
                <w:b/>
                <w:bCs/>
                <w:color w:val="000000"/>
                <w:sz w:val="20"/>
              </w:rPr>
              <w:t>п-ов Песчаный</w:t>
            </w:r>
          </w:p>
        </w:tc>
        <w:tc>
          <w:tcPr>
            <w:tcW w:w="1157" w:type="dxa"/>
            <w:tcBorders>
              <w:top w:val="nil"/>
              <w:left w:val="nil"/>
              <w:bottom w:val="single" w:sz="4" w:space="0" w:color="auto"/>
              <w:right w:val="single" w:sz="4" w:space="0" w:color="auto"/>
            </w:tcBorders>
            <w:shd w:val="clear" w:color="auto" w:fill="auto"/>
            <w:noWrap/>
            <w:vAlign w:val="center"/>
            <w:hideMark/>
          </w:tcPr>
          <w:p w:rsidR="00401A0C" w:rsidRPr="00401A0C" w:rsidRDefault="00401A0C" w:rsidP="00401A0C">
            <w:pPr>
              <w:jc w:val="center"/>
              <w:rPr>
                <w:rFonts w:cs="Arial"/>
                <w:color w:val="000000"/>
                <w:sz w:val="20"/>
              </w:rPr>
            </w:pPr>
            <w:r w:rsidRPr="00401A0C">
              <w:rPr>
                <w:rFonts w:cs="Arial"/>
                <w:color w:val="000000"/>
                <w:sz w:val="20"/>
              </w:rPr>
              <w:t> </w:t>
            </w:r>
          </w:p>
        </w:tc>
        <w:tc>
          <w:tcPr>
            <w:tcW w:w="1075" w:type="dxa"/>
            <w:tcBorders>
              <w:top w:val="nil"/>
              <w:left w:val="nil"/>
              <w:bottom w:val="single" w:sz="4" w:space="0" w:color="auto"/>
              <w:right w:val="single" w:sz="4" w:space="0" w:color="auto"/>
            </w:tcBorders>
            <w:shd w:val="clear" w:color="000000" w:fill="C6E0B4"/>
            <w:noWrap/>
            <w:vAlign w:val="center"/>
            <w:hideMark/>
          </w:tcPr>
          <w:p w:rsidR="00401A0C" w:rsidRPr="00401A0C" w:rsidRDefault="00401A0C" w:rsidP="00401A0C">
            <w:pPr>
              <w:jc w:val="center"/>
              <w:rPr>
                <w:rFonts w:cs="Arial"/>
                <w:b/>
                <w:bCs/>
                <w:color w:val="000000"/>
                <w:sz w:val="20"/>
              </w:rPr>
            </w:pPr>
            <w:r w:rsidRPr="00401A0C">
              <w:rPr>
                <w:rFonts w:cs="Arial"/>
                <w:b/>
                <w:bCs/>
                <w:color w:val="000000"/>
                <w:sz w:val="20"/>
              </w:rPr>
              <w:t> </w:t>
            </w:r>
          </w:p>
        </w:tc>
        <w:tc>
          <w:tcPr>
            <w:tcW w:w="1236" w:type="dxa"/>
            <w:tcBorders>
              <w:top w:val="nil"/>
              <w:left w:val="nil"/>
              <w:bottom w:val="single" w:sz="4" w:space="0" w:color="auto"/>
              <w:right w:val="single" w:sz="4" w:space="0" w:color="auto"/>
            </w:tcBorders>
            <w:shd w:val="clear" w:color="auto" w:fill="auto"/>
            <w:noWrap/>
            <w:vAlign w:val="center"/>
            <w:hideMark/>
          </w:tcPr>
          <w:p w:rsidR="00401A0C" w:rsidRPr="00401A0C" w:rsidRDefault="00401A0C" w:rsidP="00401A0C">
            <w:pPr>
              <w:jc w:val="center"/>
              <w:rPr>
                <w:rFonts w:cs="Arial"/>
                <w:color w:val="000000"/>
                <w:sz w:val="20"/>
              </w:rPr>
            </w:pPr>
            <w:r w:rsidRPr="00401A0C">
              <w:rPr>
                <w:rFonts w:cs="Arial"/>
                <w:color w:val="000000"/>
                <w:sz w:val="20"/>
              </w:rPr>
              <w:t> </w:t>
            </w:r>
          </w:p>
        </w:tc>
        <w:tc>
          <w:tcPr>
            <w:tcW w:w="740" w:type="dxa"/>
            <w:tcBorders>
              <w:top w:val="nil"/>
              <w:left w:val="nil"/>
              <w:bottom w:val="single" w:sz="4" w:space="0" w:color="auto"/>
              <w:right w:val="single" w:sz="4" w:space="0" w:color="auto"/>
            </w:tcBorders>
            <w:shd w:val="clear" w:color="auto" w:fill="auto"/>
            <w:noWrap/>
            <w:vAlign w:val="center"/>
            <w:hideMark/>
          </w:tcPr>
          <w:p w:rsidR="00401A0C" w:rsidRPr="00401A0C" w:rsidRDefault="00401A0C" w:rsidP="00401A0C">
            <w:pPr>
              <w:jc w:val="center"/>
              <w:rPr>
                <w:rFonts w:cs="Arial"/>
                <w:color w:val="000000"/>
                <w:sz w:val="20"/>
              </w:rPr>
            </w:pPr>
            <w:r w:rsidRPr="00401A0C">
              <w:rPr>
                <w:rFonts w:cs="Arial"/>
                <w:color w:val="000000"/>
                <w:sz w:val="20"/>
              </w:rPr>
              <w:t> </w:t>
            </w:r>
          </w:p>
        </w:tc>
        <w:tc>
          <w:tcPr>
            <w:tcW w:w="1107" w:type="dxa"/>
            <w:tcBorders>
              <w:top w:val="nil"/>
              <w:left w:val="nil"/>
              <w:bottom w:val="single" w:sz="4" w:space="0" w:color="auto"/>
              <w:right w:val="single" w:sz="4" w:space="0" w:color="auto"/>
            </w:tcBorders>
            <w:shd w:val="clear" w:color="000000" w:fill="C6E0B4"/>
            <w:noWrap/>
            <w:vAlign w:val="center"/>
            <w:hideMark/>
          </w:tcPr>
          <w:p w:rsidR="00401A0C" w:rsidRPr="00401A0C" w:rsidRDefault="00401A0C" w:rsidP="00401A0C">
            <w:pPr>
              <w:jc w:val="center"/>
              <w:rPr>
                <w:rFonts w:cs="Arial"/>
                <w:b/>
                <w:bCs/>
                <w:color w:val="000000"/>
                <w:sz w:val="20"/>
              </w:rPr>
            </w:pPr>
            <w:r w:rsidRPr="00401A0C">
              <w:rPr>
                <w:rFonts w:cs="Arial"/>
                <w:b/>
                <w:bCs/>
                <w:color w:val="000000"/>
                <w:sz w:val="20"/>
              </w:rPr>
              <w:t> </w:t>
            </w:r>
          </w:p>
        </w:tc>
      </w:tr>
      <w:tr w:rsidR="00401A0C" w:rsidRPr="00401A0C" w:rsidTr="008060E2">
        <w:trPr>
          <w:trHeight w:val="170"/>
          <w:jc w:val="center"/>
        </w:trPr>
        <w:tc>
          <w:tcPr>
            <w:tcW w:w="2332" w:type="dxa"/>
            <w:tcBorders>
              <w:top w:val="nil"/>
              <w:left w:val="single" w:sz="4" w:space="0" w:color="auto"/>
              <w:bottom w:val="single" w:sz="4" w:space="0" w:color="auto"/>
              <w:right w:val="single" w:sz="4" w:space="0" w:color="auto"/>
            </w:tcBorders>
            <w:shd w:val="clear" w:color="000000" w:fill="C6E0B4"/>
            <w:noWrap/>
            <w:vAlign w:val="center"/>
            <w:hideMark/>
          </w:tcPr>
          <w:p w:rsidR="00401A0C" w:rsidRPr="00401A0C" w:rsidRDefault="00401A0C" w:rsidP="00401A0C">
            <w:pPr>
              <w:rPr>
                <w:rFonts w:cs="Arial"/>
                <w:b/>
                <w:bCs/>
                <w:color w:val="000000"/>
                <w:sz w:val="20"/>
              </w:rPr>
            </w:pPr>
            <w:r w:rsidRPr="00401A0C">
              <w:rPr>
                <w:rFonts w:cs="Arial"/>
                <w:b/>
                <w:bCs/>
                <w:color w:val="000000"/>
                <w:sz w:val="20"/>
              </w:rPr>
              <w:t xml:space="preserve">Пригород </w:t>
            </w:r>
          </w:p>
        </w:tc>
        <w:tc>
          <w:tcPr>
            <w:tcW w:w="1157" w:type="dxa"/>
            <w:tcBorders>
              <w:top w:val="nil"/>
              <w:left w:val="nil"/>
              <w:bottom w:val="single" w:sz="4" w:space="0" w:color="auto"/>
              <w:right w:val="single" w:sz="4" w:space="0" w:color="auto"/>
            </w:tcBorders>
            <w:shd w:val="clear" w:color="auto" w:fill="auto"/>
            <w:noWrap/>
            <w:vAlign w:val="center"/>
            <w:hideMark/>
          </w:tcPr>
          <w:p w:rsidR="00401A0C" w:rsidRPr="00401A0C" w:rsidRDefault="00401A0C" w:rsidP="00401A0C">
            <w:pPr>
              <w:jc w:val="center"/>
              <w:rPr>
                <w:rFonts w:cs="Arial"/>
                <w:color w:val="000000"/>
                <w:sz w:val="20"/>
              </w:rPr>
            </w:pPr>
            <w:r w:rsidRPr="00401A0C">
              <w:rPr>
                <w:rFonts w:cs="Arial"/>
                <w:color w:val="000000"/>
                <w:sz w:val="20"/>
              </w:rPr>
              <w:t>37 500</w:t>
            </w:r>
          </w:p>
        </w:tc>
        <w:tc>
          <w:tcPr>
            <w:tcW w:w="1075" w:type="dxa"/>
            <w:tcBorders>
              <w:top w:val="nil"/>
              <w:left w:val="nil"/>
              <w:bottom w:val="single" w:sz="4" w:space="0" w:color="auto"/>
              <w:right w:val="single" w:sz="4" w:space="0" w:color="auto"/>
            </w:tcBorders>
            <w:shd w:val="clear" w:color="000000" w:fill="C6E0B4"/>
            <w:noWrap/>
            <w:vAlign w:val="center"/>
            <w:hideMark/>
          </w:tcPr>
          <w:p w:rsidR="00401A0C" w:rsidRPr="00401A0C" w:rsidRDefault="00401A0C" w:rsidP="00401A0C">
            <w:pPr>
              <w:jc w:val="center"/>
              <w:rPr>
                <w:rFonts w:cs="Arial"/>
                <w:b/>
                <w:bCs/>
                <w:color w:val="000000"/>
                <w:sz w:val="20"/>
              </w:rPr>
            </w:pPr>
            <w:r w:rsidRPr="00401A0C">
              <w:rPr>
                <w:rFonts w:cs="Arial"/>
                <w:b/>
                <w:bCs/>
                <w:color w:val="000000"/>
                <w:sz w:val="20"/>
              </w:rPr>
              <w:t>78 409</w:t>
            </w:r>
          </w:p>
        </w:tc>
        <w:tc>
          <w:tcPr>
            <w:tcW w:w="1236" w:type="dxa"/>
            <w:tcBorders>
              <w:top w:val="nil"/>
              <w:left w:val="nil"/>
              <w:bottom w:val="single" w:sz="4" w:space="0" w:color="auto"/>
              <w:right w:val="single" w:sz="4" w:space="0" w:color="auto"/>
            </w:tcBorders>
            <w:shd w:val="clear" w:color="auto" w:fill="auto"/>
            <w:noWrap/>
            <w:vAlign w:val="center"/>
            <w:hideMark/>
          </w:tcPr>
          <w:p w:rsidR="00401A0C" w:rsidRPr="00401A0C" w:rsidRDefault="00401A0C" w:rsidP="00401A0C">
            <w:pPr>
              <w:jc w:val="center"/>
              <w:rPr>
                <w:rFonts w:cs="Arial"/>
                <w:color w:val="000000"/>
                <w:sz w:val="20"/>
              </w:rPr>
            </w:pPr>
            <w:r w:rsidRPr="00401A0C">
              <w:rPr>
                <w:rFonts w:cs="Arial"/>
                <w:color w:val="000000"/>
                <w:sz w:val="20"/>
              </w:rPr>
              <w:t>137 500</w:t>
            </w:r>
          </w:p>
        </w:tc>
        <w:tc>
          <w:tcPr>
            <w:tcW w:w="740" w:type="dxa"/>
            <w:tcBorders>
              <w:top w:val="nil"/>
              <w:left w:val="nil"/>
              <w:bottom w:val="single" w:sz="4" w:space="0" w:color="auto"/>
              <w:right w:val="single" w:sz="4" w:space="0" w:color="auto"/>
            </w:tcBorders>
            <w:shd w:val="clear" w:color="auto" w:fill="auto"/>
            <w:noWrap/>
            <w:vAlign w:val="center"/>
            <w:hideMark/>
          </w:tcPr>
          <w:p w:rsidR="00401A0C" w:rsidRPr="00401A0C" w:rsidRDefault="00401A0C" w:rsidP="00401A0C">
            <w:pPr>
              <w:jc w:val="center"/>
              <w:rPr>
                <w:rFonts w:cs="Arial"/>
                <w:color w:val="000000"/>
                <w:sz w:val="20"/>
              </w:rPr>
            </w:pPr>
            <w:r w:rsidRPr="00401A0C">
              <w:rPr>
                <w:rFonts w:cs="Arial"/>
                <w:color w:val="000000"/>
                <w:sz w:val="20"/>
              </w:rPr>
              <w:t>75</w:t>
            </w:r>
          </w:p>
        </w:tc>
        <w:tc>
          <w:tcPr>
            <w:tcW w:w="1107" w:type="dxa"/>
            <w:tcBorders>
              <w:top w:val="nil"/>
              <w:left w:val="nil"/>
              <w:bottom w:val="single" w:sz="4" w:space="0" w:color="auto"/>
              <w:right w:val="single" w:sz="4" w:space="0" w:color="auto"/>
            </w:tcBorders>
            <w:shd w:val="clear" w:color="000000" w:fill="C6E0B4"/>
            <w:noWrap/>
            <w:vAlign w:val="center"/>
            <w:hideMark/>
          </w:tcPr>
          <w:p w:rsidR="00401A0C" w:rsidRPr="00401A0C" w:rsidRDefault="00401A0C" w:rsidP="00401A0C">
            <w:pPr>
              <w:jc w:val="center"/>
              <w:rPr>
                <w:rFonts w:cs="Arial"/>
                <w:b/>
                <w:bCs/>
                <w:color w:val="000000"/>
                <w:sz w:val="20"/>
              </w:rPr>
            </w:pPr>
            <w:r w:rsidRPr="00401A0C">
              <w:rPr>
                <w:rFonts w:cs="Arial"/>
                <w:b/>
                <w:bCs/>
                <w:color w:val="000000"/>
                <w:sz w:val="20"/>
              </w:rPr>
              <w:t>81 081</w:t>
            </w:r>
          </w:p>
        </w:tc>
      </w:tr>
      <w:tr w:rsidR="00401A0C" w:rsidRPr="00401A0C" w:rsidTr="008060E2">
        <w:trPr>
          <w:trHeight w:val="170"/>
          <w:jc w:val="center"/>
        </w:trPr>
        <w:tc>
          <w:tcPr>
            <w:tcW w:w="2332" w:type="dxa"/>
            <w:tcBorders>
              <w:top w:val="nil"/>
              <w:left w:val="single" w:sz="4" w:space="0" w:color="auto"/>
              <w:bottom w:val="single" w:sz="4" w:space="0" w:color="auto"/>
              <w:right w:val="single" w:sz="4" w:space="0" w:color="auto"/>
            </w:tcBorders>
            <w:shd w:val="clear" w:color="000000" w:fill="C6E0B4"/>
            <w:noWrap/>
            <w:vAlign w:val="center"/>
            <w:hideMark/>
          </w:tcPr>
          <w:p w:rsidR="00401A0C" w:rsidRPr="00401A0C" w:rsidRDefault="00401A0C" w:rsidP="00401A0C">
            <w:pPr>
              <w:rPr>
                <w:rFonts w:cs="Arial"/>
                <w:b/>
                <w:bCs/>
                <w:color w:val="000000"/>
                <w:sz w:val="20"/>
              </w:rPr>
            </w:pPr>
            <w:r w:rsidRPr="00401A0C">
              <w:rPr>
                <w:rFonts w:cs="Arial"/>
                <w:b/>
                <w:bCs/>
                <w:color w:val="000000"/>
                <w:sz w:val="20"/>
              </w:rPr>
              <w:t>ст.</w:t>
            </w:r>
            <w:r w:rsidR="008060E2">
              <w:rPr>
                <w:rFonts w:cs="Arial"/>
                <w:b/>
                <w:bCs/>
                <w:color w:val="000000"/>
                <w:sz w:val="20"/>
              </w:rPr>
              <w:t xml:space="preserve"> </w:t>
            </w:r>
            <w:r w:rsidRPr="00401A0C">
              <w:rPr>
                <w:rFonts w:cs="Arial"/>
                <w:b/>
                <w:bCs/>
                <w:color w:val="000000"/>
                <w:sz w:val="20"/>
              </w:rPr>
              <w:t xml:space="preserve">Садгород </w:t>
            </w:r>
          </w:p>
        </w:tc>
        <w:tc>
          <w:tcPr>
            <w:tcW w:w="1157" w:type="dxa"/>
            <w:tcBorders>
              <w:top w:val="nil"/>
              <w:left w:val="nil"/>
              <w:bottom w:val="single" w:sz="4" w:space="0" w:color="auto"/>
              <w:right w:val="single" w:sz="4" w:space="0" w:color="auto"/>
            </w:tcBorders>
            <w:shd w:val="clear" w:color="auto" w:fill="auto"/>
            <w:noWrap/>
            <w:vAlign w:val="center"/>
            <w:hideMark/>
          </w:tcPr>
          <w:p w:rsidR="00401A0C" w:rsidRPr="00401A0C" w:rsidRDefault="00401A0C" w:rsidP="00401A0C">
            <w:pPr>
              <w:jc w:val="center"/>
              <w:rPr>
                <w:rFonts w:cs="Arial"/>
                <w:color w:val="000000"/>
                <w:sz w:val="20"/>
              </w:rPr>
            </w:pPr>
            <w:r w:rsidRPr="00401A0C">
              <w:rPr>
                <w:rFonts w:cs="Arial"/>
                <w:color w:val="000000"/>
                <w:sz w:val="20"/>
              </w:rPr>
              <w:t>33 333</w:t>
            </w:r>
          </w:p>
        </w:tc>
        <w:tc>
          <w:tcPr>
            <w:tcW w:w="1075" w:type="dxa"/>
            <w:tcBorders>
              <w:top w:val="nil"/>
              <w:left w:val="nil"/>
              <w:bottom w:val="single" w:sz="4" w:space="0" w:color="auto"/>
              <w:right w:val="single" w:sz="4" w:space="0" w:color="auto"/>
            </w:tcBorders>
            <w:shd w:val="clear" w:color="000000" w:fill="C6E0B4"/>
            <w:noWrap/>
            <w:vAlign w:val="center"/>
            <w:hideMark/>
          </w:tcPr>
          <w:p w:rsidR="00401A0C" w:rsidRPr="00401A0C" w:rsidRDefault="00401A0C" w:rsidP="00401A0C">
            <w:pPr>
              <w:jc w:val="center"/>
              <w:rPr>
                <w:rFonts w:cs="Arial"/>
                <w:b/>
                <w:bCs/>
                <w:color w:val="000000"/>
                <w:sz w:val="20"/>
              </w:rPr>
            </w:pPr>
            <w:r w:rsidRPr="00401A0C">
              <w:rPr>
                <w:rFonts w:cs="Arial"/>
                <w:b/>
                <w:bCs/>
                <w:color w:val="000000"/>
                <w:sz w:val="20"/>
              </w:rPr>
              <w:t>79 585</w:t>
            </w:r>
          </w:p>
        </w:tc>
        <w:tc>
          <w:tcPr>
            <w:tcW w:w="1236" w:type="dxa"/>
            <w:tcBorders>
              <w:top w:val="nil"/>
              <w:left w:val="nil"/>
              <w:bottom w:val="single" w:sz="4" w:space="0" w:color="auto"/>
              <w:right w:val="single" w:sz="4" w:space="0" w:color="auto"/>
            </w:tcBorders>
            <w:shd w:val="clear" w:color="auto" w:fill="auto"/>
            <w:noWrap/>
            <w:vAlign w:val="center"/>
            <w:hideMark/>
          </w:tcPr>
          <w:p w:rsidR="00401A0C" w:rsidRPr="00401A0C" w:rsidRDefault="00401A0C" w:rsidP="00401A0C">
            <w:pPr>
              <w:jc w:val="center"/>
              <w:rPr>
                <w:rFonts w:cs="Arial"/>
                <w:color w:val="000000"/>
                <w:sz w:val="20"/>
              </w:rPr>
            </w:pPr>
            <w:r w:rsidRPr="00401A0C">
              <w:rPr>
                <w:rFonts w:cs="Arial"/>
                <w:color w:val="000000"/>
                <w:sz w:val="20"/>
              </w:rPr>
              <w:t>112 903</w:t>
            </w:r>
          </w:p>
        </w:tc>
        <w:tc>
          <w:tcPr>
            <w:tcW w:w="740" w:type="dxa"/>
            <w:tcBorders>
              <w:top w:val="nil"/>
              <w:left w:val="nil"/>
              <w:bottom w:val="single" w:sz="4" w:space="0" w:color="auto"/>
              <w:right w:val="single" w:sz="4" w:space="0" w:color="auto"/>
            </w:tcBorders>
            <w:shd w:val="clear" w:color="auto" w:fill="auto"/>
            <w:noWrap/>
            <w:vAlign w:val="center"/>
            <w:hideMark/>
          </w:tcPr>
          <w:p w:rsidR="00401A0C" w:rsidRPr="00401A0C" w:rsidRDefault="00401A0C" w:rsidP="00401A0C">
            <w:pPr>
              <w:jc w:val="center"/>
              <w:rPr>
                <w:rFonts w:cs="Arial"/>
                <w:color w:val="000000"/>
                <w:sz w:val="20"/>
              </w:rPr>
            </w:pPr>
            <w:r w:rsidRPr="00401A0C">
              <w:rPr>
                <w:rFonts w:cs="Arial"/>
                <w:color w:val="000000"/>
                <w:sz w:val="20"/>
              </w:rPr>
              <w:t>65</w:t>
            </w:r>
          </w:p>
        </w:tc>
        <w:tc>
          <w:tcPr>
            <w:tcW w:w="1107" w:type="dxa"/>
            <w:tcBorders>
              <w:top w:val="nil"/>
              <w:left w:val="nil"/>
              <w:bottom w:val="single" w:sz="4" w:space="0" w:color="auto"/>
              <w:right w:val="single" w:sz="4" w:space="0" w:color="auto"/>
            </w:tcBorders>
            <w:shd w:val="clear" w:color="000000" w:fill="C6E0B4"/>
            <w:noWrap/>
            <w:vAlign w:val="center"/>
            <w:hideMark/>
          </w:tcPr>
          <w:p w:rsidR="00401A0C" w:rsidRPr="00401A0C" w:rsidRDefault="00401A0C" w:rsidP="00401A0C">
            <w:pPr>
              <w:jc w:val="center"/>
              <w:rPr>
                <w:rFonts w:cs="Arial"/>
                <w:b/>
                <w:bCs/>
                <w:color w:val="000000"/>
                <w:sz w:val="20"/>
              </w:rPr>
            </w:pPr>
            <w:r w:rsidRPr="00401A0C">
              <w:rPr>
                <w:rFonts w:cs="Arial"/>
                <w:b/>
                <w:bCs/>
                <w:color w:val="000000"/>
                <w:sz w:val="20"/>
              </w:rPr>
              <w:t>80 488</w:t>
            </w:r>
          </w:p>
        </w:tc>
      </w:tr>
      <w:tr w:rsidR="00401A0C" w:rsidRPr="00401A0C" w:rsidTr="008060E2">
        <w:trPr>
          <w:trHeight w:val="170"/>
          <w:jc w:val="center"/>
        </w:trPr>
        <w:tc>
          <w:tcPr>
            <w:tcW w:w="2332" w:type="dxa"/>
            <w:tcBorders>
              <w:top w:val="nil"/>
              <w:left w:val="single" w:sz="4" w:space="0" w:color="auto"/>
              <w:bottom w:val="single" w:sz="4" w:space="0" w:color="auto"/>
              <w:right w:val="single" w:sz="4" w:space="0" w:color="auto"/>
            </w:tcBorders>
            <w:shd w:val="clear" w:color="000000" w:fill="C6E0B4"/>
            <w:noWrap/>
            <w:vAlign w:val="center"/>
            <w:hideMark/>
          </w:tcPr>
          <w:p w:rsidR="00401A0C" w:rsidRPr="00401A0C" w:rsidRDefault="00401A0C" w:rsidP="00401A0C">
            <w:pPr>
              <w:rPr>
                <w:rFonts w:cs="Arial"/>
                <w:b/>
                <w:bCs/>
                <w:color w:val="000000"/>
                <w:sz w:val="20"/>
              </w:rPr>
            </w:pPr>
            <w:r w:rsidRPr="00401A0C">
              <w:rPr>
                <w:rFonts w:cs="Arial"/>
                <w:b/>
                <w:bCs/>
                <w:color w:val="000000"/>
                <w:sz w:val="20"/>
              </w:rPr>
              <w:t>ст.</w:t>
            </w:r>
            <w:r w:rsidR="008060E2">
              <w:rPr>
                <w:rFonts w:cs="Arial"/>
                <w:b/>
                <w:bCs/>
                <w:color w:val="000000"/>
                <w:sz w:val="20"/>
              </w:rPr>
              <w:t xml:space="preserve"> </w:t>
            </w:r>
            <w:r w:rsidRPr="00401A0C">
              <w:rPr>
                <w:rFonts w:cs="Arial"/>
                <w:b/>
                <w:bCs/>
                <w:color w:val="000000"/>
                <w:sz w:val="20"/>
              </w:rPr>
              <w:t xml:space="preserve">Седанка </w:t>
            </w:r>
          </w:p>
        </w:tc>
        <w:tc>
          <w:tcPr>
            <w:tcW w:w="1157" w:type="dxa"/>
            <w:tcBorders>
              <w:top w:val="nil"/>
              <w:left w:val="nil"/>
              <w:bottom w:val="single" w:sz="4" w:space="0" w:color="auto"/>
              <w:right w:val="single" w:sz="4" w:space="0" w:color="auto"/>
            </w:tcBorders>
            <w:shd w:val="clear" w:color="auto" w:fill="auto"/>
            <w:noWrap/>
            <w:vAlign w:val="center"/>
            <w:hideMark/>
          </w:tcPr>
          <w:p w:rsidR="00401A0C" w:rsidRPr="00401A0C" w:rsidRDefault="00401A0C" w:rsidP="00401A0C">
            <w:pPr>
              <w:jc w:val="center"/>
              <w:rPr>
                <w:rFonts w:cs="Arial"/>
                <w:color w:val="000000"/>
                <w:sz w:val="20"/>
              </w:rPr>
            </w:pPr>
            <w:r w:rsidRPr="00401A0C">
              <w:rPr>
                <w:rFonts w:cs="Arial"/>
                <w:color w:val="000000"/>
                <w:sz w:val="20"/>
              </w:rPr>
              <w:t>33 333</w:t>
            </w:r>
          </w:p>
        </w:tc>
        <w:tc>
          <w:tcPr>
            <w:tcW w:w="1075" w:type="dxa"/>
            <w:tcBorders>
              <w:top w:val="nil"/>
              <w:left w:val="nil"/>
              <w:bottom w:val="single" w:sz="4" w:space="0" w:color="auto"/>
              <w:right w:val="single" w:sz="4" w:space="0" w:color="auto"/>
            </w:tcBorders>
            <w:shd w:val="clear" w:color="000000" w:fill="C6E0B4"/>
            <w:noWrap/>
            <w:vAlign w:val="center"/>
            <w:hideMark/>
          </w:tcPr>
          <w:p w:rsidR="00401A0C" w:rsidRPr="00401A0C" w:rsidRDefault="00401A0C" w:rsidP="00401A0C">
            <w:pPr>
              <w:jc w:val="center"/>
              <w:rPr>
                <w:rFonts w:cs="Arial"/>
                <w:b/>
                <w:bCs/>
                <w:color w:val="000000"/>
                <w:sz w:val="20"/>
              </w:rPr>
            </w:pPr>
            <w:r w:rsidRPr="00401A0C">
              <w:rPr>
                <w:rFonts w:cs="Arial"/>
                <w:b/>
                <w:bCs/>
                <w:color w:val="000000"/>
                <w:sz w:val="20"/>
              </w:rPr>
              <w:t>101 599</w:t>
            </w:r>
          </w:p>
        </w:tc>
        <w:tc>
          <w:tcPr>
            <w:tcW w:w="1236" w:type="dxa"/>
            <w:tcBorders>
              <w:top w:val="nil"/>
              <w:left w:val="nil"/>
              <w:bottom w:val="single" w:sz="4" w:space="0" w:color="auto"/>
              <w:right w:val="single" w:sz="4" w:space="0" w:color="auto"/>
            </w:tcBorders>
            <w:shd w:val="clear" w:color="auto" w:fill="auto"/>
            <w:noWrap/>
            <w:vAlign w:val="center"/>
            <w:hideMark/>
          </w:tcPr>
          <w:p w:rsidR="00401A0C" w:rsidRPr="00401A0C" w:rsidRDefault="00401A0C" w:rsidP="00401A0C">
            <w:pPr>
              <w:jc w:val="center"/>
              <w:rPr>
                <w:rFonts w:cs="Arial"/>
                <w:color w:val="000000"/>
                <w:sz w:val="20"/>
              </w:rPr>
            </w:pPr>
            <w:r w:rsidRPr="00401A0C">
              <w:rPr>
                <w:rFonts w:cs="Arial"/>
                <w:color w:val="000000"/>
                <w:sz w:val="20"/>
              </w:rPr>
              <w:t>145 833</w:t>
            </w:r>
          </w:p>
        </w:tc>
        <w:tc>
          <w:tcPr>
            <w:tcW w:w="740" w:type="dxa"/>
            <w:tcBorders>
              <w:top w:val="nil"/>
              <w:left w:val="nil"/>
              <w:bottom w:val="single" w:sz="4" w:space="0" w:color="auto"/>
              <w:right w:val="single" w:sz="4" w:space="0" w:color="auto"/>
            </w:tcBorders>
            <w:shd w:val="clear" w:color="auto" w:fill="auto"/>
            <w:noWrap/>
            <w:vAlign w:val="center"/>
            <w:hideMark/>
          </w:tcPr>
          <w:p w:rsidR="00401A0C" w:rsidRPr="00401A0C" w:rsidRDefault="00401A0C" w:rsidP="00401A0C">
            <w:pPr>
              <w:jc w:val="center"/>
              <w:rPr>
                <w:rFonts w:cs="Arial"/>
                <w:color w:val="000000"/>
                <w:sz w:val="20"/>
              </w:rPr>
            </w:pPr>
            <w:r w:rsidRPr="00401A0C">
              <w:rPr>
                <w:rFonts w:cs="Arial"/>
                <w:color w:val="000000"/>
                <w:sz w:val="20"/>
              </w:rPr>
              <w:t>65</w:t>
            </w:r>
          </w:p>
        </w:tc>
        <w:tc>
          <w:tcPr>
            <w:tcW w:w="1107" w:type="dxa"/>
            <w:tcBorders>
              <w:top w:val="nil"/>
              <w:left w:val="nil"/>
              <w:bottom w:val="single" w:sz="4" w:space="0" w:color="auto"/>
              <w:right w:val="single" w:sz="4" w:space="0" w:color="auto"/>
            </w:tcBorders>
            <w:shd w:val="clear" w:color="000000" w:fill="C6E0B4"/>
            <w:noWrap/>
            <w:vAlign w:val="center"/>
            <w:hideMark/>
          </w:tcPr>
          <w:p w:rsidR="00401A0C" w:rsidRPr="00401A0C" w:rsidRDefault="00401A0C" w:rsidP="00401A0C">
            <w:pPr>
              <w:jc w:val="center"/>
              <w:rPr>
                <w:rFonts w:cs="Arial"/>
                <w:b/>
                <w:bCs/>
                <w:color w:val="000000"/>
                <w:sz w:val="20"/>
              </w:rPr>
            </w:pPr>
            <w:r w:rsidRPr="00401A0C">
              <w:rPr>
                <w:rFonts w:cs="Arial"/>
                <w:b/>
                <w:bCs/>
                <w:color w:val="000000"/>
                <w:sz w:val="20"/>
              </w:rPr>
              <w:t>103 731</w:t>
            </w:r>
          </w:p>
        </w:tc>
      </w:tr>
      <w:tr w:rsidR="00401A0C" w:rsidRPr="00401A0C" w:rsidTr="008060E2">
        <w:trPr>
          <w:trHeight w:val="170"/>
          <w:jc w:val="center"/>
        </w:trPr>
        <w:tc>
          <w:tcPr>
            <w:tcW w:w="2332" w:type="dxa"/>
            <w:tcBorders>
              <w:top w:val="nil"/>
              <w:left w:val="single" w:sz="4" w:space="0" w:color="auto"/>
              <w:bottom w:val="single" w:sz="4" w:space="0" w:color="auto"/>
              <w:right w:val="single" w:sz="4" w:space="0" w:color="auto"/>
            </w:tcBorders>
            <w:shd w:val="clear" w:color="000000" w:fill="C6E0B4"/>
            <w:noWrap/>
            <w:vAlign w:val="center"/>
            <w:hideMark/>
          </w:tcPr>
          <w:p w:rsidR="00401A0C" w:rsidRPr="00401A0C" w:rsidRDefault="00401A0C" w:rsidP="00401A0C">
            <w:pPr>
              <w:rPr>
                <w:rFonts w:cs="Arial"/>
                <w:b/>
                <w:bCs/>
                <w:color w:val="000000"/>
                <w:sz w:val="20"/>
              </w:rPr>
            </w:pPr>
            <w:r w:rsidRPr="00401A0C">
              <w:rPr>
                <w:rFonts w:cs="Arial"/>
                <w:b/>
                <w:bCs/>
                <w:color w:val="000000"/>
                <w:sz w:val="20"/>
              </w:rPr>
              <w:t xml:space="preserve">Снеговая </w:t>
            </w:r>
          </w:p>
        </w:tc>
        <w:tc>
          <w:tcPr>
            <w:tcW w:w="1157" w:type="dxa"/>
            <w:tcBorders>
              <w:top w:val="nil"/>
              <w:left w:val="nil"/>
              <w:bottom w:val="single" w:sz="4" w:space="0" w:color="auto"/>
              <w:right w:val="single" w:sz="4" w:space="0" w:color="auto"/>
            </w:tcBorders>
            <w:shd w:val="clear" w:color="auto" w:fill="auto"/>
            <w:noWrap/>
            <w:vAlign w:val="center"/>
            <w:hideMark/>
          </w:tcPr>
          <w:p w:rsidR="00401A0C" w:rsidRPr="00401A0C" w:rsidRDefault="00401A0C" w:rsidP="00401A0C">
            <w:pPr>
              <w:jc w:val="center"/>
              <w:rPr>
                <w:rFonts w:cs="Arial"/>
                <w:color w:val="000000"/>
                <w:sz w:val="20"/>
              </w:rPr>
            </w:pPr>
            <w:r w:rsidRPr="00401A0C">
              <w:rPr>
                <w:rFonts w:cs="Arial"/>
                <w:color w:val="000000"/>
                <w:sz w:val="20"/>
              </w:rPr>
              <w:t>60 000</w:t>
            </w:r>
          </w:p>
        </w:tc>
        <w:tc>
          <w:tcPr>
            <w:tcW w:w="1075" w:type="dxa"/>
            <w:tcBorders>
              <w:top w:val="nil"/>
              <w:left w:val="nil"/>
              <w:bottom w:val="single" w:sz="4" w:space="0" w:color="auto"/>
              <w:right w:val="single" w:sz="4" w:space="0" w:color="auto"/>
            </w:tcBorders>
            <w:shd w:val="clear" w:color="000000" w:fill="C6E0B4"/>
            <w:noWrap/>
            <w:vAlign w:val="center"/>
            <w:hideMark/>
          </w:tcPr>
          <w:p w:rsidR="00401A0C" w:rsidRPr="00401A0C" w:rsidRDefault="00401A0C" w:rsidP="00401A0C">
            <w:pPr>
              <w:jc w:val="center"/>
              <w:rPr>
                <w:rFonts w:cs="Arial"/>
                <w:b/>
                <w:bCs/>
                <w:color w:val="000000"/>
                <w:sz w:val="20"/>
              </w:rPr>
            </w:pPr>
            <w:r w:rsidRPr="00401A0C">
              <w:rPr>
                <w:rFonts w:cs="Arial"/>
                <w:b/>
                <w:bCs/>
                <w:color w:val="000000"/>
                <w:sz w:val="20"/>
              </w:rPr>
              <w:t>82 666</w:t>
            </w:r>
          </w:p>
        </w:tc>
        <w:tc>
          <w:tcPr>
            <w:tcW w:w="1236" w:type="dxa"/>
            <w:tcBorders>
              <w:top w:val="nil"/>
              <w:left w:val="nil"/>
              <w:bottom w:val="single" w:sz="4" w:space="0" w:color="auto"/>
              <w:right w:val="single" w:sz="4" w:space="0" w:color="auto"/>
            </w:tcBorders>
            <w:shd w:val="clear" w:color="auto" w:fill="auto"/>
            <w:noWrap/>
            <w:vAlign w:val="center"/>
            <w:hideMark/>
          </w:tcPr>
          <w:p w:rsidR="00401A0C" w:rsidRPr="00401A0C" w:rsidRDefault="00401A0C" w:rsidP="00401A0C">
            <w:pPr>
              <w:jc w:val="center"/>
              <w:rPr>
                <w:rFonts w:cs="Arial"/>
                <w:color w:val="000000"/>
                <w:sz w:val="20"/>
              </w:rPr>
            </w:pPr>
            <w:r w:rsidRPr="00401A0C">
              <w:rPr>
                <w:rFonts w:cs="Arial"/>
                <w:color w:val="000000"/>
                <w:sz w:val="20"/>
              </w:rPr>
              <w:t>128 571</w:t>
            </w:r>
          </w:p>
        </w:tc>
        <w:tc>
          <w:tcPr>
            <w:tcW w:w="740" w:type="dxa"/>
            <w:tcBorders>
              <w:top w:val="nil"/>
              <w:left w:val="nil"/>
              <w:bottom w:val="single" w:sz="4" w:space="0" w:color="auto"/>
              <w:right w:val="single" w:sz="4" w:space="0" w:color="auto"/>
            </w:tcBorders>
            <w:shd w:val="clear" w:color="auto" w:fill="auto"/>
            <w:noWrap/>
            <w:vAlign w:val="center"/>
            <w:hideMark/>
          </w:tcPr>
          <w:p w:rsidR="00401A0C" w:rsidRPr="00401A0C" w:rsidRDefault="00401A0C" w:rsidP="00401A0C">
            <w:pPr>
              <w:jc w:val="center"/>
              <w:rPr>
                <w:rFonts w:cs="Arial"/>
                <w:color w:val="000000"/>
                <w:sz w:val="20"/>
              </w:rPr>
            </w:pPr>
            <w:r w:rsidRPr="00401A0C">
              <w:rPr>
                <w:rFonts w:cs="Arial"/>
                <w:color w:val="000000"/>
                <w:sz w:val="20"/>
              </w:rPr>
              <w:t>79</w:t>
            </w:r>
          </w:p>
        </w:tc>
        <w:tc>
          <w:tcPr>
            <w:tcW w:w="1107" w:type="dxa"/>
            <w:tcBorders>
              <w:top w:val="nil"/>
              <w:left w:val="nil"/>
              <w:bottom w:val="single" w:sz="4" w:space="0" w:color="auto"/>
              <w:right w:val="single" w:sz="4" w:space="0" w:color="auto"/>
            </w:tcBorders>
            <w:shd w:val="clear" w:color="000000" w:fill="C6E0B4"/>
            <w:noWrap/>
            <w:vAlign w:val="center"/>
            <w:hideMark/>
          </w:tcPr>
          <w:p w:rsidR="00401A0C" w:rsidRPr="00401A0C" w:rsidRDefault="00401A0C" w:rsidP="00401A0C">
            <w:pPr>
              <w:jc w:val="center"/>
              <w:rPr>
                <w:rFonts w:cs="Arial"/>
                <w:b/>
                <w:bCs/>
                <w:color w:val="000000"/>
                <w:sz w:val="20"/>
              </w:rPr>
            </w:pPr>
            <w:r w:rsidRPr="00401A0C">
              <w:rPr>
                <w:rFonts w:cs="Arial"/>
                <w:b/>
                <w:bCs/>
                <w:color w:val="000000"/>
                <w:sz w:val="20"/>
              </w:rPr>
              <w:t>80 469</w:t>
            </w:r>
          </w:p>
        </w:tc>
      </w:tr>
      <w:tr w:rsidR="00401A0C" w:rsidRPr="00401A0C" w:rsidTr="008060E2">
        <w:trPr>
          <w:trHeight w:val="170"/>
          <w:jc w:val="center"/>
        </w:trPr>
        <w:tc>
          <w:tcPr>
            <w:tcW w:w="2332" w:type="dxa"/>
            <w:tcBorders>
              <w:top w:val="nil"/>
              <w:left w:val="single" w:sz="4" w:space="0" w:color="auto"/>
              <w:bottom w:val="single" w:sz="4" w:space="0" w:color="auto"/>
              <w:right w:val="single" w:sz="4" w:space="0" w:color="auto"/>
            </w:tcBorders>
            <w:shd w:val="clear" w:color="000000" w:fill="C6E0B4"/>
            <w:noWrap/>
            <w:vAlign w:val="center"/>
            <w:hideMark/>
          </w:tcPr>
          <w:p w:rsidR="00401A0C" w:rsidRPr="00401A0C" w:rsidRDefault="00401A0C" w:rsidP="00401A0C">
            <w:pPr>
              <w:rPr>
                <w:rFonts w:cs="Arial"/>
                <w:b/>
                <w:bCs/>
                <w:color w:val="000000"/>
                <w:sz w:val="20"/>
              </w:rPr>
            </w:pPr>
            <w:r w:rsidRPr="00401A0C">
              <w:rPr>
                <w:rFonts w:cs="Arial"/>
                <w:b/>
                <w:bCs/>
                <w:color w:val="000000"/>
                <w:sz w:val="20"/>
              </w:rPr>
              <w:t xml:space="preserve">Снеговая Падь </w:t>
            </w:r>
          </w:p>
        </w:tc>
        <w:tc>
          <w:tcPr>
            <w:tcW w:w="1157" w:type="dxa"/>
            <w:tcBorders>
              <w:top w:val="nil"/>
              <w:left w:val="nil"/>
              <w:bottom w:val="single" w:sz="4" w:space="0" w:color="auto"/>
              <w:right w:val="single" w:sz="4" w:space="0" w:color="auto"/>
            </w:tcBorders>
            <w:shd w:val="clear" w:color="auto" w:fill="auto"/>
            <w:noWrap/>
            <w:vAlign w:val="center"/>
            <w:hideMark/>
          </w:tcPr>
          <w:p w:rsidR="00401A0C" w:rsidRPr="00401A0C" w:rsidRDefault="00401A0C" w:rsidP="00401A0C">
            <w:pPr>
              <w:jc w:val="center"/>
              <w:rPr>
                <w:rFonts w:cs="Arial"/>
                <w:color w:val="000000"/>
                <w:sz w:val="20"/>
              </w:rPr>
            </w:pPr>
            <w:r w:rsidRPr="00401A0C">
              <w:rPr>
                <w:rFonts w:cs="Arial"/>
                <w:color w:val="000000"/>
                <w:sz w:val="20"/>
              </w:rPr>
              <w:t>69 362</w:t>
            </w:r>
          </w:p>
        </w:tc>
        <w:tc>
          <w:tcPr>
            <w:tcW w:w="1075" w:type="dxa"/>
            <w:tcBorders>
              <w:top w:val="nil"/>
              <w:left w:val="nil"/>
              <w:bottom w:val="single" w:sz="4" w:space="0" w:color="auto"/>
              <w:right w:val="single" w:sz="4" w:space="0" w:color="auto"/>
            </w:tcBorders>
            <w:shd w:val="clear" w:color="000000" w:fill="C6E0B4"/>
            <w:noWrap/>
            <w:vAlign w:val="center"/>
            <w:hideMark/>
          </w:tcPr>
          <w:p w:rsidR="00401A0C" w:rsidRPr="00401A0C" w:rsidRDefault="00401A0C" w:rsidP="00401A0C">
            <w:pPr>
              <w:jc w:val="center"/>
              <w:rPr>
                <w:rFonts w:cs="Arial"/>
                <w:b/>
                <w:bCs/>
                <w:color w:val="000000"/>
                <w:sz w:val="20"/>
              </w:rPr>
            </w:pPr>
            <w:r w:rsidRPr="00401A0C">
              <w:rPr>
                <w:rFonts w:cs="Arial"/>
                <w:b/>
                <w:bCs/>
                <w:color w:val="000000"/>
                <w:sz w:val="20"/>
              </w:rPr>
              <w:t>88 947</w:t>
            </w:r>
          </w:p>
        </w:tc>
        <w:tc>
          <w:tcPr>
            <w:tcW w:w="1236" w:type="dxa"/>
            <w:tcBorders>
              <w:top w:val="nil"/>
              <w:left w:val="nil"/>
              <w:bottom w:val="single" w:sz="4" w:space="0" w:color="auto"/>
              <w:right w:val="single" w:sz="4" w:space="0" w:color="auto"/>
            </w:tcBorders>
            <w:shd w:val="clear" w:color="auto" w:fill="auto"/>
            <w:noWrap/>
            <w:vAlign w:val="center"/>
            <w:hideMark/>
          </w:tcPr>
          <w:p w:rsidR="00401A0C" w:rsidRPr="00401A0C" w:rsidRDefault="00401A0C" w:rsidP="00401A0C">
            <w:pPr>
              <w:jc w:val="center"/>
              <w:rPr>
                <w:rFonts w:cs="Arial"/>
                <w:color w:val="000000"/>
                <w:sz w:val="20"/>
              </w:rPr>
            </w:pPr>
            <w:r w:rsidRPr="00401A0C">
              <w:rPr>
                <w:rFonts w:cs="Arial"/>
                <w:color w:val="000000"/>
                <w:sz w:val="20"/>
              </w:rPr>
              <w:t>147 436</w:t>
            </w:r>
          </w:p>
        </w:tc>
        <w:tc>
          <w:tcPr>
            <w:tcW w:w="740" w:type="dxa"/>
            <w:tcBorders>
              <w:top w:val="nil"/>
              <w:left w:val="nil"/>
              <w:bottom w:val="single" w:sz="4" w:space="0" w:color="auto"/>
              <w:right w:val="single" w:sz="4" w:space="0" w:color="auto"/>
            </w:tcBorders>
            <w:shd w:val="clear" w:color="auto" w:fill="auto"/>
            <w:noWrap/>
            <w:vAlign w:val="center"/>
            <w:hideMark/>
          </w:tcPr>
          <w:p w:rsidR="00401A0C" w:rsidRPr="00401A0C" w:rsidRDefault="00401A0C" w:rsidP="00401A0C">
            <w:pPr>
              <w:jc w:val="center"/>
              <w:rPr>
                <w:rFonts w:cs="Arial"/>
                <w:color w:val="000000"/>
                <w:sz w:val="20"/>
              </w:rPr>
            </w:pPr>
            <w:r w:rsidRPr="00401A0C">
              <w:rPr>
                <w:rFonts w:cs="Arial"/>
                <w:color w:val="000000"/>
                <w:sz w:val="20"/>
              </w:rPr>
              <w:t>252</w:t>
            </w:r>
          </w:p>
        </w:tc>
        <w:tc>
          <w:tcPr>
            <w:tcW w:w="1107" w:type="dxa"/>
            <w:tcBorders>
              <w:top w:val="nil"/>
              <w:left w:val="nil"/>
              <w:bottom w:val="single" w:sz="4" w:space="0" w:color="auto"/>
              <w:right w:val="single" w:sz="4" w:space="0" w:color="auto"/>
            </w:tcBorders>
            <w:shd w:val="clear" w:color="000000" w:fill="C6E0B4"/>
            <w:noWrap/>
            <w:vAlign w:val="center"/>
            <w:hideMark/>
          </w:tcPr>
          <w:p w:rsidR="00401A0C" w:rsidRPr="00401A0C" w:rsidRDefault="00401A0C" w:rsidP="00401A0C">
            <w:pPr>
              <w:jc w:val="center"/>
              <w:rPr>
                <w:rFonts w:cs="Arial"/>
                <w:b/>
                <w:bCs/>
                <w:color w:val="000000"/>
                <w:sz w:val="20"/>
              </w:rPr>
            </w:pPr>
            <w:r w:rsidRPr="00401A0C">
              <w:rPr>
                <w:rFonts w:cs="Arial"/>
                <w:b/>
                <w:bCs/>
                <w:color w:val="000000"/>
                <w:sz w:val="20"/>
              </w:rPr>
              <w:t>88 730</w:t>
            </w:r>
          </w:p>
        </w:tc>
      </w:tr>
      <w:tr w:rsidR="00401A0C" w:rsidRPr="00401A0C" w:rsidTr="008060E2">
        <w:trPr>
          <w:trHeight w:val="170"/>
          <w:jc w:val="center"/>
        </w:trPr>
        <w:tc>
          <w:tcPr>
            <w:tcW w:w="2332" w:type="dxa"/>
            <w:tcBorders>
              <w:top w:val="nil"/>
              <w:left w:val="single" w:sz="4" w:space="0" w:color="auto"/>
              <w:bottom w:val="single" w:sz="4" w:space="0" w:color="auto"/>
              <w:right w:val="single" w:sz="4" w:space="0" w:color="auto"/>
            </w:tcBorders>
            <w:shd w:val="clear" w:color="000000" w:fill="C6E0B4"/>
            <w:noWrap/>
            <w:vAlign w:val="center"/>
            <w:hideMark/>
          </w:tcPr>
          <w:p w:rsidR="00401A0C" w:rsidRPr="00401A0C" w:rsidRDefault="00401A0C" w:rsidP="00401A0C">
            <w:pPr>
              <w:rPr>
                <w:rFonts w:cs="Arial"/>
                <w:b/>
                <w:bCs/>
                <w:color w:val="000000"/>
                <w:sz w:val="20"/>
              </w:rPr>
            </w:pPr>
            <w:r w:rsidRPr="00401A0C">
              <w:rPr>
                <w:rFonts w:cs="Arial"/>
                <w:b/>
                <w:bCs/>
                <w:color w:val="000000"/>
                <w:sz w:val="20"/>
              </w:rPr>
              <w:t xml:space="preserve">Столетие </w:t>
            </w:r>
          </w:p>
        </w:tc>
        <w:tc>
          <w:tcPr>
            <w:tcW w:w="1157" w:type="dxa"/>
            <w:tcBorders>
              <w:top w:val="nil"/>
              <w:left w:val="nil"/>
              <w:bottom w:val="single" w:sz="4" w:space="0" w:color="auto"/>
              <w:right w:val="single" w:sz="4" w:space="0" w:color="auto"/>
            </w:tcBorders>
            <w:shd w:val="clear" w:color="auto" w:fill="auto"/>
            <w:noWrap/>
            <w:vAlign w:val="center"/>
            <w:hideMark/>
          </w:tcPr>
          <w:p w:rsidR="00401A0C" w:rsidRPr="00401A0C" w:rsidRDefault="00401A0C" w:rsidP="00401A0C">
            <w:pPr>
              <w:jc w:val="center"/>
              <w:rPr>
                <w:rFonts w:cs="Arial"/>
                <w:color w:val="000000"/>
                <w:sz w:val="20"/>
              </w:rPr>
            </w:pPr>
            <w:r w:rsidRPr="00401A0C">
              <w:rPr>
                <w:rFonts w:cs="Arial"/>
                <w:color w:val="000000"/>
                <w:sz w:val="20"/>
              </w:rPr>
              <w:t>21 739</w:t>
            </w:r>
          </w:p>
        </w:tc>
        <w:tc>
          <w:tcPr>
            <w:tcW w:w="1075" w:type="dxa"/>
            <w:tcBorders>
              <w:top w:val="nil"/>
              <w:left w:val="nil"/>
              <w:bottom w:val="single" w:sz="4" w:space="0" w:color="auto"/>
              <w:right w:val="single" w:sz="4" w:space="0" w:color="auto"/>
            </w:tcBorders>
            <w:shd w:val="clear" w:color="000000" w:fill="C6E0B4"/>
            <w:noWrap/>
            <w:vAlign w:val="center"/>
            <w:hideMark/>
          </w:tcPr>
          <w:p w:rsidR="00401A0C" w:rsidRPr="00401A0C" w:rsidRDefault="00401A0C" w:rsidP="00401A0C">
            <w:pPr>
              <w:jc w:val="center"/>
              <w:rPr>
                <w:rFonts w:cs="Arial"/>
                <w:b/>
                <w:bCs/>
                <w:color w:val="000000"/>
                <w:sz w:val="20"/>
              </w:rPr>
            </w:pPr>
            <w:r w:rsidRPr="00401A0C">
              <w:rPr>
                <w:rFonts w:cs="Arial"/>
                <w:b/>
                <w:bCs/>
                <w:color w:val="000000"/>
                <w:sz w:val="20"/>
              </w:rPr>
              <w:t>103 145</w:t>
            </w:r>
          </w:p>
        </w:tc>
        <w:tc>
          <w:tcPr>
            <w:tcW w:w="1236" w:type="dxa"/>
            <w:tcBorders>
              <w:top w:val="nil"/>
              <w:left w:val="nil"/>
              <w:bottom w:val="single" w:sz="4" w:space="0" w:color="auto"/>
              <w:right w:val="single" w:sz="4" w:space="0" w:color="auto"/>
            </w:tcBorders>
            <w:shd w:val="clear" w:color="auto" w:fill="auto"/>
            <w:noWrap/>
            <w:vAlign w:val="center"/>
            <w:hideMark/>
          </w:tcPr>
          <w:p w:rsidR="00401A0C" w:rsidRPr="00401A0C" w:rsidRDefault="00401A0C" w:rsidP="00401A0C">
            <w:pPr>
              <w:jc w:val="center"/>
              <w:rPr>
                <w:rFonts w:cs="Arial"/>
                <w:color w:val="000000"/>
                <w:sz w:val="20"/>
              </w:rPr>
            </w:pPr>
            <w:r w:rsidRPr="00401A0C">
              <w:rPr>
                <w:rFonts w:cs="Arial"/>
                <w:color w:val="000000"/>
                <w:sz w:val="20"/>
              </w:rPr>
              <w:t>397 408</w:t>
            </w:r>
          </w:p>
        </w:tc>
        <w:tc>
          <w:tcPr>
            <w:tcW w:w="740" w:type="dxa"/>
            <w:tcBorders>
              <w:top w:val="nil"/>
              <w:left w:val="nil"/>
              <w:bottom w:val="single" w:sz="4" w:space="0" w:color="auto"/>
              <w:right w:val="single" w:sz="4" w:space="0" w:color="auto"/>
            </w:tcBorders>
            <w:shd w:val="clear" w:color="auto" w:fill="auto"/>
            <w:noWrap/>
            <w:vAlign w:val="center"/>
            <w:hideMark/>
          </w:tcPr>
          <w:p w:rsidR="00401A0C" w:rsidRPr="00401A0C" w:rsidRDefault="00401A0C" w:rsidP="00401A0C">
            <w:pPr>
              <w:jc w:val="center"/>
              <w:rPr>
                <w:rFonts w:cs="Arial"/>
                <w:color w:val="000000"/>
                <w:sz w:val="20"/>
              </w:rPr>
            </w:pPr>
            <w:r w:rsidRPr="00401A0C">
              <w:rPr>
                <w:rFonts w:cs="Arial"/>
                <w:color w:val="000000"/>
                <w:sz w:val="20"/>
              </w:rPr>
              <w:t>687</w:t>
            </w:r>
          </w:p>
        </w:tc>
        <w:tc>
          <w:tcPr>
            <w:tcW w:w="1107" w:type="dxa"/>
            <w:tcBorders>
              <w:top w:val="nil"/>
              <w:left w:val="nil"/>
              <w:bottom w:val="single" w:sz="4" w:space="0" w:color="auto"/>
              <w:right w:val="single" w:sz="4" w:space="0" w:color="auto"/>
            </w:tcBorders>
            <w:shd w:val="clear" w:color="000000" w:fill="C6E0B4"/>
            <w:noWrap/>
            <w:vAlign w:val="center"/>
            <w:hideMark/>
          </w:tcPr>
          <w:p w:rsidR="00401A0C" w:rsidRPr="00401A0C" w:rsidRDefault="00401A0C" w:rsidP="00401A0C">
            <w:pPr>
              <w:jc w:val="center"/>
              <w:rPr>
                <w:rFonts w:cs="Arial"/>
                <w:b/>
                <w:bCs/>
                <w:color w:val="000000"/>
                <w:sz w:val="20"/>
              </w:rPr>
            </w:pPr>
            <w:r w:rsidRPr="00401A0C">
              <w:rPr>
                <w:rFonts w:cs="Arial"/>
                <w:b/>
                <w:bCs/>
                <w:color w:val="000000"/>
                <w:sz w:val="20"/>
              </w:rPr>
              <w:t>100 000</w:t>
            </w:r>
          </w:p>
        </w:tc>
      </w:tr>
      <w:tr w:rsidR="00401A0C" w:rsidRPr="00401A0C" w:rsidTr="008060E2">
        <w:trPr>
          <w:trHeight w:val="170"/>
          <w:jc w:val="center"/>
        </w:trPr>
        <w:tc>
          <w:tcPr>
            <w:tcW w:w="2332" w:type="dxa"/>
            <w:tcBorders>
              <w:top w:val="nil"/>
              <w:left w:val="single" w:sz="4" w:space="0" w:color="auto"/>
              <w:bottom w:val="single" w:sz="4" w:space="0" w:color="auto"/>
              <w:right w:val="single" w:sz="4" w:space="0" w:color="auto"/>
            </w:tcBorders>
            <w:shd w:val="clear" w:color="000000" w:fill="C6E0B4"/>
            <w:noWrap/>
            <w:vAlign w:val="center"/>
            <w:hideMark/>
          </w:tcPr>
          <w:p w:rsidR="00401A0C" w:rsidRPr="00401A0C" w:rsidRDefault="00401A0C" w:rsidP="00401A0C">
            <w:pPr>
              <w:rPr>
                <w:rFonts w:cs="Arial"/>
                <w:b/>
                <w:bCs/>
                <w:color w:val="000000"/>
                <w:sz w:val="20"/>
              </w:rPr>
            </w:pPr>
            <w:r w:rsidRPr="00401A0C">
              <w:rPr>
                <w:rFonts w:cs="Arial"/>
                <w:b/>
                <w:bCs/>
                <w:color w:val="000000"/>
                <w:sz w:val="20"/>
              </w:rPr>
              <w:t xml:space="preserve">Тихая </w:t>
            </w:r>
          </w:p>
        </w:tc>
        <w:tc>
          <w:tcPr>
            <w:tcW w:w="1157" w:type="dxa"/>
            <w:tcBorders>
              <w:top w:val="nil"/>
              <w:left w:val="nil"/>
              <w:bottom w:val="single" w:sz="4" w:space="0" w:color="auto"/>
              <w:right w:val="single" w:sz="4" w:space="0" w:color="auto"/>
            </w:tcBorders>
            <w:shd w:val="clear" w:color="auto" w:fill="auto"/>
            <w:noWrap/>
            <w:vAlign w:val="center"/>
            <w:hideMark/>
          </w:tcPr>
          <w:p w:rsidR="00401A0C" w:rsidRPr="00401A0C" w:rsidRDefault="00401A0C" w:rsidP="00401A0C">
            <w:pPr>
              <w:jc w:val="center"/>
              <w:rPr>
                <w:rFonts w:cs="Arial"/>
                <w:color w:val="000000"/>
                <w:sz w:val="20"/>
              </w:rPr>
            </w:pPr>
            <w:r w:rsidRPr="00401A0C">
              <w:rPr>
                <w:rFonts w:cs="Arial"/>
                <w:color w:val="000000"/>
                <w:sz w:val="20"/>
              </w:rPr>
              <w:t>50 435</w:t>
            </w:r>
          </w:p>
        </w:tc>
        <w:tc>
          <w:tcPr>
            <w:tcW w:w="1075" w:type="dxa"/>
            <w:tcBorders>
              <w:top w:val="nil"/>
              <w:left w:val="nil"/>
              <w:bottom w:val="single" w:sz="4" w:space="0" w:color="auto"/>
              <w:right w:val="single" w:sz="4" w:space="0" w:color="auto"/>
            </w:tcBorders>
            <w:shd w:val="clear" w:color="000000" w:fill="C6E0B4"/>
            <w:noWrap/>
            <w:vAlign w:val="center"/>
            <w:hideMark/>
          </w:tcPr>
          <w:p w:rsidR="00401A0C" w:rsidRPr="00401A0C" w:rsidRDefault="00401A0C" w:rsidP="00401A0C">
            <w:pPr>
              <w:jc w:val="center"/>
              <w:rPr>
                <w:rFonts w:cs="Arial"/>
                <w:b/>
                <w:bCs/>
                <w:color w:val="000000"/>
                <w:sz w:val="20"/>
              </w:rPr>
            </w:pPr>
            <w:r w:rsidRPr="00401A0C">
              <w:rPr>
                <w:rFonts w:cs="Arial"/>
                <w:b/>
                <w:bCs/>
                <w:color w:val="000000"/>
                <w:sz w:val="20"/>
              </w:rPr>
              <w:t>88 827</w:t>
            </w:r>
          </w:p>
        </w:tc>
        <w:tc>
          <w:tcPr>
            <w:tcW w:w="1236" w:type="dxa"/>
            <w:tcBorders>
              <w:top w:val="nil"/>
              <w:left w:val="nil"/>
              <w:bottom w:val="single" w:sz="4" w:space="0" w:color="auto"/>
              <w:right w:val="single" w:sz="4" w:space="0" w:color="auto"/>
            </w:tcBorders>
            <w:shd w:val="clear" w:color="auto" w:fill="auto"/>
            <w:noWrap/>
            <w:vAlign w:val="center"/>
            <w:hideMark/>
          </w:tcPr>
          <w:p w:rsidR="00401A0C" w:rsidRPr="00401A0C" w:rsidRDefault="00401A0C" w:rsidP="00401A0C">
            <w:pPr>
              <w:jc w:val="center"/>
              <w:rPr>
                <w:rFonts w:cs="Arial"/>
                <w:color w:val="000000"/>
                <w:sz w:val="20"/>
              </w:rPr>
            </w:pPr>
            <w:r w:rsidRPr="00401A0C">
              <w:rPr>
                <w:rFonts w:cs="Arial"/>
                <w:color w:val="000000"/>
                <w:sz w:val="20"/>
              </w:rPr>
              <w:t>133 333</w:t>
            </w:r>
          </w:p>
        </w:tc>
        <w:tc>
          <w:tcPr>
            <w:tcW w:w="740" w:type="dxa"/>
            <w:tcBorders>
              <w:top w:val="nil"/>
              <w:left w:val="nil"/>
              <w:bottom w:val="single" w:sz="4" w:space="0" w:color="auto"/>
              <w:right w:val="single" w:sz="4" w:space="0" w:color="auto"/>
            </w:tcBorders>
            <w:shd w:val="clear" w:color="auto" w:fill="auto"/>
            <w:noWrap/>
            <w:vAlign w:val="center"/>
            <w:hideMark/>
          </w:tcPr>
          <w:p w:rsidR="00401A0C" w:rsidRPr="00401A0C" w:rsidRDefault="00401A0C" w:rsidP="00401A0C">
            <w:pPr>
              <w:jc w:val="center"/>
              <w:rPr>
                <w:rFonts w:cs="Arial"/>
                <w:color w:val="000000"/>
                <w:sz w:val="20"/>
              </w:rPr>
            </w:pPr>
            <w:r w:rsidRPr="00401A0C">
              <w:rPr>
                <w:rFonts w:cs="Arial"/>
                <w:color w:val="000000"/>
                <w:sz w:val="20"/>
              </w:rPr>
              <w:t>362</w:t>
            </w:r>
          </w:p>
        </w:tc>
        <w:tc>
          <w:tcPr>
            <w:tcW w:w="1107" w:type="dxa"/>
            <w:tcBorders>
              <w:top w:val="nil"/>
              <w:left w:val="nil"/>
              <w:bottom w:val="single" w:sz="4" w:space="0" w:color="auto"/>
              <w:right w:val="single" w:sz="4" w:space="0" w:color="auto"/>
            </w:tcBorders>
            <w:shd w:val="clear" w:color="000000" w:fill="C6E0B4"/>
            <w:noWrap/>
            <w:vAlign w:val="center"/>
            <w:hideMark/>
          </w:tcPr>
          <w:p w:rsidR="00401A0C" w:rsidRPr="00401A0C" w:rsidRDefault="00401A0C" w:rsidP="00401A0C">
            <w:pPr>
              <w:jc w:val="center"/>
              <w:rPr>
                <w:rFonts w:cs="Arial"/>
                <w:b/>
                <w:bCs/>
                <w:color w:val="000000"/>
                <w:sz w:val="20"/>
              </w:rPr>
            </w:pPr>
            <w:r w:rsidRPr="00401A0C">
              <w:rPr>
                <w:rFonts w:cs="Arial"/>
                <w:b/>
                <w:bCs/>
                <w:color w:val="000000"/>
                <w:sz w:val="20"/>
              </w:rPr>
              <w:t>89 583</w:t>
            </w:r>
          </w:p>
        </w:tc>
      </w:tr>
      <w:tr w:rsidR="00401A0C" w:rsidRPr="00401A0C" w:rsidTr="008060E2">
        <w:trPr>
          <w:trHeight w:val="170"/>
          <w:jc w:val="center"/>
        </w:trPr>
        <w:tc>
          <w:tcPr>
            <w:tcW w:w="2332" w:type="dxa"/>
            <w:tcBorders>
              <w:top w:val="nil"/>
              <w:left w:val="single" w:sz="4" w:space="0" w:color="auto"/>
              <w:bottom w:val="single" w:sz="4" w:space="0" w:color="auto"/>
              <w:right w:val="single" w:sz="4" w:space="0" w:color="auto"/>
            </w:tcBorders>
            <w:shd w:val="clear" w:color="000000" w:fill="C6E0B4"/>
            <w:noWrap/>
            <w:vAlign w:val="center"/>
            <w:hideMark/>
          </w:tcPr>
          <w:p w:rsidR="00401A0C" w:rsidRPr="00401A0C" w:rsidRDefault="00401A0C" w:rsidP="00401A0C">
            <w:pPr>
              <w:rPr>
                <w:rFonts w:cs="Arial"/>
                <w:b/>
                <w:bCs/>
                <w:color w:val="000000"/>
                <w:sz w:val="20"/>
              </w:rPr>
            </w:pPr>
            <w:r w:rsidRPr="00401A0C">
              <w:rPr>
                <w:rFonts w:cs="Arial"/>
                <w:b/>
                <w:bCs/>
                <w:color w:val="000000"/>
                <w:sz w:val="20"/>
              </w:rPr>
              <w:t xml:space="preserve">Толстого (Буссе) </w:t>
            </w:r>
          </w:p>
        </w:tc>
        <w:tc>
          <w:tcPr>
            <w:tcW w:w="1157" w:type="dxa"/>
            <w:tcBorders>
              <w:top w:val="nil"/>
              <w:left w:val="nil"/>
              <w:bottom w:val="single" w:sz="4" w:space="0" w:color="auto"/>
              <w:right w:val="single" w:sz="4" w:space="0" w:color="auto"/>
            </w:tcBorders>
            <w:shd w:val="clear" w:color="auto" w:fill="auto"/>
            <w:noWrap/>
            <w:vAlign w:val="center"/>
            <w:hideMark/>
          </w:tcPr>
          <w:p w:rsidR="00401A0C" w:rsidRPr="00401A0C" w:rsidRDefault="00401A0C" w:rsidP="00401A0C">
            <w:pPr>
              <w:jc w:val="center"/>
              <w:rPr>
                <w:rFonts w:cs="Arial"/>
                <w:color w:val="000000"/>
                <w:sz w:val="20"/>
              </w:rPr>
            </w:pPr>
            <w:r w:rsidRPr="00401A0C">
              <w:rPr>
                <w:rFonts w:cs="Arial"/>
                <w:color w:val="000000"/>
                <w:sz w:val="20"/>
              </w:rPr>
              <w:t>57 778</w:t>
            </w:r>
          </w:p>
        </w:tc>
        <w:tc>
          <w:tcPr>
            <w:tcW w:w="1075" w:type="dxa"/>
            <w:tcBorders>
              <w:top w:val="nil"/>
              <w:left w:val="nil"/>
              <w:bottom w:val="single" w:sz="4" w:space="0" w:color="auto"/>
              <w:right w:val="single" w:sz="4" w:space="0" w:color="auto"/>
            </w:tcBorders>
            <w:shd w:val="clear" w:color="000000" w:fill="C6E0B4"/>
            <w:noWrap/>
            <w:vAlign w:val="center"/>
            <w:hideMark/>
          </w:tcPr>
          <w:p w:rsidR="00401A0C" w:rsidRPr="00401A0C" w:rsidRDefault="00401A0C" w:rsidP="00401A0C">
            <w:pPr>
              <w:jc w:val="center"/>
              <w:rPr>
                <w:rFonts w:cs="Arial"/>
                <w:b/>
                <w:bCs/>
                <w:color w:val="000000"/>
                <w:sz w:val="20"/>
              </w:rPr>
            </w:pPr>
            <w:r w:rsidRPr="00401A0C">
              <w:rPr>
                <w:rFonts w:cs="Arial"/>
                <w:b/>
                <w:bCs/>
                <w:color w:val="000000"/>
                <w:sz w:val="20"/>
              </w:rPr>
              <w:t>98 787</w:t>
            </w:r>
          </w:p>
        </w:tc>
        <w:tc>
          <w:tcPr>
            <w:tcW w:w="1236" w:type="dxa"/>
            <w:tcBorders>
              <w:top w:val="nil"/>
              <w:left w:val="nil"/>
              <w:bottom w:val="single" w:sz="4" w:space="0" w:color="auto"/>
              <w:right w:val="single" w:sz="4" w:space="0" w:color="auto"/>
            </w:tcBorders>
            <w:shd w:val="clear" w:color="auto" w:fill="auto"/>
            <w:noWrap/>
            <w:vAlign w:val="center"/>
            <w:hideMark/>
          </w:tcPr>
          <w:p w:rsidR="00401A0C" w:rsidRPr="00401A0C" w:rsidRDefault="00401A0C" w:rsidP="00401A0C">
            <w:pPr>
              <w:jc w:val="center"/>
              <w:rPr>
                <w:rFonts w:cs="Arial"/>
                <w:color w:val="000000"/>
                <w:sz w:val="20"/>
              </w:rPr>
            </w:pPr>
            <w:r w:rsidRPr="00401A0C">
              <w:rPr>
                <w:rFonts w:cs="Arial"/>
                <w:color w:val="000000"/>
                <w:sz w:val="20"/>
              </w:rPr>
              <w:t>151 768</w:t>
            </w:r>
          </w:p>
        </w:tc>
        <w:tc>
          <w:tcPr>
            <w:tcW w:w="740" w:type="dxa"/>
            <w:tcBorders>
              <w:top w:val="nil"/>
              <w:left w:val="nil"/>
              <w:bottom w:val="single" w:sz="4" w:space="0" w:color="auto"/>
              <w:right w:val="single" w:sz="4" w:space="0" w:color="auto"/>
            </w:tcBorders>
            <w:shd w:val="clear" w:color="auto" w:fill="auto"/>
            <w:noWrap/>
            <w:vAlign w:val="center"/>
            <w:hideMark/>
          </w:tcPr>
          <w:p w:rsidR="00401A0C" w:rsidRPr="00401A0C" w:rsidRDefault="00401A0C" w:rsidP="00401A0C">
            <w:pPr>
              <w:jc w:val="center"/>
              <w:rPr>
                <w:rFonts w:cs="Arial"/>
                <w:color w:val="000000"/>
                <w:sz w:val="20"/>
              </w:rPr>
            </w:pPr>
            <w:r w:rsidRPr="00401A0C">
              <w:rPr>
                <w:rFonts w:cs="Arial"/>
                <w:color w:val="000000"/>
                <w:sz w:val="20"/>
              </w:rPr>
              <w:t>69</w:t>
            </w:r>
          </w:p>
        </w:tc>
        <w:tc>
          <w:tcPr>
            <w:tcW w:w="1107" w:type="dxa"/>
            <w:tcBorders>
              <w:top w:val="nil"/>
              <w:left w:val="nil"/>
              <w:bottom w:val="single" w:sz="4" w:space="0" w:color="auto"/>
              <w:right w:val="single" w:sz="4" w:space="0" w:color="auto"/>
            </w:tcBorders>
            <w:shd w:val="clear" w:color="000000" w:fill="C6E0B4"/>
            <w:noWrap/>
            <w:vAlign w:val="center"/>
            <w:hideMark/>
          </w:tcPr>
          <w:p w:rsidR="00401A0C" w:rsidRPr="00401A0C" w:rsidRDefault="00401A0C" w:rsidP="00401A0C">
            <w:pPr>
              <w:jc w:val="center"/>
              <w:rPr>
                <w:rFonts w:cs="Arial"/>
                <w:b/>
                <w:bCs/>
                <w:color w:val="000000"/>
                <w:sz w:val="20"/>
              </w:rPr>
            </w:pPr>
            <w:r w:rsidRPr="00401A0C">
              <w:rPr>
                <w:rFonts w:cs="Arial"/>
                <w:b/>
                <w:bCs/>
                <w:color w:val="000000"/>
                <w:sz w:val="20"/>
              </w:rPr>
              <w:t>100 000</w:t>
            </w:r>
          </w:p>
        </w:tc>
      </w:tr>
      <w:tr w:rsidR="00401A0C" w:rsidRPr="00401A0C" w:rsidTr="008060E2">
        <w:trPr>
          <w:trHeight w:val="170"/>
          <w:jc w:val="center"/>
        </w:trPr>
        <w:tc>
          <w:tcPr>
            <w:tcW w:w="2332" w:type="dxa"/>
            <w:tcBorders>
              <w:top w:val="nil"/>
              <w:left w:val="single" w:sz="4" w:space="0" w:color="auto"/>
              <w:bottom w:val="single" w:sz="4" w:space="0" w:color="auto"/>
              <w:right w:val="single" w:sz="4" w:space="0" w:color="auto"/>
            </w:tcBorders>
            <w:shd w:val="clear" w:color="000000" w:fill="C6E0B4"/>
            <w:noWrap/>
            <w:vAlign w:val="center"/>
            <w:hideMark/>
          </w:tcPr>
          <w:p w:rsidR="00401A0C" w:rsidRPr="00401A0C" w:rsidRDefault="00401A0C" w:rsidP="00401A0C">
            <w:pPr>
              <w:rPr>
                <w:rFonts w:cs="Arial"/>
                <w:b/>
                <w:bCs/>
                <w:color w:val="000000"/>
                <w:sz w:val="20"/>
              </w:rPr>
            </w:pPr>
            <w:r w:rsidRPr="00401A0C">
              <w:rPr>
                <w:rFonts w:cs="Arial"/>
                <w:b/>
                <w:bCs/>
                <w:color w:val="000000"/>
                <w:sz w:val="20"/>
              </w:rPr>
              <w:t xml:space="preserve">Третья рабочая </w:t>
            </w:r>
          </w:p>
        </w:tc>
        <w:tc>
          <w:tcPr>
            <w:tcW w:w="1157" w:type="dxa"/>
            <w:tcBorders>
              <w:top w:val="nil"/>
              <w:left w:val="nil"/>
              <w:bottom w:val="single" w:sz="4" w:space="0" w:color="auto"/>
              <w:right w:val="single" w:sz="4" w:space="0" w:color="auto"/>
            </w:tcBorders>
            <w:shd w:val="clear" w:color="auto" w:fill="auto"/>
            <w:noWrap/>
            <w:vAlign w:val="center"/>
            <w:hideMark/>
          </w:tcPr>
          <w:p w:rsidR="00401A0C" w:rsidRPr="00401A0C" w:rsidRDefault="00401A0C" w:rsidP="00401A0C">
            <w:pPr>
              <w:jc w:val="center"/>
              <w:rPr>
                <w:rFonts w:cs="Arial"/>
                <w:color w:val="000000"/>
                <w:sz w:val="20"/>
              </w:rPr>
            </w:pPr>
            <w:r w:rsidRPr="00401A0C">
              <w:rPr>
                <w:rFonts w:cs="Arial"/>
                <w:color w:val="000000"/>
                <w:sz w:val="20"/>
              </w:rPr>
              <w:t>65 000</w:t>
            </w:r>
          </w:p>
        </w:tc>
        <w:tc>
          <w:tcPr>
            <w:tcW w:w="1075" w:type="dxa"/>
            <w:tcBorders>
              <w:top w:val="nil"/>
              <w:left w:val="nil"/>
              <w:bottom w:val="single" w:sz="4" w:space="0" w:color="auto"/>
              <w:right w:val="single" w:sz="4" w:space="0" w:color="auto"/>
            </w:tcBorders>
            <w:shd w:val="clear" w:color="000000" w:fill="C6E0B4"/>
            <w:noWrap/>
            <w:vAlign w:val="center"/>
            <w:hideMark/>
          </w:tcPr>
          <w:p w:rsidR="00401A0C" w:rsidRPr="00401A0C" w:rsidRDefault="00401A0C" w:rsidP="00401A0C">
            <w:pPr>
              <w:jc w:val="center"/>
              <w:rPr>
                <w:rFonts w:cs="Arial"/>
                <w:b/>
                <w:bCs/>
                <w:color w:val="000000"/>
                <w:sz w:val="20"/>
              </w:rPr>
            </w:pPr>
            <w:r w:rsidRPr="00401A0C">
              <w:rPr>
                <w:rFonts w:cs="Arial"/>
                <w:b/>
                <w:bCs/>
                <w:color w:val="000000"/>
                <w:sz w:val="20"/>
              </w:rPr>
              <w:t>101 300</w:t>
            </w:r>
          </w:p>
        </w:tc>
        <w:tc>
          <w:tcPr>
            <w:tcW w:w="1236" w:type="dxa"/>
            <w:tcBorders>
              <w:top w:val="nil"/>
              <w:left w:val="nil"/>
              <w:bottom w:val="single" w:sz="4" w:space="0" w:color="auto"/>
              <w:right w:val="single" w:sz="4" w:space="0" w:color="auto"/>
            </w:tcBorders>
            <w:shd w:val="clear" w:color="auto" w:fill="auto"/>
            <w:noWrap/>
            <w:vAlign w:val="center"/>
            <w:hideMark/>
          </w:tcPr>
          <w:p w:rsidR="00401A0C" w:rsidRPr="00401A0C" w:rsidRDefault="00401A0C" w:rsidP="00401A0C">
            <w:pPr>
              <w:jc w:val="center"/>
              <w:rPr>
                <w:rFonts w:cs="Arial"/>
                <w:color w:val="000000"/>
                <w:sz w:val="20"/>
              </w:rPr>
            </w:pPr>
            <w:r w:rsidRPr="00401A0C">
              <w:rPr>
                <w:rFonts w:cs="Arial"/>
                <w:color w:val="000000"/>
                <w:sz w:val="20"/>
              </w:rPr>
              <w:t>200 000</w:t>
            </w:r>
          </w:p>
        </w:tc>
        <w:tc>
          <w:tcPr>
            <w:tcW w:w="740" w:type="dxa"/>
            <w:tcBorders>
              <w:top w:val="nil"/>
              <w:left w:val="nil"/>
              <w:bottom w:val="single" w:sz="4" w:space="0" w:color="auto"/>
              <w:right w:val="single" w:sz="4" w:space="0" w:color="auto"/>
            </w:tcBorders>
            <w:shd w:val="clear" w:color="auto" w:fill="auto"/>
            <w:noWrap/>
            <w:vAlign w:val="center"/>
            <w:hideMark/>
          </w:tcPr>
          <w:p w:rsidR="00401A0C" w:rsidRPr="00401A0C" w:rsidRDefault="00401A0C" w:rsidP="00401A0C">
            <w:pPr>
              <w:jc w:val="center"/>
              <w:rPr>
                <w:rFonts w:cs="Arial"/>
                <w:color w:val="000000"/>
                <w:sz w:val="20"/>
              </w:rPr>
            </w:pPr>
            <w:r w:rsidRPr="00401A0C">
              <w:rPr>
                <w:rFonts w:cs="Arial"/>
                <w:color w:val="000000"/>
                <w:sz w:val="20"/>
              </w:rPr>
              <w:t>463</w:t>
            </w:r>
          </w:p>
        </w:tc>
        <w:tc>
          <w:tcPr>
            <w:tcW w:w="1107" w:type="dxa"/>
            <w:tcBorders>
              <w:top w:val="nil"/>
              <w:left w:val="nil"/>
              <w:bottom w:val="single" w:sz="4" w:space="0" w:color="auto"/>
              <w:right w:val="single" w:sz="4" w:space="0" w:color="auto"/>
            </w:tcBorders>
            <w:shd w:val="clear" w:color="000000" w:fill="C6E0B4"/>
            <w:noWrap/>
            <w:vAlign w:val="center"/>
            <w:hideMark/>
          </w:tcPr>
          <w:p w:rsidR="00401A0C" w:rsidRPr="00401A0C" w:rsidRDefault="00401A0C" w:rsidP="00401A0C">
            <w:pPr>
              <w:jc w:val="center"/>
              <w:rPr>
                <w:rFonts w:cs="Arial"/>
                <w:b/>
                <w:bCs/>
                <w:color w:val="000000"/>
                <w:sz w:val="20"/>
              </w:rPr>
            </w:pPr>
            <w:r w:rsidRPr="00401A0C">
              <w:rPr>
                <w:rFonts w:cs="Arial"/>
                <w:b/>
                <w:bCs/>
                <w:color w:val="000000"/>
                <w:sz w:val="20"/>
              </w:rPr>
              <w:t>99 038</w:t>
            </w:r>
          </w:p>
        </w:tc>
      </w:tr>
      <w:tr w:rsidR="00401A0C" w:rsidRPr="00401A0C" w:rsidTr="008060E2">
        <w:trPr>
          <w:trHeight w:val="170"/>
          <w:jc w:val="center"/>
        </w:trPr>
        <w:tc>
          <w:tcPr>
            <w:tcW w:w="2332" w:type="dxa"/>
            <w:tcBorders>
              <w:top w:val="nil"/>
              <w:left w:val="single" w:sz="4" w:space="0" w:color="auto"/>
              <w:bottom w:val="single" w:sz="4" w:space="0" w:color="auto"/>
              <w:right w:val="single" w:sz="4" w:space="0" w:color="auto"/>
            </w:tcBorders>
            <w:shd w:val="clear" w:color="000000" w:fill="C6E0B4"/>
            <w:noWrap/>
            <w:vAlign w:val="center"/>
            <w:hideMark/>
          </w:tcPr>
          <w:p w:rsidR="00401A0C" w:rsidRPr="00401A0C" w:rsidRDefault="00401A0C" w:rsidP="00401A0C">
            <w:pPr>
              <w:rPr>
                <w:rFonts w:cs="Arial"/>
                <w:b/>
                <w:bCs/>
                <w:color w:val="000000"/>
                <w:sz w:val="20"/>
              </w:rPr>
            </w:pPr>
            <w:r w:rsidRPr="00401A0C">
              <w:rPr>
                <w:rFonts w:cs="Arial"/>
                <w:b/>
                <w:bCs/>
                <w:color w:val="000000"/>
                <w:sz w:val="20"/>
              </w:rPr>
              <w:t xml:space="preserve">Трудовая </w:t>
            </w:r>
          </w:p>
        </w:tc>
        <w:tc>
          <w:tcPr>
            <w:tcW w:w="1157" w:type="dxa"/>
            <w:tcBorders>
              <w:top w:val="nil"/>
              <w:left w:val="nil"/>
              <w:bottom w:val="single" w:sz="4" w:space="0" w:color="auto"/>
              <w:right w:val="single" w:sz="4" w:space="0" w:color="auto"/>
            </w:tcBorders>
            <w:shd w:val="clear" w:color="auto" w:fill="auto"/>
            <w:noWrap/>
            <w:vAlign w:val="center"/>
            <w:hideMark/>
          </w:tcPr>
          <w:p w:rsidR="00401A0C" w:rsidRPr="00401A0C" w:rsidRDefault="00401A0C" w:rsidP="00401A0C">
            <w:pPr>
              <w:jc w:val="center"/>
              <w:rPr>
                <w:rFonts w:cs="Arial"/>
                <w:color w:val="000000"/>
                <w:sz w:val="20"/>
              </w:rPr>
            </w:pPr>
            <w:r w:rsidRPr="00401A0C">
              <w:rPr>
                <w:rFonts w:cs="Arial"/>
                <w:color w:val="000000"/>
                <w:sz w:val="20"/>
              </w:rPr>
              <w:t>59 259</w:t>
            </w:r>
          </w:p>
        </w:tc>
        <w:tc>
          <w:tcPr>
            <w:tcW w:w="1075" w:type="dxa"/>
            <w:tcBorders>
              <w:top w:val="nil"/>
              <w:left w:val="nil"/>
              <w:bottom w:val="single" w:sz="4" w:space="0" w:color="auto"/>
              <w:right w:val="single" w:sz="4" w:space="0" w:color="auto"/>
            </w:tcBorders>
            <w:shd w:val="clear" w:color="000000" w:fill="C6E0B4"/>
            <w:noWrap/>
            <w:vAlign w:val="center"/>
            <w:hideMark/>
          </w:tcPr>
          <w:p w:rsidR="00401A0C" w:rsidRPr="00401A0C" w:rsidRDefault="00401A0C" w:rsidP="00401A0C">
            <w:pPr>
              <w:jc w:val="center"/>
              <w:rPr>
                <w:rFonts w:cs="Arial"/>
                <w:b/>
                <w:bCs/>
                <w:color w:val="000000"/>
                <w:sz w:val="20"/>
              </w:rPr>
            </w:pPr>
            <w:r w:rsidRPr="00401A0C">
              <w:rPr>
                <w:rFonts w:cs="Arial"/>
                <w:b/>
                <w:bCs/>
                <w:color w:val="000000"/>
                <w:sz w:val="20"/>
              </w:rPr>
              <w:t>89 406</w:t>
            </w:r>
          </w:p>
        </w:tc>
        <w:tc>
          <w:tcPr>
            <w:tcW w:w="1236" w:type="dxa"/>
            <w:tcBorders>
              <w:top w:val="nil"/>
              <w:left w:val="nil"/>
              <w:bottom w:val="single" w:sz="4" w:space="0" w:color="auto"/>
              <w:right w:val="single" w:sz="4" w:space="0" w:color="auto"/>
            </w:tcBorders>
            <w:shd w:val="clear" w:color="auto" w:fill="auto"/>
            <w:noWrap/>
            <w:vAlign w:val="center"/>
            <w:hideMark/>
          </w:tcPr>
          <w:p w:rsidR="00401A0C" w:rsidRPr="00401A0C" w:rsidRDefault="00401A0C" w:rsidP="00401A0C">
            <w:pPr>
              <w:jc w:val="center"/>
              <w:rPr>
                <w:rFonts w:cs="Arial"/>
                <w:color w:val="000000"/>
                <w:sz w:val="20"/>
              </w:rPr>
            </w:pPr>
            <w:r w:rsidRPr="00401A0C">
              <w:rPr>
                <w:rFonts w:cs="Arial"/>
                <w:color w:val="000000"/>
                <w:sz w:val="20"/>
              </w:rPr>
              <w:t>145 385</w:t>
            </w:r>
          </w:p>
        </w:tc>
        <w:tc>
          <w:tcPr>
            <w:tcW w:w="740" w:type="dxa"/>
            <w:tcBorders>
              <w:top w:val="nil"/>
              <w:left w:val="nil"/>
              <w:bottom w:val="single" w:sz="4" w:space="0" w:color="auto"/>
              <w:right w:val="single" w:sz="4" w:space="0" w:color="auto"/>
            </w:tcBorders>
            <w:shd w:val="clear" w:color="auto" w:fill="auto"/>
            <w:noWrap/>
            <w:vAlign w:val="center"/>
            <w:hideMark/>
          </w:tcPr>
          <w:p w:rsidR="00401A0C" w:rsidRPr="00401A0C" w:rsidRDefault="00401A0C" w:rsidP="00401A0C">
            <w:pPr>
              <w:jc w:val="center"/>
              <w:rPr>
                <w:rFonts w:cs="Arial"/>
                <w:color w:val="000000"/>
                <w:sz w:val="20"/>
              </w:rPr>
            </w:pPr>
            <w:r w:rsidRPr="00401A0C">
              <w:rPr>
                <w:rFonts w:cs="Arial"/>
                <w:color w:val="000000"/>
                <w:sz w:val="20"/>
              </w:rPr>
              <w:t>145</w:t>
            </w:r>
          </w:p>
        </w:tc>
        <w:tc>
          <w:tcPr>
            <w:tcW w:w="1107" w:type="dxa"/>
            <w:tcBorders>
              <w:top w:val="nil"/>
              <w:left w:val="nil"/>
              <w:bottom w:val="single" w:sz="4" w:space="0" w:color="auto"/>
              <w:right w:val="single" w:sz="4" w:space="0" w:color="auto"/>
            </w:tcBorders>
            <w:shd w:val="clear" w:color="000000" w:fill="C6E0B4"/>
            <w:noWrap/>
            <w:vAlign w:val="center"/>
            <w:hideMark/>
          </w:tcPr>
          <w:p w:rsidR="00401A0C" w:rsidRPr="00401A0C" w:rsidRDefault="00401A0C" w:rsidP="00401A0C">
            <w:pPr>
              <w:jc w:val="center"/>
              <w:rPr>
                <w:rFonts w:cs="Arial"/>
                <w:b/>
                <w:bCs/>
                <w:color w:val="000000"/>
                <w:sz w:val="20"/>
              </w:rPr>
            </w:pPr>
            <w:r w:rsidRPr="00401A0C">
              <w:rPr>
                <w:rFonts w:cs="Arial"/>
                <w:b/>
                <w:bCs/>
                <w:color w:val="000000"/>
                <w:sz w:val="20"/>
              </w:rPr>
              <w:t>85 714</w:t>
            </w:r>
          </w:p>
        </w:tc>
      </w:tr>
      <w:tr w:rsidR="00401A0C" w:rsidRPr="00401A0C" w:rsidTr="008060E2">
        <w:trPr>
          <w:trHeight w:val="170"/>
          <w:jc w:val="center"/>
        </w:trPr>
        <w:tc>
          <w:tcPr>
            <w:tcW w:w="2332" w:type="dxa"/>
            <w:tcBorders>
              <w:top w:val="nil"/>
              <w:left w:val="single" w:sz="4" w:space="0" w:color="auto"/>
              <w:bottom w:val="single" w:sz="4" w:space="0" w:color="auto"/>
              <w:right w:val="single" w:sz="4" w:space="0" w:color="auto"/>
            </w:tcBorders>
            <w:shd w:val="clear" w:color="000000" w:fill="C6E0B4"/>
            <w:noWrap/>
            <w:vAlign w:val="center"/>
            <w:hideMark/>
          </w:tcPr>
          <w:p w:rsidR="00401A0C" w:rsidRPr="00401A0C" w:rsidRDefault="00401A0C" w:rsidP="00401A0C">
            <w:pPr>
              <w:rPr>
                <w:rFonts w:cs="Arial"/>
                <w:b/>
                <w:bCs/>
                <w:color w:val="000000"/>
                <w:sz w:val="20"/>
              </w:rPr>
            </w:pPr>
            <w:r w:rsidRPr="00401A0C">
              <w:rPr>
                <w:rFonts w:cs="Arial"/>
                <w:b/>
                <w:bCs/>
                <w:color w:val="000000"/>
                <w:sz w:val="20"/>
              </w:rPr>
              <w:t>п.</w:t>
            </w:r>
            <w:r w:rsidR="008060E2">
              <w:rPr>
                <w:rFonts w:cs="Arial"/>
                <w:b/>
                <w:bCs/>
                <w:color w:val="000000"/>
                <w:sz w:val="20"/>
              </w:rPr>
              <w:t xml:space="preserve"> </w:t>
            </w:r>
            <w:r w:rsidRPr="00401A0C">
              <w:rPr>
                <w:rFonts w:cs="Arial"/>
                <w:b/>
                <w:bCs/>
                <w:color w:val="000000"/>
                <w:sz w:val="20"/>
              </w:rPr>
              <w:t xml:space="preserve">Трудовое </w:t>
            </w:r>
          </w:p>
        </w:tc>
        <w:tc>
          <w:tcPr>
            <w:tcW w:w="1157" w:type="dxa"/>
            <w:tcBorders>
              <w:top w:val="nil"/>
              <w:left w:val="nil"/>
              <w:bottom w:val="single" w:sz="4" w:space="0" w:color="auto"/>
              <w:right w:val="single" w:sz="4" w:space="0" w:color="auto"/>
            </w:tcBorders>
            <w:shd w:val="clear" w:color="auto" w:fill="auto"/>
            <w:noWrap/>
            <w:vAlign w:val="center"/>
            <w:hideMark/>
          </w:tcPr>
          <w:p w:rsidR="00401A0C" w:rsidRPr="00401A0C" w:rsidRDefault="00401A0C" w:rsidP="00401A0C">
            <w:pPr>
              <w:jc w:val="center"/>
              <w:rPr>
                <w:rFonts w:cs="Arial"/>
                <w:color w:val="000000"/>
                <w:sz w:val="20"/>
              </w:rPr>
            </w:pPr>
            <w:r w:rsidRPr="00401A0C">
              <w:rPr>
                <w:rFonts w:cs="Arial"/>
                <w:color w:val="000000"/>
                <w:sz w:val="20"/>
              </w:rPr>
              <w:t>35 219</w:t>
            </w:r>
          </w:p>
        </w:tc>
        <w:tc>
          <w:tcPr>
            <w:tcW w:w="1075" w:type="dxa"/>
            <w:tcBorders>
              <w:top w:val="nil"/>
              <w:left w:val="nil"/>
              <w:bottom w:val="single" w:sz="4" w:space="0" w:color="auto"/>
              <w:right w:val="single" w:sz="4" w:space="0" w:color="auto"/>
            </w:tcBorders>
            <w:shd w:val="clear" w:color="000000" w:fill="C6E0B4"/>
            <w:noWrap/>
            <w:vAlign w:val="center"/>
            <w:hideMark/>
          </w:tcPr>
          <w:p w:rsidR="00401A0C" w:rsidRPr="00401A0C" w:rsidRDefault="00401A0C" w:rsidP="00401A0C">
            <w:pPr>
              <w:jc w:val="center"/>
              <w:rPr>
                <w:rFonts w:cs="Arial"/>
                <w:b/>
                <w:bCs/>
                <w:color w:val="000000"/>
                <w:sz w:val="20"/>
              </w:rPr>
            </w:pPr>
            <w:r w:rsidRPr="00401A0C">
              <w:rPr>
                <w:rFonts w:cs="Arial"/>
                <w:b/>
                <w:bCs/>
                <w:color w:val="000000"/>
                <w:sz w:val="20"/>
              </w:rPr>
              <w:t>77 920</w:t>
            </w:r>
          </w:p>
        </w:tc>
        <w:tc>
          <w:tcPr>
            <w:tcW w:w="1236" w:type="dxa"/>
            <w:tcBorders>
              <w:top w:val="nil"/>
              <w:left w:val="nil"/>
              <w:bottom w:val="single" w:sz="4" w:space="0" w:color="auto"/>
              <w:right w:val="single" w:sz="4" w:space="0" w:color="auto"/>
            </w:tcBorders>
            <w:shd w:val="clear" w:color="auto" w:fill="auto"/>
            <w:noWrap/>
            <w:vAlign w:val="center"/>
            <w:hideMark/>
          </w:tcPr>
          <w:p w:rsidR="00401A0C" w:rsidRPr="00401A0C" w:rsidRDefault="00401A0C" w:rsidP="00401A0C">
            <w:pPr>
              <w:jc w:val="center"/>
              <w:rPr>
                <w:rFonts w:cs="Arial"/>
                <w:color w:val="000000"/>
                <w:sz w:val="20"/>
              </w:rPr>
            </w:pPr>
            <w:r w:rsidRPr="00401A0C">
              <w:rPr>
                <w:rFonts w:cs="Arial"/>
                <w:color w:val="000000"/>
                <w:sz w:val="20"/>
              </w:rPr>
              <w:t>115 000</w:t>
            </w:r>
          </w:p>
        </w:tc>
        <w:tc>
          <w:tcPr>
            <w:tcW w:w="740" w:type="dxa"/>
            <w:tcBorders>
              <w:top w:val="nil"/>
              <w:left w:val="nil"/>
              <w:bottom w:val="single" w:sz="4" w:space="0" w:color="auto"/>
              <w:right w:val="single" w:sz="4" w:space="0" w:color="auto"/>
            </w:tcBorders>
            <w:shd w:val="clear" w:color="auto" w:fill="auto"/>
            <w:noWrap/>
            <w:vAlign w:val="center"/>
            <w:hideMark/>
          </w:tcPr>
          <w:p w:rsidR="00401A0C" w:rsidRPr="00401A0C" w:rsidRDefault="00401A0C" w:rsidP="00401A0C">
            <w:pPr>
              <w:jc w:val="center"/>
              <w:rPr>
                <w:rFonts w:cs="Arial"/>
                <w:color w:val="000000"/>
                <w:sz w:val="20"/>
              </w:rPr>
            </w:pPr>
            <w:r w:rsidRPr="00401A0C">
              <w:rPr>
                <w:rFonts w:cs="Arial"/>
                <w:color w:val="000000"/>
                <w:sz w:val="20"/>
              </w:rPr>
              <w:t>73</w:t>
            </w:r>
          </w:p>
        </w:tc>
        <w:tc>
          <w:tcPr>
            <w:tcW w:w="1107" w:type="dxa"/>
            <w:tcBorders>
              <w:top w:val="nil"/>
              <w:left w:val="nil"/>
              <w:bottom w:val="single" w:sz="4" w:space="0" w:color="auto"/>
              <w:right w:val="single" w:sz="4" w:space="0" w:color="auto"/>
            </w:tcBorders>
            <w:shd w:val="clear" w:color="000000" w:fill="C6E0B4"/>
            <w:noWrap/>
            <w:vAlign w:val="center"/>
            <w:hideMark/>
          </w:tcPr>
          <w:p w:rsidR="00401A0C" w:rsidRPr="00401A0C" w:rsidRDefault="00401A0C" w:rsidP="00401A0C">
            <w:pPr>
              <w:jc w:val="center"/>
              <w:rPr>
                <w:rFonts w:cs="Arial"/>
                <w:b/>
                <w:bCs/>
                <w:color w:val="000000"/>
                <w:sz w:val="20"/>
              </w:rPr>
            </w:pPr>
            <w:r w:rsidRPr="00401A0C">
              <w:rPr>
                <w:rFonts w:cs="Arial"/>
                <w:b/>
                <w:bCs/>
                <w:color w:val="000000"/>
                <w:sz w:val="20"/>
              </w:rPr>
              <w:t>77 451</w:t>
            </w:r>
          </w:p>
        </w:tc>
      </w:tr>
      <w:tr w:rsidR="00401A0C" w:rsidRPr="00401A0C" w:rsidTr="008060E2">
        <w:trPr>
          <w:trHeight w:val="170"/>
          <w:jc w:val="center"/>
        </w:trPr>
        <w:tc>
          <w:tcPr>
            <w:tcW w:w="2332" w:type="dxa"/>
            <w:tcBorders>
              <w:top w:val="nil"/>
              <w:left w:val="single" w:sz="4" w:space="0" w:color="auto"/>
              <w:bottom w:val="single" w:sz="4" w:space="0" w:color="auto"/>
              <w:right w:val="single" w:sz="4" w:space="0" w:color="auto"/>
            </w:tcBorders>
            <w:shd w:val="clear" w:color="000000" w:fill="C6E0B4"/>
            <w:noWrap/>
            <w:vAlign w:val="center"/>
            <w:hideMark/>
          </w:tcPr>
          <w:p w:rsidR="00401A0C" w:rsidRPr="00401A0C" w:rsidRDefault="00401A0C" w:rsidP="00401A0C">
            <w:pPr>
              <w:rPr>
                <w:rFonts w:cs="Arial"/>
                <w:b/>
                <w:bCs/>
                <w:color w:val="000000"/>
                <w:sz w:val="20"/>
              </w:rPr>
            </w:pPr>
            <w:r w:rsidRPr="00401A0C">
              <w:rPr>
                <w:rFonts w:cs="Arial"/>
                <w:b/>
                <w:bCs/>
                <w:color w:val="000000"/>
                <w:sz w:val="20"/>
              </w:rPr>
              <w:t>ст.</w:t>
            </w:r>
            <w:r w:rsidR="008060E2">
              <w:rPr>
                <w:rFonts w:cs="Arial"/>
                <w:b/>
                <w:bCs/>
                <w:color w:val="000000"/>
                <w:sz w:val="20"/>
              </w:rPr>
              <w:t xml:space="preserve"> </w:t>
            </w:r>
            <w:r w:rsidRPr="00401A0C">
              <w:rPr>
                <w:rFonts w:cs="Arial"/>
                <w:b/>
                <w:bCs/>
                <w:color w:val="000000"/>
                <w:sz w:val="20"/>
              </w:rPr>
              <w:t xml:space="preserve">Угольная </w:t>
            </w:r>
          </w:p>
        </w:tc>
        <w:tc>
          <w:tcPr>
            <w:tcW w:w="1157" w:type="dxa"/>
            <w:tcBorders>
              <w:top w:val="nil"/>
              <w:left w:val="nil"/>
              <w:bottom w:val="single" w:sz="4" w:space="0" w:color="auto"/>
              <w:right w:val="single" w:sz="4" w:space="0" w:color="auto"/>
            </w:tcBorders>
            <w:shd w:val="clear" w:color="auto" w:fill="auto"/>
            <w:noWrap/>
            <w:vAlign w:val="center"/>
            <w:hideMark/>
          </w:tcPr>
          <w:p w:rsidR="00401A0C" w:rsidRPr="00401A0C" w:rsidRDefault="00401A0C" w:rsidP="00401A0C">
            <w:pPr>
              <w:jc w:val="center"/>
              <w:rPr>
                <w:rFonts w:cs="Arial"/>
                <w:color w:val="000000"/>
                <w:sz w:val="20"/>
              </w:rPr>
            </w:pPr>
            <w:r w:rsidRPr="00401A0C">
              <w:rPr>
                <w:rFonts w:cs="Arial"/>
                <w:color w:val="000000"/>
                <w:sz w:val="20"/>
              </w:rPr>
              <w:t>38 750</w:t>
            </w:r>
          </w:p>
        </w:tc>
        <w:tc>
          <w:tcPr>
            <w:tcW w:w="1075" w:type="dxa"/>
            <w:tcBorders>
              <w:top w:val="nil"/>
              <w:left w:val="nil"/>
              <w:bottom w:val="single" w:sz="4" w:space="0" w:color="auto"/>
              <w:right w:val="single" w:sz="4" w:space="0" w:color="auto"/>
            </w:tcBorders>
            <w:shd w:val="clear" w:color="000000" w:fill="C6E0B4"/>
            <w:noWrap/>
            <w:vAlign w:val="center"/>
            <w:hideMark/>
          </w:tcPr>
          <w:p w:rsidR="00401A0C" w:rsidRPr="00401A0C" w:rsidRDefault="00401A0C" w:rsidP="00401A0C">
            <w:pPr>
              <w:jc w:val="center"/>
              <w:rPr>
                <w:rFonts w:cs="Arial"/>
                <w:b/>
                <w:bCs/>
                <w:color w:val="000000"/>
                <w:sz w:val="20"/>
              </w:rPr>
            </w:pPr>
            <w:r w:rsidRPr="00401A0C">
              <w:rPr>
                <w:rFonts w:cs="Arial"/>
                <w:b/>
                <w:bCs/>
                <w:color w:val="000000"/>
                <w:sz w:val="20"/>
              </w:rPr>
              <w:t>82 281</w:t>
            </w:r>
          </w:p>
        </w:tc>
        <w:tc>
          <w:tcPr>
            <w:tcW w:w="1236" w:type="dxa"/>
            <w:tcBorders>
              <w:top w:val="nil"/>
              <w:left w:val="nil"/>
              <w:bottom w:val="single" w:sz="4" w:space="0" w:color="auto"/>
              <w:right w:val="single" w:sz="4" w:space="0" w:color="auto"/>
            </w:tcBorders>
            <w:shd w:val="clear" w:color="auto" w:fill="auto"/>
            <w:noWrap/>
            <w:vAlign w:val="center"/>
            <w:hideMark/>
          </w:tcPr>
          <w:p w:rsidR="00401A0C" w:rsidRPr="00401A0C" w:rsidRDefault="00401A0C" w:rsidP="00401A0C">
            <w:pPr>
              <w:jc w:val="center"/>
              <w:rPr>
                <w:rFonts w:cs="Arial"/>
                <w:color w:val="000000"/>
                <w:sz w:val="20"/>
              </w:rPr>
            </w:pPr>
            <w:r w:rsidRPr="00401A0C">
              <w:rPr>
                <w:rFonts w:cs="Arial"/>
                <w:color w:val="000000"/>
                <w:sz w:val="20"/>
              </w:rPr>
              <w:t>129 032</w:t>
            </w:r>
          </w:p>
        </w:tc>
        <w:tc>
          <w:tcPr>
            <w:tcW w:w="740" w:type="dxa"/>
            <w:tcBorders>
              <w:top w:val="nil"/>
              <w:left w:val="nil"/>
              <w:bottom w:val="single" w:sz="4" w:space="0" w:color="auto"/>
              <w:right w:val="single" w:sz="4" w:space="0" w:color="auto"/>
            </w:tcBorders>
            <w:shd w:val="clear" w:color="auto" w:fill="auto"/>
            <w:noWrap/>
            <w:vAlign w:val="center"/>
            <w:hideMark/>
          </w:tcPr>
          <w:p w:rsidR="00401A0C" w:rsidRPr="00401A0C" w:rsidRDefault="00401A0C" w:rsidP="00401A0C">
            <w:pPr>
              <w:jc w:val="center"/>
              <w:rPr>
                <w:rFonts w:cs="Arial"/>
                <w:color w:val="000000"/>
                <w:sz w:val="20"/>
              </w:rPr>
            </w:pPr>
            <w:r w:rsidRPr="00401A0C">
              <w:rPr>
                <w:rFonts w:cs="Arial"/>
                <w:color w:val="000000"/>
                <w:sz w:val="20"/>
              </w:rPr>
              <w:t>103</w:t>
            </w:r>
          </w:p>
        </w:tc>
        <w:tc>
          <w:tcPr>
            <w:tcW w:w="1107" w:type="dxa"/>
            <w:tcBorders>
              <w:top w:val="nil"/>
              <w:left w:val="nil"/>
              <w:bottom w:val="single" w:sz="4" w:space="0" w:color="auto"/>
              <w:right w:val="single" w:sz="4" w:space="0" w:color="auto"/>
            </w:tcBorders>
            <w:shd w:val="clear" w:color="000000" w:fill="C6E0B4"/>
            <w:noWrap/>
            <w:vAlign w:val="center"/>
            <w:hideMark/>
          </w:tcPr>
          <w:p w:rsidR="00401A0C" w:rsidRPr="00401A0C" w:rsidRDefault="00401A0C" w:rsidP="00401A0C">
            <w:pPr>
              <w:jc w:val="center"/>
              <w:rPr>
                <w:rFonts w:cs="Arial"/>
                <w:b/>
                <w:bCs/>
                <w:color w:val="000000"/>
                <w:sz w:val="20"/>
              </w:rPr>
            </w:pPr>
            <w:r w:rsidRPr="00401A0C">
              <w:rPr>
                <w:rFonts w:cs="Arial"/>
                <w:b/>
                <w:bCs/>
                <w:color w:val="000000"/>
                <w:sz w:val="20"/>
              </w:rPr>
              <w:t>80 435</w:t>
            </w:r>
          </w:p>
        </w:tc>
      </w:tr>
      <w:tr w:rsidR="00401A0C" w:rsidRPr="00401A0C" w:rsidTr="008060E2">
        <w:trPr>
          <w:trHeight w:val="170"/>
          <w:jc w:val="center"/>
        </w:trPr>
        <w:tc>
          <w:tcPr>
            <w:tcW w:w="2332" w:type="dxa"/>
            <w:tcBorders>
              <w:top w:val="nil"/>
              <w:left w:val="single" w:sz="4" w:space="0" w:color="auto"/>
              <w:bottom w:val="single" w:sz="4" w:space="0" w:color="auto"/>
              <w:right w:val="single" w:sz="4" w:space="0" w:color="auto"/>
            </w:tcBorders>
            <w:shd w:val="clear" w:color="000000" w:fill="C6E0B4"/>
            <w:noWrap/>
            <w:vAlign w:val="center"/>
            <w:hideMark/>
          </w:tcPr>
          <w:p w:rsidR="00401A0C" w:rsidRPr="00401A0C" w:rsidRDefault="00401A0C" w:rsidP="00401A0C">
            <w:pPr>
              <w:rPr>
                <w:rFonts w:cs="Arial"/>
                <w:b/>
                <w:bCs/>
                <w:color w:val="000000"/>
                <w:sz w:val="20"/>
              </w:rPr>
            </w:pPr>
            <w:r w:rsidRPr="00401A0C">
              <w:rPr>
                <w:rFonts w:cs="Arial"/>
                <w:b/>
                <w:bCs/>
                <w:color w:val="000000"/>
                <w:sz w:val="20"/>
              </w:rPr>
              <w:t xml:space="preserve">Фадеева </w:t>
            </w:r>
          </w:p>
        </w:tc>
        <w:tc>
          <w:tcPr>
            <w:tcW w:w="1157" w:type="dxa"/>
            <w:tcBorders>
              <w:top w:val="nil"/>
              <w:left w:val="nil"/>
              <w:bottom w:val="single" w:sz="4" w:space="0" w:color="auto"/>
              <w:right w:val="single" w:sz="4" w:space="0" w:color="auto"/>
            </w:tcBorders>
            <w:shd w:val="clear" w:color="auto" w:fill="auto"/>
            <w:noWrap/>
            <w:vAlign w:val="center"/>
            <w:hideMark/>
          </w:tcPr>
          <w:p w:rsidR="00401A0C" w:rsidRPr="00401A0C" w:rsidRDefault="00401A0C" w:rsidP="00401A0C">
            <w:pPr>
              <w:jc w:val="center"/>
              <w:rPr>
                <w:rFonts w:cs="Arial"/>
                <w:color w:val="000000"/>
                <w:sz w:val="20"/>
              </w:rPr>
            </w:pPr>
            <w:r w:rsidRPr="00401A0C">
              <w:rPr>
                <w:rFonts w:cs="Arial"/>
                <w:color w:val="000000"/>
                <w:sz w:val="20"/>
              </w:rPr>
              <w:t>62 162</w:t>
            </w:r>
          </w:p>
        </w:tc>
        <w:tc>
          <w:tcPr>
            <w:tcW w:w="1075" w:type="dxa"/>
            <w:tcBorders>
              <w:top w:val="nil"/>
              <w:left w:val="nil"/>
              <w:bottom w:val="single" w:sz="4" w:space="0" w:color="auto"/>
              <w:right w:val="single" w:sz="4" w:space="0" w:color="auto"/>
            </w:tcBorders>
            <w:shd w:val="clear" w:color="000000" w:fill="C6E0B4"/>
            <w:noWrap/>
            <w:vAlign w:val="center"/>
            <w:hideMark/>
          </w:tcPr>
          <w:p w:rsidR="00401A0C" w:rsidRPr="00401A0C" w:rsidRDefault="00401A0C" w:rsidP="00401A0C">
            <w:pPr>
              <w:jc w:val="center"/>
              <w:rPr>
                <w:rFonts w:cs="Arial"/>
                <w:b/>
                <w:bCs/>
                <w:color w:val="000000"/>
                <w:sz w:val="20"/>
              </w:rPr>
            </w:pPr>
            <w:r w:rsidRPr="00401A0C">
              <w:rPr>
                <w:rFonts w:cs="Arial"/>
                <w:b/>
                <w:bCs/>
                <w:color w:val="000000"/>
                <w:sz w:val="20"/>
              </w:rPr>
              <w:t>96 651</w:t>
            </w:r>
          </w:p>
        </w:tc>
        <w:tc>
          <w:tcPr>
            <w:tcW w:w="1236" w:type="dxa"/>
            <w:tcBorders>
              <w:top w:val="nil"/>
              <w:left w:val="nil"/>
              <w:bottom w:val="single" w:sz="4" w:space="0" w:color="auto"/>
              <w:right w:val="single" w:sz="4" w:space="0" w:color="auto"/>
            </w:tcBorders>
            <w:shd w:val="clear" w:color="auto" w:fill="auto"/>
            <w:noWrap/>
            <w:vAlign w:val="center"/>
            <w:hideMark/>
          </w:tcPr>
          <w:p w:rsidR="00401A0C" w:rsidRPr="00401A0C" w:rsidRDefault="00401A0C" w:rsidP="00401A0C">
            <w:pPr>
              <w:jc w:val="center"/>
              <w:rPr>
                <w:rFonts w:cs="Arial"/>
                <w:color w:val="000000"/>
                <w:sz w:val="20"/>
              </w:rPr>
            </w:pPr>
            <w:r w:rsidRPr="00401A0C">
              <w:rPr>
                <w:rFonts w:cs="Arial"/>
                <w:color w:val="000000"/>
                <w:sz w:val="20"/>
              </w:rPr>
              <w:t>136 364</w:t>
            </w:r>
          </w:p>
        </w:tc>
        <w:tc>
          <w:tcPr>
            <w:tcW w:w="740" w:type="dxa"/>
            <w:tcBorders>
              <w:top w:val="nil"/>
              <w:left w:val="nil"/>
              <w:bottom w:val="single" w:sz="4" w:space="0" w:color="auto"/>
              <w:right w:val="single" w:sz="4" w:space="0" w:color="auto"/>
            </w:tcBorders>
            <w:shd w:val="clear" w:color="auto" w:fill="auto"/>
            <w:noWrap/>
            <w:vAlign w:val="center"/>
            <w:hideMark/>
          </w:tcPr>
          <w:p w:rsidR="00401A0C" w:rsidRPr="00401A0C" w:rsidRDefault="00401A0C" w:rsidP="00401A0C">
            <w:pPr>
              <w:jc w:val="center"/>
              <w:rPr>
                <w:rFonts w:cs="Arial"/>
                <w:color w:val="000000"/>
                <w:sz w:val="20"/>
              </w:rPr>
            </w:pPr>
            <w:r w:rsidRPr="00401A0C">
              <w:rPr>
                <w:rFonts w:cs="Arial"/>
                <w:color w:val="000000"/>
                <w:sz w:val="20"/>
              </w:rPr>
              <w:t>87</w:t>
            </w:r>
          </w:p>
        </w:tc>
        <w:tc>
          <w:tcPr>
            <w:tcW w:w="1107" w:type="dxa"/>
            <w:tcBorders>
              <w:top w:val="nil"/>
              <w:left w:val="nil"/>
              <w:bottom w:val="single" w:sz="4" w:space="0" w:color="auto"/>
              <w:right w:val="single" w:sz="4" w:space="0" w:color="auto"/>
            </w:tcBorders>
            <w:shd w:val="clear" w:color="000000" w:fill="C6E0B4"/>
            <w:noWrap/>
            <w:vAlign w:val="center"/>
            <w:hideMark/>
          </w:tcPr>
          <w:p w:rsidR="00401A0C" w:rsidRPr="00401A0C" w:rsidRDefault="00401A0C" w:rsidP="00401A0C">
            <w:pPr>
              <w:jc w:val="center"/>
              <w:rPr>
                <w:rFonts w:cs="Arial"/>
                <w:b/>
                <w:bCs/>
                <w:color w:val="000000"/>
                <w:sz w:val="20"/>
              </w:rPr>
            </w:pPr>
            <w:r w:rsidRPr="00401A0C">
              <w:rPr>
                <w:rFonts w:cs="Arial"/>
                <w:b/>
                <w:bCs/>
                <w:color w:val="000000"/>
                <w:sz w:val="20"/>
              </w:rPr>
              <w:t>93 333</w:t>
            </w:r>
          </w:p>
        </w:tc>
      </w:tr>
      <w:tr w:rsidR="00401A0C" w:rsidRPr="00401A0C" w:rsidTr="008060E2">
        <w:trPr>
          <w:trHeight w:val="170"/>
          <w:jc w:val="center"/>
        </w:trPr>
        <w:tc>
          <w:tcPr>
            <w:tcW w:w="2332" w:type="dxa"/>
            <w:tcBorders>
              <w:top w:val="nil"/>
              <w:left w:val="single" w:sz="4" w:space="0" w:color="auto"/>
              <w:bottom w:val="single" w:sz="4" w:space="0" w:color="auto"/>
              <w:right w:val="single" w:sz="4" w:space="0" w:color="auto"/>
            </w:tcBorders>
            <w:shd w:val="clear" w:color="000000" w:fill="C6E0B4"/>
            <w:noWrap/>
            <w:vAlign w:val="center"/>
            <w:hideMark/>
          </w:tcPr>
          <w:p w:rsidR="00401A0C" w:rsidRPr="00401A0C" w:rsidRDefault="00401A0C" w:rsidP="00401A0C">
            <w:pPr>
              <w:rPr>
                <w:rFonts w:cs="Arial"/>
                <w:b/>
                <w:bCs/>
                <w:color w:val="000000"/>
                <w:sz w:val="20"/>
              </w:rPr>
            </w:pPr>
            <w:r w:rsidRPr="00401A0C">
              <w:rPr>
                <w:rFonts w:cs="Arial"/>
                <w:b/>
                <w:bCs/>
                <w:color w:val="000000"/>
                <w:sz w:val="20"/>
              </w:rPr>
              <w:t xml:space="preserve">Центр </w:t>
            </w:r>
          </w:p>
        </w:tc>
        <w:tc>
          <w:tcPr>
            <w:tcW w:w="1157" w:type="dxa"/>
            <w:tcBorders>
              <w:top w:val="nil"/>
              <w:left w:val="nil"/>
              <w:bottom w:val="single" w:sz="4" w:space="0" w:color="auto"/>
              <w:right w:val="single" w:sz="4" w:space="0" w:color="auto"/>
            </w:tcBorders>
            <w:shd w:val="clear" w:color="auto" w:fill="auto"/>
            <w:noWrap/>
            <w:vAlign w:val="center"/>
            <w:hideMark/>
          </w:tcPr>
          <w:p w:rsidR="00401A0C" w:rsidRPr="00401A0C" w:rsidRDefault="00401A0C" w:rsidP="00401A0C">
            <w:pPr>
              <w:jc w:val="center"/>
              <w:rPr>
                <w:rFonts w:cs="Arial"/>
                <w:color w:val="000000"/>
                <w:sz w:val="20"/>
              </w:rPr>
            </w:pPr>
            <w:r w:rsidRPr="00401A0C">
              <w:rPr>
                <w:rFonts w:cs="Arial"/>
                <w:color w:val="000000"/>
                <w:sz w:val="20"/>
              </w:rPr>
              <w:t>51 923</w:t>
            </w:r>
          </w:p>
        </w:tc>
        <w:tc>
          <w:tcPr>
            <w:tcW w:w="1075" w:type="dxa"/>
            <w:tcBorders>
              <w:top w:val="nil"/>
              <w:left w:val="nil"/>
              <w:bottom w:val="single" w:sz="4" w:space="0" w:color="auto"/>
              <w:right w:val="single" w:sz="4" w:space="0" w:color="auto"/>
            </w:tcBorders>
            <w:shd w:val="clear" w:color="000000" w:fill="C6E0B4"/>
            <w:noWrap/>
            <w:vAlign w:val="center"/>
            <w:hideMark/>
          </w:tcPr>
          <w:p w:rsidR="00401A0C" w:rsidRPr="00401A0C" w:rsidRDefault="00401A0C" w:rsidP="00401A0C">
            <w:pPr>
              <w:jc w:val="center"/>
              <w:rPr>
                <w:rFonts w:cs="Arial"/>
                <w:b/>
                <w:bCs/>
                <w:color w:val="000000"/>
                <w:sz w:val="20"/>
              </w:rPr>
            </w:pPr>
            <w:r w:rsidRPr="00401A0C">
              <w:rPr>
                <w:rFonts w:cs="Arial"/>
                <w:b/>
                <w:bCs/>
                <w:color w:val="000000"/>
                <w:sz w:val="20"/>
              </w:rPr>
              <w:t>115 451</w:t>
            </w:r>
          </w:p>
        </w:tc>
        <w:tc>
          <w:tcPr>
            <w:tcW w:w="1236" w:type="dxa"/>
            <w:tcBorders>
              <w:top w:val="nil"/>
              <w:left w:val="nil"/>
              <w:bottom w:val="single" w:sz="4" w:space="0" w:color="auto"/>
              <w:right w:val="single" w:sz="4" w:space="0" w:color="auto"/>
            </w:tcBorders>
            <w:shd w:val="clear" w:color="auto" w:fill="auto"/>
            <w:noWrap/>
            <w:vAlign w:val="center"/>
            <w:hideMark/>
          </w:tcPr>
          <w:p w:rsidR="00401A0C" w:rsidRPr="00401A0C" w:rsidRDefault="00401A0C" w:rsidP="00401A0C">
            <w:pPr>
              <w:jc w:val="center"/>
              <w:rPr>
                <w:rFonts w:cs="Arial"/>
                <w:color w:val="000000"/>
                <w:sz w:val="20"/>
              </w:rPr>
            </w:pPr>
            <w:r w:rsidRPr="00401A0C">
              <w:rPr>
                <w:rFonts w:cs="Arial"/>
                <w:color w:val="000000"/>
                <w:sz w:val="20"/>
              </w:rPr>
              <w:t>308 065</w:t>
            </w:r>
          </w:p>
        </w:tc>
        <w:tc>
          <w:tcPr>
            <w:tcW w:w="740" w:type="dxa"/>
            <w:tcBorders>
              <w:top w:val="nil"/>
              <w:left w:val="nil"/>
              <w:bottom w:val="single" w:sz="4" w:space="0" w:color="auto"/>
              <w:right w:val="single" w:sz="4" w:space="0" w:color="auto"/>
            </w:tcBorders>
            <w:shd w:val="clear" w:color="auto" w:fill="auto"/>
            <w:noWrap/>
            <w:vAlign w:val="center"/>
            <w:hideMark/>
          </w:tcPr>
          <w:p w:rsidR="00401A0C" w:rsidRPr="00401A0C" w:rsidRDefault="00401A0C" w:rsidP="00401A0C">
            <w:pPr>
              <w:jc w:val="center"/>
              <w:rPr>
                <w:rFonts w:cs="Arial"/>
                <w:color w:val="000000"/>
                <w:sz w:val="20"/>
              </w:rPr>
            </w:pPr>
            <w:r w:rsidRPr="00401A0C">
              <w:rPr>
                <w:rFonts w:cs="Arial"/>
                <w:color w:val="000000"/>
                <w:sz w:val="20"/>
              </w:rPr>
              <w:t>632</w:t>
            </w:r>
          </w:p>
        </w:tc>
        <w:tc>
          <w:tcPr>
            <w:tcW w:w="1107" w:type="dxa"/>
            <w:tcBorders>
              <w:top w:val="nil"/>
              <w:left w:val="nil"/>
              <w:bottom w:val="single" w:sz="4" w:space="0" w:color="auto"/>
              <w:right w:val="single" w:sz="4" w:space="0" w:color="auto"/>
            </w:tcBorders>
            <w:shd w:val="clear" w:color="000000" w:fill="C6E0B4"/>
            <w:noWrap/>
            <w:vAlign w:val="center"/>
            <w:hideMark/>
          </w:tcPr>
          <w:p w:rsidR="00401A0C" w:rsidRPr="00401A0C" w:rsidRDefault="00401A0C" w:rsidP="00401A0C">
            <w:pPr>
              <w:jc w:val="center"/>
              <w:rPr>
                <w:rFonts w:cs="Arial"/>
                <w:b/>
                <w:bCs/>
                <w:color w:val="000000"/>
                <w:sz w:val="20"/>
              </w:rPr>
            </w:pPr>
            <w:r w:rsidRPr="00401A0C">
              <w:rPr>
                <w:rFonts w:cs="Arial"/>
                <w:b/>
                <w:bCs/>
                <w:color w:val="000000"/>
                <w:sz w:val="20"/>
              </w:rPr>
              <w:t>112 488</w:t>
            </w:r>
          </w:p>
        </w:tc>
      </w:tr>
      <w:tr w:rsidR="00401A0C" w:rsidRPr="00401A0C" w:rsidTr="008060E2">
        <w:trPr>
          <w:trHeight w:val="170"/>
          <w:jc w:val="center"/>
        </w:trPr>
        <w:tc>
          <w:tcPr>
            <w:tcW w:w="2332" w:type="dxa"/>
            <w:tcBorders>
              <w:top w:val="nil"/>
              <w:left w:val="single" w:sz="4" w:space="0" w:color="auto"/>
              <w:bottom w:val="single" w:sz="4" w:space="0" w:color="auto"/>
              <w:right w:val="single" w:sz="4" w:space="0" w:color="auto"/>
            </w:tcBorders>
            <w:shd w:val="clear" w:color="000000" w:fill="C6E0B4"/>
            <w:noWrap/>
            <w:vAlign w:val="center"/>
            <w:hideMark/>
          </w:tcPr>
          <w:p w:rsidR="00401A0C" w:rsidRPr="00401A0C" w:rsidRDefault="00401A0C" w:rsidP="00401A0C">
            <w:pPr>
              <w:rPr>
                <w:rFonts w:cs="Arial"/>
                <w:b/>
                <w:bCs/>
                <w:color w:val="000000"/>
                <w:sz w:val="20"/>
              </w:rPr>
            </w:pPr>
            <w:r w:rsidRPr="00401A0C">
              <w:rPr>
                <w:rFonts w:cs="Arial"/>
                <w:b/>
                <w:bCs/>
                <w:color w:val="000000"/>
                <w:sz w:val="20"/>
              </w:rPr>
              <w:t xml:space="preserve">Чуркин </w:t>
            </w:r>
          </w:p>
        </w:tc>
        <w:tc>
          <w:tcPr>
            <w:tcW w:w="1157" w:type="dxa"/>
            <w:tcBorders>
              <w:top w:val="nil"/>
              <w:left w:val="nil"/>
              <w:bottom w:val="single" w:sz="4" w:space="0" w:color="auto"/>
              <w:right w:val="single" w:sz="4" w:space="0" w:color="auto"/>
            </w:tcBorders>
            <w:shd w:val="clear" w:color="auto" w:fill="auto"/>
            <w:noWrap/>
            <w:vAlign w:val="center"/>
            <w:hideMark/>
          </w:tcPr>
          <w:p w:rsidR="00401A0C" w:rsidRPr="00401A0C" w:rsidRDefault="00401A0C" w:rsidP="00401A0C">
            <w:pPr>
              <w:jc w:val="center"/>
              <w:rPr>
                <w:rFonts w:cs="Arial"/>
                <w:color w:val="000000"/>
                <w:sz w:val="20"/>
              </w:rPr>
            </w:pPr>
            <w:r w:rsidRPr="00401A0C">
              <w:rPr>
                <w:rFonts w:cs="Arial"/>
                <w:color w:val="000000"/>
                <w:sz w:val="20"/>
              </w:rPr>
              <w:t>27 692</w:t>
            </w:r>
          </w:p>
        </w:tc>
        <w:tc>
          <w:tcPr>
            <w:tcW w:w="1075" w:type="dxa"/>
            <w:tcBorders>
              <w:top w:val="nil"/>
              <w:left w:val="nil"/>
              <w:bottom w:val="single" w:sz="4" w:space="0" w:color="auto"/>
              <w:right w:val="single" w:sz="4" w:space="0" w:color="auto"/>
            </w:tcBorders>
            <w:shd w:val="clear" w:color="000000" w:fill="C6E0B4"/>
            <w:noWrap/>
            <w:vAlign w:val="center"/>
            <w:hideMark/>
          </w:tcPr>
          <w:p w:rsidR="00401A0C" w:rsidRPr="00401A0C" w:rsidRDefault="00401A0C" w:rsidP="00401A0C">
            <w:pPr>
              <w:jc w:val="center"/>
              <w:rPr>
                <w:rFonts w:cs="Arial"/>
                <w:b/>
                <w:bCs/>
                <w:color w:val="000000"/>
                <w:sz w:val="20"/>
              </w:rPr>
            </w:pPr>
            <w:r w:rsidRPr="00401A0C">
              <w:rPr>
                <w:rFonts w:cs="Arial"/>
                <w:b/>
                <w:bCs/>
                <w:color w:val="000000"/>
                <w:sz w:val="20"/>
              </w:rPr>
              <w:t>91 980</w:t>
            </w:r>
          </w:p>
        </w:tc>
        <w:tc>
          <w:tcPr>
            <w:tcW w:w="1236" w:type="dxa"/>
            <w:tcBorders>
              <w:top w:val="nil"/>
              <w:left w:val="nil"/>
              <w:bottom w:val="single" w:sz="4" w:space="0" w:color="auto"/>
              <w:right w:val="single" w:sz="4" w:space="0" w:color="auto"/>
            </w:tcBorders>
            <w:shd w:val="clear" w:color="auto" w:fill="auto"/>
            <w:noWrap/>
            <w:vAlign w:val="center"/>
            <w:hideMark/>
          </w:tcPr>
          <w:p w:rsidR="00401A0C" w:rsidRPr="00401A0C" w:rsidRDefault="00401A0C" w:rsidP="00401A0C">
            <w:pPr>
              <w:jc w:val="center"/>
              <w:rPr>
                <w:rFonts w:cs="Arial"/>
                <w:color w:val="000000"/>
                <w:sz w:val="20"/>
              </w:rPr>
            </w:pPr>
            <w:r w:rsidRPr="00401A0C">
              <w:rPr>
                <w:rFonts w:cs="Arial"/>
                <w:color w:val="000000"/>
                <w:sz w:val="20"/>
              </w:rPr>
              <w:t>187 500</w:t>
            </w:r>
          </w:p>
        </w:tc>
        <w:tc>
          <w:tcPr>
            <w:tcW w:w="740" w:type="dxa"/>
            <w:tcBorders>
              <w:top w:val="nil"/>
              <w:left w:val="nil"/>
              <w:bottom w:val="single" w:sz="4" w:space="0" w:color="auto"/>
              <w:right w:val="single" w:sz="4" w:space="0" w:color="auto"/>
            </w:tcBorders>
            <w:shd w:val="clear" w:color="auto" w:fill="auto"/>
            <w:noWrap/>
            <w:vAlign w:val="center"/>
            <w:hideMark/>
          </w:tcPr>
          <w:p w:rsidR="00401A0C" w:rsidRPr="00401A0C" w:rsidRDefault="00401A0C" w:rsidP="00401A0C">
            <w:pPr>
              <w:jc w:val="center"/>
              <w:rPr>
                <w:rFonts w:cs="Arial"/>
                <w:color w:val="000000"/>
                <w:sz w:val="20"/>
              </w:rPr>
            </w:pPr>
            <w:r w:rsidRPr="00401A0C">
              <w:rPr>
                <w:rFonts w:cs="Arial"/>
                <w:color w:val="000000"/>
                <w:sz w:val="20"/>
              </w:rPr>
              <w:t>895</w:t>
            </w:r>
          </w:p>
        </w:tc>
        <w:tc>
          <w:tcPr>
            <w:tcW w:w="1107" w:type="dxa"/>
            <w:tcBorders>
              <w:top w:val="nil"/>
              <w:left w:val="nil"/>
              <w:bottom w:val="single" w:sz="4" w:space="0" w:color="auto"/>
              <w:right w:val="single" w:sz="4" w:space="0" w:color="auto"/>
            </w:tcBorders>
            <w:shd w:val="clear" w:color="000000" w:fill="C6E0B4"/>
            <w:noWrap/>
            <w:vAlign w:val="center"/>
            <w:hideMark/>
          </w:tcPr>
          <w:p w:rsidR="00401A0C" w:rsidRPr="00401A0C" w:rsidRDefault="00401A0C" w:rsidP="00401A0C">
            <w:pPr>
              <w:jc w:val="center"/>
              <w:rPr>
                <w:rFonts w:cs="Arial"/>
                <w:b/>
                <w:bCs/>
                <w:color w:val="000000"/>
                <w:sz w:val="20"/>
              </w:rPr>
            </w:pPr>
            <w:r w:rsidRPr="00401A0C">
              <w:rPr>
                <w:rFonts w:cs="Arial"/>
                <w:b/>
                <w:bCs/>
                <w:color w:val="000000"/>
                <w:sz w:val="20"/>
              </w:rPr>
              <w:t>91 667</w:t>
            </w:r>
          </w:p>
        </w:tc>
      </w:tr>
      <w:tr w:rsidR="00401A0C" w:rsidRPr="00401A0C" w:rsidTr="008060E2">
        <w:trPr>
          <w:trHeight w:val="170"/>
          <w:jc w:val="center"/>
        </w:trPr>
        <w:tc>
          <w:tcPr>
            <w:tcW w:w="2332" w:type="dxa"/>
            <w:tcBorders>
              <w:top w:val="nil"/>
              <w:left w:val="single" w:sz="4" w:space="0" w:color="auto"/>
              <w:bottom w:val="single" w:sz="4" w:space="0" w:color="auto"/>
              <w:right w:val="single" w:sz="4" w:space="0" w:color="auto"/>
            </w:tcBorders>
            <w:shd w:val="clear" w:color="000000" w:fill="C6E0B4"/>
            <w:noWrap/>
            <w:vAlign w:val="center"/>
            <w:hideMark/>
          </w:tcPr>
          <w:p w:rsidR="00401A0C" w:rsidRPr="00401A0C" w:rsidRDefault="00401A0C" w:rsidP="00401A0C">
            <w:pPr>
              <w:rPr>
                <w:rFonts w:cs="Arial"/>
                <w:b/>
                <w:bCs/>
                <w:color w:val="000000"/>
                <w:sz w:val="20"/>
              </w:rPr>
            </w:pPr>
            <w:r w:rsidRPr="00401A0C">
              <w:rPr>
                <w:rFonts w:cs="Arial"/>
                <w:b/>
                <w:bCs/>
                <w:color w:val="000000"/>
                <w:sz w:val="20"/>
              </w:rPr>
              <w:t xml:space="preserve">Эгершельд </w:t>
            </w:r>
          </w:p>
        </w:tc>
        <w:tc>
          <w:tcPr>
            <w:tcW w:w="1157" w:type="dxa"/>
            <w:tcBorders>
              <w:top w:val="nil"/>
              <w:left w:val="nil"/>
              <w:bottom w:val="single" w:sz="4" w:space="0" w:color="auto"/>
              <w:right w:val="single" w:sz="4" w:space="0" w:color="auto"/>
            </w:tcBorders>
            <w:shd w:val="clear" w:color="auto" w:fill="auto"/>
            <w:noWrap/>
            <w:vAlign w:val="center"/>
            <w:hideMark/>
          </w:tcPr>
          <w:p w:rsidR="00401A0C" w:rsidRPr="00401A0C" w:rsidRDefault="00401A0C" w:rsidP="00401A0C">
            <w:pPr>
              <w:jc w:val="center"/>
              <w:rPr>
                <w:rFonts w:cs="Arial"/>
                <w:color w:val="000000"/>
                <w:sz w:val="20"/>
              </w:rPr>
            </w:pPr>
            <w:r w:rsidRPr="00401A0C">
              <w:rPr>
                <w:rFonts w:cs="Arial"/>
                <w:color w:val="000000"/>
                <w:sz w:val="20"/>
              </w:rPr>
              <w:t>51 333</w:t>
            </w:r>
          </w:p>
        </w:tc>
        <w:tc>
          <w:tcPr>
            <w:tcW w:w="1075" w:type="dxa"/>
            <w:tcBorders>
              <w:top w:val="nil"/>
              <w:left w:val="nil"/>
              <w:bottom w:val="single" w:sz="4" w:space="0" w:color="auto"/>
              <w:right w:val="single" w:sz="4" w:space="0" w:color="auto"/>
            </w:tcBorders>
            <w:shd w:val="clear" w:color="000000" w:fill="C6E0B4"/>
            <w:noWrap/>
            <w:vAlign w:val="center"/>
            <w:hideMark/>
          </w:tcPr>
          <w:p w:rsidR="00401A0C" w:rsidRPr="00401A0C" w:rsidRDefault="00401A0C" w:rsidP="00401A0C">
            <w:pPr>
              <w:jc w:val="center"/>
              <w:rPr>
                <w:rFonts w:cs="Arial"/>
                <w:b/>
                <w:bCs/>
                <w:color w:val="000000"/>
                <w:sz w:val="20"/>
              </w:rPr>
            </w:pPr>
            <w:r w:rsidRPr="00401A0C">
              <w:rPr>
                <w:rFonts w:cs="Arial"/>
                <w:b/>
                <w:bCs/>
                <w:color w:val="000000"/>
                <w:sz w:val="20"/>
              </w:rPr>
              <w:t>107 989</w:t>
            </w:r>
          </w:p>
        </w:tc>
        <w:tc>
          <w:tcPr>
            <w:tcW w:w="1236" w:type="dxa"/>
            <w:tcBorders>
              <w:top w:val="nil"/>
              <w:left w:val="nil"/>
              <w:bottom w:val="single" w:sz="4" w:space="0" w:color="auto"/>
              <w:right w:val="single" w:sz="4" w:space="0" w:color="auto"/>
            </w:tcBorders>
            <w:shd w:val="clear" w:color="auto" w:fill="auto"/>
            <w:noWrap/>
            <w:vAlign w:val="center"/>
            <w:hideMark/>
          </w:tcPr>
          <w:p w:rsidR="00401A0C" w:rsidRPr="00401A0C" w:rsidRDefault="00401A0C" w:rsidP="00401A0C">
            <w:pPr>
              <w:jc w:val="center"/>
              <w:rPr>
                <w:rFonts w:cs="Arial"/>
                <w:color w:val="000000"/>
                <w:sz w:val="20"/>
              </w:rPr>
            </w:pPr>
            <w:r w:rsidRPr="00401A0C">
              <w:rPr>
                <w:rFonts w:cs="Arial"/>
                <w:color w:val="000000"/>
                <w:sz w:val="20"/>
              </w:rPr>
              <w:t>488 351</w:t>
            </w:r>
          </w:p>
        </w:tc>
        <w:tc>
          <w:tcPr>
            <w:tcW w:w="740" w:type="dxa"/>
            <w:tcBorders>
              <w:top w:val="nil"/>
              <w:left w:val="nil"/>
              <w:bottom w:val="single" w:sz="4" w:space="0" w:color="auto"/>
              <w:right w:val="single" w:sz="4" w:space="0" w:color="auto"/>
            </w:tcBorders>
            <w:shd w:val="clear" w:color="auto" w:fill="auto"/>
            <w:noWrap/>
            <w:vAlign w:val="center"/>
            <w:hideMark/>
          </w:tcPr>
          <w:p w:rsidR="00401A0C" w:rsidRPr="00401A0C" w:rsidRDefault="00401A0C" w:rsidP="00401A0C">
            <w:pPr>
              <w:jc w:val="center"/>
              <w:rPr>
                <w:rFonts w:cs="Arial"/>
                <w:color w:val="000000"/>
                <w:sz w:val="20"/>
              </w:rPr>
            </w:pPr>
            <w:r w:rsidRPr="00401A0C">
              <w:rPr>
                <w:rFonts w:cs="Arial"/>
                <w:color w:val="000000"/>
                <w:sz w:val="20"/>
              </w:rPr>
              <w:t>424</w:t>
            </w:r>
          </w:p>
        </w:tc>
        <w:tc>
          <w:tcPr>
            <w:tcW w:w="1107" w:type="dxa"/>
            <w:tcBorders>
              <w:top w:val="nil"/>
              <w:left w:val="nil"/>
              <w:bottom w:val="single" w:sz="4" w:space="0" w:color="auto"/>
              <w:right w:val="single" w:sz="4" w:space="0" w:color="auto"/>
            </w:tcBorders>
            <w:shd w:val="clear" w:color="000000" w:fill="C6E0B4"/>
            <w:noWrap/>
            <w:vAlign w:val="center"/>
            <w:hideMark/>
          </w:tcPr>
          <w:p w:rsidR="00401A0C" w:rsidRPr="00401A0C" w:rsidRDefault="00401A0C" w:rsidP="00401A0C">
            <w:pPr>
              <w:jc w:val="center"/>
              <w:rPr>
                <w:rFonts w:cs="Arial"/>
                <w:b/>
                <w:bCs/>
                <w:color w:val="000000"/>
                <w:sz w:val="20"/>
              </w:rPr>
            </w:pPr>
            <w:r w:rsidRPr="00401A0C">
              <w:rPr>
                <w:rFonts w:cs="Arial"/>
                <w:b/>
                <w:bCs/>
                <w:color w:val="000000"/>
                <w:sz w:val="20"/>
              </w:rPr>
              <w:t>103 510</w:t>
            </w:r>
          </w:p>
        </w:tc>
      </w:tr>
    </w:tbl>
    <w:p w:rsidR="00EC112F" w:rsidRDefault="00EC112F" w:rsidP="004C4F72">
      <w:pPr>
        <w:pStyle w:val="21"/>
        <w:widowControl/>
        <w:ind w:firstLine="720"/>
        <w:jc w:val="both"/>
        <w:rPr>
          <w:rFonts w:ascii="Arial" w:hAnsi="Arial" w:cs="Arial"/>
          <w:lang w:val="ru-RU"/>
        </w:rPr>
      </w:pPr>
    </w:p>
    <w:p w:rsidR="004C4F72" w:rsidRPr="002E55DF" w:rsidRDefault="004C4F72" w:rsidP="004C4F72">
      <w:pPr>
        <w:pStyle w:val="21"/>
        <w:widowControl/>
        <w:ind w:firstLine="720"/>
        <w:jc w:val="both"/>
        <w:rPr>
          <w:rFonts w:ascii="Arial" w:hAnsi="Arial" w:cs="Arial"/>
          <w:lang w:val="ru-RU"/>
        </w:rPr>
      </w:pPr>
      <w:r w:rsidRPr="00606126">
        <w:rPr>
          <w:rFonts w:ascii="Arial" w:hAnsi="Arial" w:cs="Arial"/>
          <w:lang w:val="ru-RU"/>
        </w:rPr>
        <w:t>При подготовке данного обзора использовал</w:t>
      </w:r>
      <w:r w:rsidR="005E62E0">
        <w:rPr>
          <w:rFonts w:ascii="Arial" w:hAnsi="Arial" w:cs="Arial"/>
          <w:lang w:val="ru-RU"/>
        </w:rPr>
        <w:t>а</w:t>
      </w:r>
      <w:r w:rsidRPr="00606126">
        <w:rPr>
          <w:rFonts w:ascii="Arial" w:hAnsi="Arial" w:cs="Arial"/>
          <w:lang w:val="ru-RU"/>
        </w:rPr>
        <w:t xml:space="preserve">сь </w:t>
      </w:r>
      <w:r w:rsidR="005E62E0">
        <w:rPr>
          <w:rFonts w:ascii="Arial" w:hAnsi="Arial" w:cs="Arial"/>
          <w:lang w:val="ru-RU"/>
        </w:rPr>
        <w:t>информация</w:t>
      </w:r>
      <w:r w:rsidRPr="00606126">
        <w:rPr>
          <w:rFonts w:ascii="Arial" w:hAnsi="Arial" w:cs="Arial"/>
          <w:lang w:val="ru-RU"/>
        </w:rPr>
        <w:t xml:space="preserve"> о выставленных на продажу квартирах </w:t>
      </w:r>
      <w:r w:rsidR="000E3CDD">
        <w:rPr>
          <w:rFonts w:ascii="Arial" w:hAnsi="Arial" w:cs="Arial"/>
          <w:lang w:val="ru-RU"/>
        </w:rPr>
        <w:t xml:space="preserve">с сайта </w:t>
      </w:r>
      <w:hyperlink r:id="rId13" w:history="1">
        <w:r w:rsidR="000E3CDD" w:rsidRPr="00EB2FCA">
          <w:rPr>
            <w:rStyle w:val="a3"/>
            <w:rFonts w:ascii="Arial" w:hAnsi="Arial" w:cs="Arial"/>
          </w:rPr>
          <w:t>www</w:t>
        </w:r>
        <w:r w:rsidR="000E3CDD" w:rsidRPr="00EB2FCA">
          <w:rPr>
            <w:rStyle w:val="a3"/>
            <w:rFonts w:ascii="Arial" w:hAnsi="Arial" w:cs="Arial"/>
            <w:lang w:val="ru-RU"/>
          </w:rPr>
          <w:t>.</w:t>
        </w:r>
        <w:r w:rsidR="000E3CDD" w:rsidRPr="00EB2FCA">
          <w:rPr>
            <w:rStyle w:val="a3"/>
            <w:rFonts w:ascii="Arial" w:hAnsi="Arial" w:cs="Arial"/>
          </w:rPr>
          <w:t>farpost</w:t>
        </w:r>
        <w:r w:rsidR="000E3CDD" w:rsidRPr="00EB2FCA">
          <w:rPr>
            <w:rStyle w:val="a3"/>
            <w:rFonts w:ascii="Arial" w:hAnsi="Arial" w:cs="Arial"/>
            <w:lang w:val="ru-RU"/>
          </w:rPr>
          <w:t>.</w:t>
        </w:r>
        <w:r w:rsidR="000E3CDD" w:rsidRPr="00EB2FCA">
          <w:rPr>
            <w:rStyle w:val="a3"/>
            <w:rFonts w:ascii="Arial" w:hAnsi="Arial" w:cs="Arial"/>
          </w:rPr>
          <w:t>ru</w:t>
        </w:r>
      </w:hyperlink>
      <w:r w:rsidR="00EC112F">
        <w:rPr>
          <w:rFonts w:ascii="Arial" w:hAnsi="Arial" w:cs="Arial"/>
          <w:snapToGrid w:val="0"/>
          <w:lang w:val="ru-RU"/>
        </w:rPr>
        <w:t xml:space="preserve"> за </w:t>
      </w:r>
      <w:r w:rsidR="00401A0C">
        <w:rPr>
          <w:rFonts w:ascii="Arial" w:hAnsi="Arial" w:cs="Arial"/>
          <w:snapToGrid w:val="0"/>
          <w:lang w:val="ru-RU"/>
        </w:rPr>
        <w:t>Но</w:t>
      </w:r>
      <w:r w:rsidR="00C934EB">
        <w:rPr>
          <w:rFonts w:ascii="Arial" w:hAnsi="Arial" w:cs="Arial"/>
          <w:snapToGrid w:val="0"/>
          <w:lang w:val="ru-RU"/>
        </w:rPr>
        <w:t>ябрь</w:t>
      </w:r>
      <w:r w:rsidR="000004B0">
        <w:rPr>
          <w:rFonts w:ascii="Arial" w:hAnsi="Arial" w:cs="Arial"/>
          <w:snapToGrid w:val="0"/>
          <w:lang w:val="ru-RU"/>
        </w:rPr>
        <w:t xml:space="preserve"> 2015 г</w:t>
      </w:r>
      <w:r w:rsidRPr="002E55DF">
        <w:rPr>
          <w:rFonts w:ascii="Arial" w:hAnsi="Arial" w:cs="Arial"/>
          <w:snapToGrid w:val="0"/>
          <w:lang w:val="ru-RU"/>
        </w:rPr>
        <w:t xml:space="preserve">. </w:t>
      </w:r>
    </w:p>
    <w:p w:rsidR="00606126" w:rsidRDefault="00606126" w:rsidP="004C4F72">
      <w:pPr>
        <w:tabs>
          <w:tab w:val="left" w:pos="4111"/>
          <w:tab w:val="left" w:leader="dot" w:pos="8386"/>
        </w:tabs>
        <w:ind w:firstLine="709"/>
        <w:rPr>
          <w:rFonts w:cs="Arial"/>
          <w:snapToGrid w:val="0"/>
          <w:sz w:val="20"/>
        </w:rPr>
      </w:pPr>
    </w:p>
    <w:p w:rsidR="004C4F72" w:rsidRDefault="004C4F72" w:rsidP="004C4F72">
      <w:pPr>
        <w:tabs>
          <w:tab w:val="left" w:pos="4111"/>
          <w:tab w:val="left" w:leader="dot" w:pos="8386"/>
        </w:tabs>
        <w:ind w:firstLine="709"/>
        <w:rPr>
          <w:rFonts w:cs="Arial"/>
          <w:snapToGrid w:val="0"/>
          <w:sz w:val="20"/>
        </w:rPr>
      </w:pPr>
      <w:r w:rsidRPr="00606126">
        <w:rPr>
          <w:rFonts w:cs="Arial"/>
          <w:snapToGrid w:val="0"/>
          <w:sz w:val="20"/>
        </w:rPr>
        <w:t xml:space="preserve">В разделе использованы </w:t>
      </w:r>
      <w:r w:rsidR="00EC112F">
        <w:rPr>
          <w:rFonts w:cs="Arial"/>
          <w:snapToGrid w:val="0"/>
          <w:sz w:val="20"/>
        </w:rPr>
        <w:t xml:space="preserve">следующие </w:t>
      </w:r>
      <w:r w:rsidRPr="00606126">
        <w:rPr>
          <w:rFonts w:cs="Arial"/>
          <w:snapToGrid w:val="0"/>
          <w:sz w:val="20"/>
        </w:rPr>
        <w:t>материалы</w:t>
      </w:r>
      <w:r w:rsidR="00EC112F">
        <w:rPr>
          <w:rFonts w:cs="Arial"/>
          <w:snapToGrid w:val="0"/>
          <w:sz w:val="20"/>
        </w:rPr>
        <w:t xml:space="preserve"> и источники информации</w:t>
      </w:r>
      <w:r w:rsidRPr="00606126">
        <w:rPr>
          <w:rFonts w:cs="Arial"/>
          <w:snapToGrid w:val="0"/>
          <w:sz w:val="20"/>
        </w:rPr>
        <w:t xml:space="preserve"> </w:t>
      </w:r>
    </w:p>
    <w:p w:rsidR="00606126" w:rsidRPr="00606126" w:rsidRDefault="00606126" w:rsidP="004C4F72">
      <w:pPr>
        <w:tabs>
          <w:tab w:val="left" w:pos="4111"/>
          <w:tab w:val="left" w:leader="dot" w:pos="8386"/>
        </w:tabs>
        <w:ind w:firstLine="709"/>
        <w:rPr>
          <w:rFonts w:cs="Arial"/>
          <w:snapToGrid w:val="0"/>
          <w:sz w:val="20"/>
        </w:rPr>
      </w:pPr>
    </w:p>
    <w:p w:rsidR="00E204B7" w:rsidRDefault="004C4F72" w:rsidP="00E204B7">
      <w:pPr>
        <w:numPr>
          <w:ilvl w:val="0"/>
          <w:numId w:val="1"/>
        </w:numPr>
        <w:ind w:left="0"/>
        <w:jc w:val="both"/>
        <w:rPr>
          <w:rFonts w:cs="Arial"/>
          <w:sz w:val="20"/>
        </w:rPr>
      </w:pPr>
      <w:r w:rsidRPr="00606126">
        <w:rPr>
          <w:rFonts w:cs="Arial"/>
          <w:sz w:val="20"/>
        </w:rPr>
        <w:t>Доск</w:t>
      </w:r>
      <w:r w:rsidR="00BF471C">
        <w:rPr>
          <w:rFonts w:cs="Arial"/>
          <w:sz w:val="20"/>
        </w:rPr>
        <w:t>а</w:t>
      </w:r>
      <w:r w:rsidR="00B9294E">
        <w:rPr>
          <w:rFonts w:cs="Arial"/>
          <w:sz w:val="20"/>
        </w:rPr>
        <w:t xml:space="preserve"> объявлений</w:t>
      </w:r>
      <w:r w:rsidRPr="00606126">
        <w:rPr>
          <w:rFonts w:cs="Arial"/>
          <w:sz w:val="20"/>
        </w:rPr>
        <w:t xml:space="preserve"> </w:t>
      </w:r>
      <w:hyperlink r:id="rId14" w:history="1">
        <w:r w:rsidR="00B86921" w:rsidRPr="00EB2FCA">
          <w:rPr>
            <w:rStyle w:val="a3"/>
            <w:rFonts w:cs="Arial"/>
            <w:sz w:val="20"/>
            <w:lang w:val="en-US"/>
          </w:rPr>
          <w:t>www</w:t>
        </w:r>
        <w:r w:rsidR="00B86921" w:rsidRPr="00EB2FCA">
          <w:rPr>
            <w:rStyle w:val="a3"/>
            <w:rFonts w:cs="Arial"/>
            <w:sz w:val="20"/>
          </w:rPr>
          <w:t>.</w:t>
        </w:r>
        <w:r w:rsidR="00B86921" w:rsidRPr="00EB2FCA">
          <w:rPr>
            <w:rStyle w:val="a3"/>
            <w:rFonts w:cs="Arial"/>
            <w:sz w:val="20"/>
            <w:lang w:val="en-US"/>
          </w:rPr>
          <w:t>farpost</w:t>
        </w:r>
        <w:r w:rsidR="00B86921" w:rsidRPr="00EB2FCA">
          <w:rPr>
            <w:rStyle w:val="a3"/>
            <w:rFonts w:cs="Arial"/>
            <w:sz w:val="20"/>
          </w:rPr>
          <w:t>.</w:t>
        </w:r>
        <w:r w:rsidR="00B86921" w:rsidRPr="00EB2FCA">
          <w:rPr>
            <w:rStyle w:val="a3"/>
            <w:rFonts w:cs="Arial"/>
            <w:sz w:val="20"/>
            <w:lang w:val="en-US"/>
          </w:rPr>
          <w:t>ru</w:t>
        </w:r>
      </w:hyperlink>
      <w:r w:rsidR="00E204B7">
        <w:rPr>
          <w:rFonts w:cs="Arial"/>
          <w:sz w:val="20"/>
        </w:rPr>
        <w:t xml:space="preserve">. </w:t>
      </w:r>
    </w:p>
    <w:p w:rsidR="00EC112F" w:rsidRDefault="00EC112F" w:rsidP="00E204B7">
      <w:pPr>
        <w:numPr>
          <w:ilvl w:val="0"/>
          <w:numId w:val="1"/>
        </w:numPr>
        <w:ind w:left="0"/>
        <w:jc w:val="both"/>
        <w:rPr>
          <w:rFonts w:cs="Arial"/>
          <w:sz w:val="20"/>
        </w:rPr>
      </w:pPr>
      <w:r>
        <w:rPr>
          <w:rFonts w:cs="Arial"/>
          <w:sz w:val="20"/>
        </w:rPr>
        <w:t xml:space="preserve">Программный продукт </w:t>
      </w:r>
      <w:r w:rsidR="00062088">
        <w:rPr>
          <w:rFonts w:cs="Arial"/>
          <w:sz w:val="20"/>
        </w:rPr>
        <w:t>«</w:t>
      </w:r>
      <w:proofErr w:type="spellStart"/>
      <w:r>
        <w:rPr>
          <w:rFonts w:cs="Arial"/>
          <w:sz w:val="20"/>
        </w:rPr>
        <w:t>Парсер</w:t>
      </w:r>
      <w:proofErr w:type="spellEnd"/>
      <w:r>
        <w:rPr>
          <w:rFonts w:cs="Arial"/>
          <w:sz w:val="20"/>
        </w:rPr>
        <w:t xml:space="preserve"> сайтов</w:t>
      </w:r>
      <w:r w:rsidR="00062088">
        <w:rPr>
          <w:rFonts w:cs="Arial"/>
          <w:sz w:val="20"/>
        </w:rPr>
        <w:t>»</w:t>
      </w:r>
      <w:r>
        <w:rPr>
          <w:rFonts w:cs="Arial"/>
          <w:sz w:val="20"/>
        </w:rPr>
        <w:t xml:space="preserve"> (</w:t>
      </w:r>
      <w:proofErr w:type="spellStart"/>
      <w:r>
        <w:rPr>
          <w:rFonts w:cs="Arial"/>
          <w:sz w:val="20"/>
        </w:rPr>
        <w:t>Сублицензионный</w:t>
      </w:r>
      <w:proofErr w:type="spellEnd"/>
      <w:r>
        <w:rPr>
          <w:rFonts w:cs="Arial"/>
          <w:sz w:val="20"/>
        </w:rPr>
        <w:t xml:space="preserve"> договор № 1205-1)</w:t>
      </w:r>
      <w:r w:rsidR="00062088">
        <w:rPr>
          <w:rFonts w:cs="Arial"/>
          <w:sz w:val="20"/>
        </w:rPr>
        <w:t>.</w:t>
      </w:r>
    </w:p>
    <w:p w:rsidR="00CC7464" w:rsidRPr="00437363" w:rsidRDefault="00CC7464" w:rsidP="00E204B7">
      <w:pPr>
        <w:numPr>
          <w:ilvl w:val="0"/>
          <w:numId w:val="1"/>
        </w:numPr>
        <w:ind w:left="0"/>
        <w:jc w:val="both"/>
        <w:rPr>
          <w:rFonts w:cs="Arial"/>
          <w:sz w:val="20"/>
        </w:rPr>
      </w:pPr>
      <w:r w:rsidRPr="00437363">
        <w:rPr>
          <w:rFonts w:cs="Arial"/>
          <w:sz w:val="20"/>
        </w:rPr>
        <w:t>Методология анализа рынка недвижимости изложенная в книге «</w:t>
      </w:r>
      <w:r w:rsidRPr="00437363">
        <w:rPr>
          <w:rFonts w:cs="Arial"/>
          <w:b/>
          <w:bCs/>
          <w:sz w:val="20"/>
          <w:shd w:val="clear" w:color="auto" w:fill="FFFFFF"/>
        </w:rPr>
        <w:t>Анализ</w:t>
      </w:r>
      <w:r w:rsidR="00437363">
        <w:rPr>
          <w:rFonts w:cs="Arial"/>
          <w:b/>
          <w:bCs/>
          <w:sz w:val="20"/>
          <w:shd w:val="clear" w:color="auto" w:fill="FFFFFF"/>
        </w:rPr>
        <w:t xml:space="preserve"> </w:t>
      </w:r>
      <w:r w:rsidRPr="00437363">
        <w:rPr>
          <w:rFonts w:cs="Arial"/>
          <w:b/>
          <w:bCs/>
          <w:sz w:val="20"/>
          <w:shd w:val="clear" w:color="auto" w:fill="FFFFFF"/>
        </w:rPr>
        <w:t>рынка</w:t>
      </w:r>
      <w:r w:rsidR="00437363">
        <w:rPr>
          <w:rFonts w:cs="Arial"/>
          <w:b/>
          <w:bCs/>
          <w:sz w:val="20"/>
          <w:shd w:val="clear" w:color="auto" w:fill="FFFFFF"/>
        </w:rPr>
        <w:t xml:space="preserve"> </w:t>
      </w:r>
      <w:r w:rsidRPr="00437363">
        <w:rPr>
          <w:rFonts w:cs="Arial"/>
          <w:b/>
          <w:bCs/>
          <w:sz w:val="20"/>
          <w:shd w:val="clear" w:color="auto" w:fill="FFFFFF"/>
        </w:rPr>
        <w:t>недвижимости</w:t>
      </w:r>
      <w:r w:rsidR="00437363">
        <w:rPr>
          <w:rFonts w:cs="Arial"/>
          <w:b/>
          <w:bCs/>
          <w:sz w:val="20"/>
          <w:shd w:val="clear" w:color="auto" w:fill="FFFFFF"/>
        </w:rPr>
        <w:t xml:space="preserve"> </w:t>
      </w:r>
      <w:r w:rsidRPr="00437363">
        <w:rPr>
          <w:rFonts w:cs="Arial"/>
          <w:b/>
          <w:bCs/>
          <w:sz w:val="20"/>
          <w:shd w:val="clear" w:color="auto" w:fill="FFFFFF"/>
        </w:rPr>
        <w:t>для</w:t>
      </w:r>
      <w:r w:rsidR="00437363">
        <w:rPr>
          <w:rFonts w:cs="Arial"/>
          <w:b/>
          <w:bCs/>
          <w:sz w:val="20"/>
          <w:shd w:val="clear" w:color="auto" w:fill="FFFFFF"/>
        </w:rPr>
        <w:t xml:space="preserve"> </w:t>
      </w:r>
      <w:r w:rsidRPr="00437363">
        <w:rPr>
          <w:rFonts w:cs="Arial"/>
          <w:b/>
          <w:bCs/>
          <w:sz w:val="20"/>
          <w:shd w:val="clear" w:color="auto" w:fill="FFFFFF"/>
        </w:rPr>
        <w:t xml:space="preserve">профессионалов» </w:t>
      </w:r>
      <w:proofErr w:type="spellStart"/>
      <w:r w:rsidRPr="00437363">
        <w:rPr>
          <w:rFonts w:cs="Arial"/>
          <w:b/>
          <w:bCs/>
          <w:sz w:val="20"/>
          <w:shd w:val="clear" w:color="auto" w:fill="FFFFFF"/>
        </w:rPr>
        <w:t>Стерник</w:t>
      </w:r>
      <w:proofErr w:type="spellEnd"/>
      <w:r w:rsidR="00062088" w:rsidRPr="00437363">
        <w:rPr>
          <w:rStyle w:val="apple-converted-space"/>
          <w:rFonts w:cs="Arial"/>
          <w:sz w:val="20"/>
          <w:shd w:val="clear" w:color="auto" w:fill="FFFFFF"/>
        </w:rPr>
        <w:t xml:space="preserve"> </w:t>
      </w:r>
      <w:r w:rsidRPr="00437363">
        <w:rPr>
          <w:rFonts w:cs="Arial"/>
          <w:sz w:val="20"/>
          <w:shd w:val="clear" w:color="auto" w:fill="FFFFFF"/>
        </w:rPr>
        <w:t>Г.М.,</w:t>
      </w:r>
      <w:r w:rsidR="00062088" w:rsidRPr="00437363">
        <w:rPr>
          <w:rFonts w:cs="Arial"/>
          <w:sz w:val="20"/>
          <w:shd w:val="clear" w:color="auto" w:fill="FFFFFF"/>
        </w:rPr>
        <w:t xml:space="preserve"> </w:t>
      </w:r>
      <w:proofErr w:type="spellStart"/>
      <w:r w:rsidRPr="00437363">
        <w:rPr>
          <w:rFonts w:cs="Arial"/>
          <w:b/>
          <w:bCs/>
          <w:sz w:val="20"/>
          <w:shd w:val="clear" w:color="auto" w:fill="FFFFFF"/>
        </w:rPr>
        <w:t>Стерник</w:t>
      </w:r>
      <w:proofErr w:type="spellEnd"/>
      <w:r w:rsidR="00062088" w:rsidRPr="00437363">
        <w:rPr>
          <w:rFonts w:cs="Arial"/>
          <w:b/>
          <w:bCs/>
          <w:sz w:val="20"/>
          <w:shd w:val="clear" w:color="auto" w:fill="FFFFFF"/>
        </w:rPr>
        <w:t xml:space="preserve"> </w:t>
      </w:r>
      <w:r w:rsidRPr="00437363">
        <w:rPr>
          <w:rFonts w:cs="Arial"/>
          <w:sz w:val="20"/>
          <w:shd w:val="clear" w:color="auto" w:fill="FFFFFF"/>
        </w:rPr>
        <w:t>С.Г. Издательство</w:t>
      </w:r>
      <w:r w:rsidR="00062088" w:rsidRPr="00437363">
        <w:rPr>
          <w:rFonts w:cs="Arial"/>
          <w:sz w:val="20"/>
          <w:shd w:val="clear" w:color="auto" w:fill="FFFFFF"/>
        </w:rPr>
        <w:t xml:space="preserve">, </w:t>
      </w:r>
      <w:r w:rsidRPr="00437363">
        <w:rPr>
          <w:rFonts w:cs="Arial"/>
          <w:sz w:val="20"/>
          <w:shd w:val="clear" w:color="auto" w:fill="FFFFFF"/>
        </w:rPr>
        <w:t>Экономика Год 2009</w:t>
      </w:r>
      <w:r w:rsidR="00062088" w:rsidRPr="00437363">
        <w:rPr>
          <w:rFonts w:cs="Arial"/>
          <w:sz w:val="20"/>
          <w:shd w:val="clear" w:color="auto" w:fill="FFFFFF"/>
        </w:rPr>
        <w:t xml:space="preserve"> год.</w:t>
      </w:r>
    </w:p>
    <w:p w:rsidR="004C4F72" w:rsidRPr="00606126" w:rsidRDefault="004C4F72" w:rsidP="004C4F72">
      <w:pPr>
        <w:rPr>
          <w:rFonts w:cs="Arial"/>
          <w:sz w:val="20"/>
        </w:rPr>
      </w:pPr>
    </w:p>
    <w:p w:rsidR="00FA3072" w:rsidRPr="00606126" w:rsidRDefault="00FA3072">
      <w:pPr>
        <w:rPr>
          <w:rFonts w:cs="Arial"/>
          <w:sz w:val="20"/>
        </w:rPr>
      </w:pPr>
    </w:p>
    <w:sectPr w:rsidR="00FA3072" w:rsidRPr="006061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B0F" w:rsidRDefault="004D6B0F" w:rsidP="004C4F72">
      <w:r>
        <w:separator/>
      </w:r>
    </w:p>
  </w:endnote>
  <w:endnote w:type="continuationSeparator" w:id="0">
    <w:p w:rsidR="004D6B0F" w:rsidRDefault="004D6B0F" w:rsidP="004C4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B0F" w:rsidRDefault="004D6B0F" w:rsidP="004C4F72">
      <w:r>
        <w:separator/>
      </w:r>
    </w:p>
  </w:footnote>
  <w:footnote w:type="continuationSeparator" w:id="0">
    <w:p w:rsidR="004D6B0F" w:rsidRDefault="004D6B0F" w:rsidP="004C4F72">
      <w:r>
        <w:continuationSeparator/>
      </w:r>
    </w:p>
  </w:footnote>
  <w:footnote w:id="1">
    <w:p w:rsidR="007E301B" w:rsidRPr="00766C6C" w:rsidRDefault="007E301B" w:rsidP="007E301B">
      <w:pPr>
        <w:shd w:val="clear" w:color="auto" w:fill="FFFFFF"/>
        <w:spacing w:before="100" w:beforeAutospacing="1" w:after="100" w:afterAutospacing="1"/>
        <w:jc w:val="both"/>
        <w:rPr>
          <w:rFonts w:cs="Arial"/>
          <w:bCs/>
          <w:sz w:val="16"/>
          <w:szCs w:val="16"/>
          <w:shd w:val="clear" w:color="auto" w:fill="FFFFFF"/>
        </w:rPr>
      </w:pPr>
      <w:r w:rsidRPr="008A49EB">
        <w:rPr>
          <w:rStyle w:val="a6"/>
          <w:rFonts w:cs="Arial"/>
          <w:b/>
          <w:sz w:val="20"/>
        </w:rPr>
        <w:footnoteRef/>
      </w:r>
      <w:r w:rsidRPr="008A49EB">
        <w:rPr>
          <w:rFonts w:cs="Arial"/>
          <w:b/>
          <w:sz w:val="20"/>
        </w:rPr>
        <w:t xml:space="preserve"> </w:t>
      </w:r>
      <w:r w:rsidR="00401A0C">
        <w:rPr>
          <w:rFonts w:cs="Arial"/>
          <w:b/>
          <w:sz w:val="20"/>
        </w:rPr>
        <w:t>«</w:t>
      </w:r>
      <w:r>
        <w:rPr>
          <w:rFonts w:cs="Arial"/>
          <w:sz w:val="16"/>
          <w:szCs w:val="16"/>
        </w:rPr>
        <w:t xml:space="preserve">Мониторинг </w:t>
      </w:r>
      <w:r>
        <w:rPr>
          <w:rFonts w:cs="Arial"/>
          <w:snapToGrid w:val="0"/>
          <w:sz w:val="16"/>
          <w:szCs w:val="16"/>
        </w:rPr>
        <w:t xml:space="preserve">рынка </w:t>
      </w:r>
      <w:r w:rsidRPr="00766C6C">
        <w:rPr>
          <w:rFonts w:cs="Arial"/>
          <w:snapToGrid w:val="0"/>
          <w:sz w:val="16"/>
          <w:szCs w:val="16"/>
        </w:rPr>
        <w:t>вторичного жилья</w:t>
      </w:r>
      <w:r>
        <w:rPr>
          <w:rFonts w:cs="Arial"/>
          <w:snapToGrid w:val="0"/>
          <w:sz w:val="16"/>
          <w:szCs w:val="16"/>
        </w:rPr>
        <w:t xml:space="preserve"> </w:t>
      </w:r>
      <w:r w:rsidR="008060E2">
        <w:rPr>
          <w:rFonts w:cs="Arial"/>
          <w:snapToGrid w:val="0"/>
          <w:sz w:val="16"/>
          <w:szCs w:val="16"/>
        </w:rPr>
        <w:t xml:space="preserve">в </w:t>
      </w:r>
      <w:r>
        <w:rPr>
          <w:rFonts w:cs="Arial"/>
          <w:snapToGrid w:val="0"/>
          <w:sz w:val="16"/>
          <w:szCs w:val="16"/>
        </w:rPr>
        <w:t>г</w:t>
      </w:r>
      <w:r w:rsidR="008060E2">
        <w:rPr>
          <w:rFonts w:cs="Arial"/>
          <w:snapToGrid w:val="0"/>
          <w:sz w:val="16"/>
          <w:szCs w:val="16"/>
        </w:rPr>
        <w:t xml:space="preserve">ороде </w:t>
      </w:r>
      <w:r w:rsidRPr="00766C6C">
        <w:rPr>
          <w:rFonts w:cs="Arial"/>
          <w:snapToGrid w:val="0"/>
          <w:sz w:val="16"/>
          <w:szCs w:val="16"/>
        </w:rPr>
        <w:t>Владивосток</w:t>
      </w:r>
      <w:r w:rsidR="008060E2">
        <w:rPr>
          <w:rFonts w:cs="Arial"/>
          <w:snapToGrid w:val="0"/>
          <w:sz w:val="16"/>
          <w:szCs w:val="16"/>
        </w:rPr>
        <w:t>е</w:t>
      </w:r>
      <w:bookmarkStart w:id="0" w:name="_GoBack"/>
      <w:bookmarkEnd w:id="0"/>
      <w:r w:rsidR="00401A0C">
        <w:rPr>
          <w:rFonts w:cs="Arial"/>
          <w:snapToGrid w:val="0"/>
          <w:sz w:val="16"/>
          <w:szCs w:val="16"/>
        </w:rPr>
        <w:t>»</w:t>
      </w:r>
      <w:r>
        <w:rPr>
          <w:rFonts w:cs="Arial"/>
          <w:snapToGrid w:val="0"/>
          <w:sz w:val="16"/>
          <w:szCs w:val="16"/>
        </w:rPr>
        <w:t xml:space="preserve">, </w:t>
      </w:r>
      <w:r w:rsidR="00DA2114">
        <w:rPr>
          <w:rFonts w:cs="Arial"/>
          <w:snapToGrid w:val="0"/>
          <w:sz w:val="16"/>
          <w:szCs w:val="16"/>
        </w:rPr>
        <w:t>Но</w:t>
      </w:r>
      <w:r>
        <w:rPr>
          <w:rFonts w:cs="Arial"/>
          <w:snapToGrid w:val="0"/>
          <w:sz w:val="16"/>
          <w:szCs w:val="16"/>
        </w:rPr>
        <w:t>ябрь</w:t>
      </w:r>
      <w:r>
        <w:rPr>
          <w:rFonts w:cs="Arial"/>
          <w:bCs/>
          <w:sz w:val="16"/>
          <w:szCs w:val="16"/>
          <w:shd w:val="clear" w:color="auto" w:fill="FFFFFF"/>
        </w:rPr>
        <w:t xml:space="preserve"> 2015 года</w:t>
      </w:r>
      <w:r w:rsidRPr="00ED3A58">
        <w:rPr>
          <w:rFonts w:cs="Arial"/>
          <w:bCs/>
          <w:sz w:val="16"/>
          <w:szCs w:val="16"/>
          <w:shd w:val="clear" w:color="auto" w:fill="FFFFFF"/>
        </w:rPr>
        <w:t>.</w:t>
      </w:r>
      <w:r w:rsidRPr="00766C6C">
        <w:rPr>
          <w:rFonts w:cs="Arial"/>
          <w:snapToGrid w:val="0"/>
          <w:sz w:val="16"/>
          <w:szCs w:val="16"/>
        </w:rPr>
        <w:t xml:space="preserve"> </w:t>
      </w:r>
      <w:r w:rsidR="00EC112F">
        <w:rPr>
          <w:rFonts w:cs="Arial"/>
          <w:snapToGrid w:val="0"/>
          <w:sz w:val="16"/>
          <w:szCs w:val="16"/>
        </w:rPr>
        <w:t>Подготовлен а</w:t>
      </w:r>
      <w:r>
        <w:rPr>
          <w:rFonts w:cs="Arial"/>
          <w:sz w:val="16"/>
          <w:szCs w:val="16"/>
        </w:rPr>
        <w:t>налитически</w:t>
      </w:r>
      <w:r w:rsidR="00EC112F">
        <w:rPr>
          <w:rFonts w:cs="Arial"/>
          <w:sz w:val="16"/>
          <w:szCs w:val="16"/>
        </w:rPr>
        <w:t>м</w:t>
      </w:r>
      <w:r>
        <w:rPr>
          <w:rFonts w:cs="Arial"/>
          <w:sz w:val="16"/>
          <w:szCs w:val="16"/>
        </w:rPr>
        <w:t xml:space="preserve"> отдел</w:t>
      </w:r>
      <w:r w:rsidR="00EC112F">
        <w:rPr>
          <w:rFonts w:cs="Arial"/>
          <w:sz w:val="16"/>
          <w:szCs w:val="16"/>
        </w:rPr>
        <w:t>ом</w:t>
      </w:r>
      <w:r>
        <w:rPr>
          <w:rFonts w:cs="Arial"/>
          <w:sz w:val="16"/>
          <w:szCs w:val="16"/>
        </w:rPr>
        <w:t xml:space="preserve"> ООО «Индустрия</w:t>
      </w:r>
      <w:r w:rsidR="008060E2">
        <w:rPr>
          <w:rFonts w:cs="Arial"/>
          <w:sz w:val="16"/>
          <w:szCs w:val="16"/>
        </w:rPr>
        <w:t>-Р</w:t>
      </w:r>
      <w:r>
        <w:rPr>
          <w:rFonts w:cs="Arial"/>
          <w:sz w:val="16"/>
          <w:szCs w:val="16"/>
        </w:rPr>
        <w:t>», Дымченко С.Н., аттестованный аналитик рынка недвижимости (ААРН)</w:t>
      </w:r>
      <w:r w:rsidR="00EC112F">
        <w:rPr>
          <w:rFonts w:cs="Arial"/>
          <w:sz w:val="16"/>
          <w:szCs w:val="16"/>
        </w:rPr>
        <w:t xml:space="preserve">, Сертификат РОСС </w:t>
      </w:r>
      <w:r w:rsidR="00EC112F">
        <w:rPr>
          <w:rFonts w:cs="Arial"/>
          <w:sz w:val="16"/>
          <w:szCs w:val="16"/>
          <w:lang w:val="en-US"/>
        </w:rPr>
        <w:t>RU</w:t>
      </w:r>
      <w:r w:rsidR="00EC112F" w:rsidRPr="00EC112F">
        <w:rPr>
          <w:rFonts w:cs="Arial"/>
          <w:sz w:val="16"/>
          <w:szCs w:val="16"/>
        </w:rPr>
        <w:t xml:space="preserve"> </w:t>
      </w:r>
      <w:r w:rsidR="00EC112F">
        <w:rPr>
          <w:rFonts w:cs="Arial"/>
          <w:sz w:val="16"/>
          <w:szCs w:val="16"/>
        </w:rPr>
        <w:t>№25.001.</w:t>
      </w:r>
      <w:r>
        <w:rPr>
          <w:rFonts w:cs="Arial"/>
          <w:sz w:val="16"/>
          <w:szCs w:val="16"/>
        </w:rPr>
        <w:t xml:space="preserve"> Тел. (423) 245-77-18</w:t>
      </w:r>
      <w:r w:rsidR="003767E2">
        <w:rPr>
          <w:rFonts w:cs="Arial"/>
          <w:sz w:val="16"/>
          <w:szCs w:val="16"/>
        </w:rPr>
        <w:t xml:space="preserve">, </w:t>
      </w:r>
      <w:hyperlink r:id="rId1" w:history="1">
        <w:r w:rsidR="003767E2" w:rsidRPr="000706CA">
          <w:rPr>
            <w:rStyle w:val="a3"/>
            <w:rFonts w:cs="Arial"/>
            <w:sz w:val="16"/>
            <w:szCs w:val="16"/>
            <w:lang w:val="en-US"/>
          </w:rPr>
          <w:t>dsn</w:t>
        </w:r>
        <w:r w:rsidR="003767E2" w:rsidRPr="00885F86">
          <w:rPr>
            <w:rStyle w:val="a3"/>
            <w:rFonts w:cs="Arial"/>
            <w:sz w:val="16"/>
            <w:szCs w:val="16"/>
          </w:rPr>
          <w:t>2001@</w:t>
        </w:r>
        <w:r w:rsidR="003767E2" w:rsidRPr="000706CA">
          <w:rPr>
            <w:rStyle w:val="a3"/>
            <w:rFonts w:cs="Arial"/>
            <w:sz w:val="16"/>
            <w:szCs w:val="16"/>
            <w:lang w:val="en-US"/>
          </w:rPr>
          <w:t>mail</w:t>
        </w:r>
        <w:r w:rsidR="003767E2" w:rsidRPr="00885F86">
          <w:rPr>
            <w:rStyle w:val="a3"/>
            <w:rFonts w:cs="Arial"/>
            <w:sz w:val="16"/>
            <w:szCs w:val="16"/>
          </w:rPr>
          <w:t>.</w:t>
        </w:r>
        <w:r w:rsidR="003767E2" w:rsidRPr="000706CA">
          <w:rPr>
            <w:rStyle w:val="a3"/>
            <w:rFonts w:cs="Arial"/>
            <w:sz w:val="16"/>
            <w:szCs w:val="16"/>
            <w:lang w:val="en-US"/>
          </w:rPr>
          <w:t>ru</w:t>
        </w:r>
      </w:hyperlink>
      <w:r w:rsidR="00EC112F">
        <w:rPr>
          <w:rStyle w:val="a3"/>
          <w:rFonts w:cs="Arial"/>
          <w:sz w:val="16"/>
          <w:szCs w:val="16"/>
        </w:rPr>
        <w:t xml:space="preserve">, </w:t>
      </w:r>
      <w:r w:rsidR="00EC112F">
        <w:rPr>
          <w:rStyle w:val="a3"/>
          <w:rFonts w:cs="Arial"/>
          <w:sz w:val="16"/>
          <w:szCs w:val="16"/>
          <w:lang w:val="en-US"/>
        </w:rPr>
        <w:t>www</w:t>
      </w:r>
      <w:r w:rsidR="00EC112F" w:rsidRPr="00015C17">
        <w:rPr>
          <w:rStyle w:val="a3"/>
          <w:rFonts w:cs="Arial"/>
          <w:sz w:val="16"/>
          <w:szCs w:val="16"/>
        </w:rPr>
        <w:t>.</w:t>
      </w:r>
      <w:r w:rsidR="00EC112F">
        <w:rPr>
          <w:rStyle w:val="a3"/>
          <w:rFonts w:cs="Arial"/>
          <w:sz w:val="16"/>
          <w:szCs w:val="16"/>
          <w:lang w:val="en-US"/>
        </w:rPr>
        <w:t>industry</w:t>
      </w:r>
      <w:r w:rsidR="00EC112F" w:rsidRPr="00015C17">
        <w:rPr>
          <w:rStyle w:val="a3"/>
          <w:rFonts w:cs="Arial"/>
          <w:sz w:val="16"/>
          <w:szCs w:val="16"/>
        </w:rPr>
        <w:t>-</w:t>
      </w:r>
      <w:r w:rsidR="00EC112F">
        <w:rPr>
          <w:rStyle w:val="a3"/>
          <w:rFonts w:cs="Arial"/>
          <w:sz w:val="16"/>
          <w:szCs w:val="16"/>
          <w:lang w:val="en-US"/>
        </w:rPr>
        <w:t>r</w:t>
      </w:r>
      <w:r w:rsidR="00EC112F" w:rsidRPr="00015C17">
        <w:rPr>
          <w:rStyle w:val="a3"/>
          <w:rFonts w:cs="Arial"/>
          <w:sz w:val="16"/>
          <w:szCs w:val="16"/>
        </w:rPr>
        <w:t>.</w:t>
      </w:r>
      <w:r w:rsidR="00EC112F">
        <w:rPr>
          <w:rStyle w:val="a3"/>
          <w:rFonts w:cs="Arial"/>
          <w:sz w:val="16"/>
          <w:szCs w:val="16"/>
          <w:lang w:val="en-US"/>
        </w:rPr>
        <w:t>ru</w:t>
      </w:r>
      <w:r w:rsidRPr="00B83787">
        <w:rPr>
          <w:rFonts w:cs="Arial"/>
          <w:sz w:val="16"/>
          <w:szCs w:val="16"/>
        </w:rPr>
        <w:t>.</w:t>
      </w:r>
      <w:r w:rsidRPr="00766C6C">
        <w:rPr>
          <w:rFonts w:cs="Arial"/>
          <w:bCs/>
          <w:sz w:val="16"/>
          <w:szCs w:val="16"/>
          <w:shd w:val="clear" w:color="auto" w:fill="FFFFFF"/>
        </w:rPr>
        <w:t xml:space="preserve"> </w:t>
      </w:r>
    </w:p>
  </w:footnote>
  <w:footnote w:id="2">
    <w:p w:rsidR="00B83787" w:rsidRPr="007436CE" w:rsidRDefault="00B83787" w:rsidP="004C4F72">
      <w:pPr>
        <w:pStyle w:val="a4"/>
        <w:jc w:val="both"/>
        <w:rPr>
          <w:rFonts w:ascii="Arial" w:hAnsi="Arial" w:cs="Arial"/>
          <w:sz w:val="16"/>
          <w:szCs w:val="16"/>
          <w:lang w:val="ru-RU"/>
        </w:rPr>
      </w:pPr>
      <w:r w:rsidRPr="007436CE">
        <w:rPr>
          <w:rStyle w:val="a6"/>
          <w:rFonts w:ascii="Arial" w:hAnsi="Arial" w:cs="Arial"/>
          <w:sz w:val="16"/>
          <w:szCs w:val="16"/>
        </w:rPr>
        <w:footnoteRef/>
      </w:r>
      <w:r w:rsidRPr="007436CE">
        <w:rPr>
          <w:rFonts w:ascii="Arial" w:hAnsi="Arial" w:cs="Arial"/>
          <w:sz w:val="16"/>
          <w:szCs w:val="16"/>
          <w:lang w:val="ru-RU"/>
        </w:rPr>
        <w:t xml:space="preserve"> Незаполненные позиции означают отсутствие </w:t>
      </w:r>
      <w:r w:rsidR="00437363">
        <w:rPr>
          <w:rFonts w:ascii="Arial" w:hAnsi="Arial" w:cs="Arial"/>
          <w:sz w:val="16"/>
          <w:szCs w:val="16"/>
          <w:lang w:val="ru-RU"/>
        </w:rPr>
        <w:t>предложений</w:t>
      </w:r>
      <w:r w:rsidRPr="007436CE">
        <w:rPr>
          <w:rFonts w:ascii="Arial" w:hAnsi="Arial" w:cs="Arial"/>
          <w:sz w:val="16"/>
          <w:szCs w:val="16"/>
          <w:lang w:val="ru-RU"/>
        </w:rPr>
        <w:t xml:space="preserve"> по районам и/или типам квартир за рассматриваемый период</w:t>
      </w:r>
      <w:r w:rsidR="00C934EB">
        <w:rPr>
          <w:rFonts w:ascii="Arial" w:hAnsi="Arial" w:cs="Arial"/>
          <w:sz w:val="16"/>
          <w:szCs w:val="16"/>
          <w:lang w:val="ru-RU"/>
        </w:rPr>
        <w:t>, или не</w:t>
      </w:r>
      <w:r w:rsidR="00437363">
        <w:rPr>
          <w:rFonts w:ascii="Arial" w:hAnsi="Arial" w:cs="Arial"/>
          <w:sz w:val="16"/>
          <w:szCs w:val="16"/>
          <w:lang w:val="ru-RU"/>
        </w:rPr>
        <w:t xml:space="preserve"> </w:t>
      </w:r>
      <w:r w:rsidR="00C934EB">
        <w:rPr>
          <w:rFonts w:ascii="Arial" w:hAnsi="Arial" w:cs="Arial"/>
          <w:sz w:val="16"/>
          <w:szCs w:val="16"/>
          <w:lang w:val="ru-RU"/>
        </w:rPr>
        <w:t>репрезентативность выборки по предложениям.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24195"/>
    <w:multiLevelType w:val="hybridMultilevel"/>
    <w:tmpl w:val="8E7489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F72"/>
    <w:rsid w:val="000004B0"/>
    <w:rsid w:val="00015C17"/>
    <w:rsid w:val="00022987"/>
    <w:rsid w:val="00062088"/>
    <w:rsid w:val="000A26BF"/>
    <w:rsid w:val="000D3552"/>
    <w:rsid w:val="000E3CDD"/>
    <w:rsid w:val="001626C3"/>
    <w:rsid w:val="001B164F"/>
    <w:rsid w:val="001C46BC"/>
    <w:rsid w:val="001F2B81"/>
    <w:rsid w:val="00226674"/>
    <w:rsid w:val="00281DCA"/>
    <w:rsid w:val="00286E9F"/>
    <w:rsid w:val="002C03EC"/>
    <w:rsid w:val="002E55DF"/>
    <w:rsid w:val="0030209E"/>
    <w:rsid w:val="00332658"/>
    <w:rsid w:val="003766E0"/>
    <w:rsid w:val="003767E2"/>
    <w:rsid w:val="00377B08"/>
    <w:rsid w:val="00383C00"/>
    <w:rsid w:val="00401A0C"/>
    <w:rsid w:val="00402272"/>
    <w:rsid w:val="004043A3"/>
    <w:rsid w:val="004370C7"/>
    <w:rsid w:val="00437363"/>
    <w:rsid w:val="0044485C"/>
    <w:rsid w:val="00476195"/>
    <w:rsid w:val="004C4F72"/>
    <w:rsid w:val="004D0BE9"/>
    <w:rsid w:val="004D5099"/>
    <w:rsid w:val="004D6B0F"/>
    <w:rsid w:val="00534149"/>
    <w:rsid w:val="005402F5"/>
    <w:rsid w:val="005A1FAF"/>
    <w:rsid w:val="005C7749"/>
    <w:rsid w:val="005E24AE"/>
    <w:rsid w:val="005E62E0"/>
    <w:rsid w:val="00606126"/>
    <w:rsid w:val="00626F6A"/>
    <w:rsid w:val="00651930"/>
    <w:rsid w:val="00685123"/>
    <w:rsid w:val="006C4DB3"/>
    <w:rsid w:val="006D27AF"/>
    <w:rsid w:val="007003CE"/>
    <w:rsid w:val="00712133"/>
    <w:rsid w:val="00726F8A"/>
    <w:rsid w:val="00787EE5"/>
    <w:rsid w:val="007E21D9"/>
    <w:rsid w:val="007E301B"/>
    <w:rsid w:val="007F3ACA"/>
    <w:rsid w:val="00804883"/>
    <w:rsid w:val="008060E2"/>
    <w:rsid w:val="008135B6"/>
    <w:rsid w:val="0083145D"/>
    <w:rsid w:val="00866116"/>
    <w:rsid w:val="00885F86"/>
    <w:rsid w:val="008A50D2"/>
    <w:rsid w:val="008B0D1B"/>
    <w:rsid w:val="008D0134"/>
    <w:rsid w:val="0095762B"/>
    <w:rsid w:val="009772C7"/>
    <w:rsid w:val="009E0708"/>
    <w:rsid w:val="00A22111"/>
    <w:rsid w:val="00A52A12"/>
    <w:rsid w:val="00A53341"/>
    <w:rsid w:val="00A61DD4"/>
    <w:rsid w:val="00AA6F2E"/>
    <w:rsid w:val="00AE5B9F"/>
    <w:rsid w:val="00B0013C"/>
    <w:rsid w:val="00B5470C"/>
    <w:rsid w:val="00B83787"/>
    <w:rsid w:val="00B86921"/>
    <w:rsid w:val="00B90D1F"/>
    <w:rsid w:val="00B9294E"/>
    <w:rsid w:val="00BA724F"/>
    <w:rsid w:val="00BB41CD"/>
    <w:rsid w:val="00BD3A18"/>
    <w:rsid w:val="00BF471C"/>
    <w:rsid w:val="00C047B7"/>
    <w:rsid w:val="00C06EC7"/>
    <w:rsid w:val="00C43FAD"/>
    <w:rsid w:val="00C934EB"/>
    <w:rsid w:val="00CC7464"/>
    <w:rsid w:val="00CD4531"/>
    <w:rsid w:val="00D54B8D"/>
    <w:rsid w:val="00D637DA"/>
    <w:rsid w:val="00D87362"/>
    <w:rsid w:val="00D92492"/>
    <w:rsid w:val="00DA2114"/>
    <w:rsid w:val="00DB5BE6"/>
    <w:rsid w:val="00DE6F7B"/>
    <w:rsid w:val="00E05C8D"/>
    <w:rsid w:val="00E0625A"/>
    <w:rsid w:val="00E204B7"/>
    <w:rsid w:val="00EC112F"/>
    <w:rsid w:val="00ED3A58"/>
    <w:rsid w:val="00F3312C"/>
    <w:rsid w:val="00FA3072"/>
    <w:rsid w:val="00FC0ECA"/>
    <w:rsid w:val="00FD1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F72"/>
    <w:pPr>
      <w:spacing w:after="0" w:line="240" w:lineRule="auto"/>
    </w:pPr>
    <w:rPr>
      <w:rFonts w:ascii="Arial" w:eastAsia="Times New Roman" w:hAnsi="Arial"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4C4F72"/>
    <w:pPr>
      <w:ind w:firstLine="708"/>
      <w:jc w:val="both"/>
    </w:pPr>
    <w:rPr>
      <w:b/>
    </w:rPr>
  </w:style>
  <w:style w:type="character" w:customStyle="1" w:styleId="20">
    <w:name w:val="Основной текст с отступом 2 Знак"/>
    <w:basedOn w:val="a0"/>
    <w:link w:val="2"/>
    <w:rsid w:val="004C4F72"/>
    <w:rPr>
      <w:rFonts w:ascii="Arial" w:eastAsia="Times New Roman" w:hAnsi="Arial" w:cs="Times New Roman"/>
      <w:b/>
      <w:sz w:val="24"/>
      <w:szCs w:val="20"/>
      <w:lang w:eastAsia="ru-RU"/>
    </w:rPr>
  </w:style>
  <w:style w:type="character" w:styleId="a3">
    <w:name w:val="Hyperlink"/>
    <w:uiPriority w:val="99"/>
    <w:rsid w:val="004C4F72"/>
    <w:rPr>
      <w:color w:val="0000FF"/>
      <w:u w:val="single"/>
    </w:rPr>
  </w:style>
  <w:style w:type="paragraph" w:styleId="a4">
    <w:name w:val="footnote text"/>
    <w:aliases w:val="Table_Footnote_last,Текст сноски Знак Знак,Текст сноски Знак1 Знак,Текст сноски Знак Знак1 Знак,Текст сноски Знак2,Текст сноски Знак Знак Знак,Текст сноски Знак Знак Знак Знак Знак,Текст сноски Знак1 Знак Знак Знак,Текст сноски Знак1,Знак1"/>
    <w:basedOn w:val="a"/>
    <w:link w:val="a5"/>
    <w:rsid w:val="004C4F72"/>
    <w:rPr>
      <w:rFonts w:ascii="Times New Roman" w:hAnsi="Times New Roman"/>
      <w:sz w:val="20"/>
      <w:lang w:val="en-US"/>
    </w:rPr>
  </w:style>
  <w:style w:type="character" w:customStyle="1" w:styleId="a5">
    <w:name w:val="Текст сноски Знак"/>
    <w:aliases w:val="Table_Footnote_last Знак,Текст сноски Знак Знак Знак1,Текст сноски Знак1 Знак Знак,Текст сноски Знак Знак1 Знак Знак,Текст сноски Знак2 Знак,Текст сноски Знак Знак Знак Знак,Текст сноски Знак Знак Знак Знак Знак Знак,Знак1 Знак"/>
    <w:basedOn w:val="a0"/>
    <w:link w:val="a4"/>
    <w:rsid w:val="004C4F72"/>
    <w:rPr>
      <w:rFonts w:ascii="Times New Roman" w:eastAsia="Times New Roman" w:hAnsi="Times New Roman" w:cs="Times New Roman"/>
      <w:sz w:val="20"/>
      <w:szCs w:val="20"/>
      <w:lang w:val="en-US" w:eastAsia="ru-RU"/>
    </w:rPr>
  </w:style>
  <w:style w:type="character" w:styleId="a6">
    <w:name w:val="footnote reference"/>
    <w:aliases w:val="Знак сноски 1,Знак сноски-FN,Ciae niinee-FN,Referencia nota al pie,сноска,СНОСКА,сноска1,ООО Знак сноски,Footnote Reference"/>
    <w:rsid w:val="004C4F72"/>
    <w:rPr>
      <w:vertAlign w:val="superscript"/>
    </w:rPr>
  </w:style>
  <w:style w:type="paragraph" w:customStyle="1" w:styleId="21">
    <w:name w:val="Обычный2"/>
    <w:rsid w:val="004C4F72"/>
    <w:pPr>
      <w:widowControl w:val="0"/>
      <w:suppressAutoHyphens/>
      <w:spacing w:after="0" w:line="240" w:lineRule="auto"/>
    </w:pPr>
    <w:rPr>
      <w:rFonts w:ascii="Times New Roman" w:eastAsia="Times New Roman" w:hAnsi="Times New Roman" w:cs="Calibri"/>
      <w:sz w:val="20"/>
      <w:szCs w:val="20"/>
      <w:lang w:val="en-US" w:eastAsia="ar-SA"/>
    </w:rPr>
  </w:style>
  <w:style w:type="paragraph" w:customStyle="1" w:styleId="a7">
    <w:name w:val="Нормальный"/>
    <w:basedOn w:val="a"/>
    <w:rsid w:val="004C4F72"/>
    <w:pPr>
      <w:spacing w:line="360" w:lineRule="auto"/>
      <w:ind w:firstLine="720"/>
      <w:jc w:val="both"/>
    </w:pPr>
    <w:rPr>
      <w:rFonts w:ascii="Times New Roman" w:hAnsi="Times New Roman"/>
    </w:rPr>
  </w:style>
  <w:style w:type="paragraph" w:styleId="a8">
    <w:name w:val="Balloon Text"/>
    <w:basedOn w:val="a"/>
    <w:link w:val="a9"/>
    <w:uiPriority w:val="99"/>
    <w:semiHidden/>
    <w:unhideWhenUsed/>
    <w:rsid w:val="004C4F72"/>
    <w:rPr>
      <w:rFonts w:ascii="Tahoma" w:hAnsi="Tahoma" w:cs="Tahoma"/>
      <w:sz w:val="16"/>
      <w:szCs w:val="16"/>
    </w:rPr>
  </w:style>
  <w:style w:type="character" w:customStyle="1" w:styleId="a9">
    <w:name w:val="Текст выноски Знак"/>
    <w:basedOn w:val="a0"/>
    <w:link w:val="a8"/>
    <w:uiPriority w:val="99"/>
    <w:semiHidden/>
    <w:rsid w:val="004C4F72"/>
    <w:rPr>
      <w:rFonts w:ascii="Tahoma" w:eastAsia="Times New Roman" w:hAnsi="Tahoma" w:cs="Tahoma"/>
      <w:sz w:val="16"/>
      <w:szCs w:val="16"/>
      <w:lang w:eastAsia="ru-RU"/>
    </w:rPr>
  </w:style>
  <w:style w:type="character" w:customStyle="1" w:styleId="apple-converted-space">
    <w:name w:val="apple-converted-space"/>
    <w:basedOn w:val="a0"/>
    <w:rsid w:val="00CC74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F72"/>
    <w:pPr>
      <w:spacing w:after="0" w:line="240" w:lineRule="auto"/>
    </w:pPr>
    <w:rPr>
      <w:rFonts w:ascii="Arial" w:eastAsia="Times New Roman" w:hAnsi="Arial"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4C4F72"/>
    <w:pPr>
      <w:ind w:firstLine="708"/>
      <w:jc w:val="both"/>
    </w:pPr>
    <w:rPr>
      <w:b/>
    </w:rPr>
  </w:style>
  <w:style w:type="character" w:customStyle="1" w:styleId="20">
    <w:name w:val="Основной текст с отступом 2 Знак"/>
    <w:basedOn w:val="a0"/>
    <w:link w:val="2"/>
    <w:rsid w:val="004C4F72"/>
    <w:rPr>
      <w:rFonts w:ascii="Arial" w:eastAsia="Times New Roman" w:hAnsi="Arial" w:cs="Times New Roman"/>
      <w:b/>
      <w:sz w:val="24"/>
      <w:szCs w:val="20"/>
      <w:lang w:eastAsia="ru-RU"/>
    </w:rPr>
  </w:style>
  <w:style w:type="character" w:styleId="a3">
    <w:name w:val="Hyperlink"/>
    <w:uiPriority w:val="99"/>
    <w:rsid w:val="004C4F72"/>
    <w:rPr>
      <w:color w:val="0000FF"/>
      <w:u w:val="single"/>
    </w:rPr>
  </w:style>
  <w:style w:type="paragraph" w:styleId="a4">
    <w:name w:val="footnote text"/>
    <w:aliases w:val="Table_Footnote_last,Текст сноски Знак Знак,Текст сноски Знак1 Знак,Текст сноски Знак Знак1 Знак,Текст сноски Знак2,Текст сноски Знак Знак Знак,Текст сноски Знак Знак Знак Знак Знак,Текст сноски Знак1 Знак Знак Знак,Текст сноски Знак1,Знак1"/>
    <w:basedOn w:val="a"/>
    <w:link w:val="a5"/>
    <w:rsid w:val="004C4F72"/>
    <w:rPr>
      <w:rFonts w:ascii="Times New Roman" w:hAnsi="Times New Roman"/>
      <w:sz w:val="20"/>
      <w:lang w:val="en-US"/>
    </w:rPr>
  </w:style>
  <w:style w:type="character" w:customStyle="1" w:styleId="a5">
    <w:name w:val="Текст сноски Знак"/>
    <w:aliases w:val="Table_Footnote_last Знак,Текст сноски Знак Знак Знак1,Текст сноски Знак1 Знак Знак,Текст сноски Знак Знак1 Знак Знак,Текст сноски Знак2 Знак,Текст сноски Знак Знак Знак Знак,Текст сноски Знак Знак Знак Знак Знак Знак,Знак1 Знак"/>
    <w:basedOn w:val="a0"/>
    <w:link w:val="a4"/>
    <w:rsid w:val="004C4F72"/>
    <w:rPr>
      <w:rFonts w:ascii="Times New Roman" w:eastAsia="Times New Roman" w:hAnsi="Times New Roman" w:cs="Times New Roman"/>
      <w:sz w:val="20"/>
      <w:szCs w:val="20"/>
      <w:lang w:val="en-US" w:eastAsia="ru-RU"/>
    </w:rPr>
  </w:style>
  <w:style w:type="character" w:styleId="a6">
    <w:name w:val="footnote reference"/>
    <w:aliases w:val="Знак сноски 1,Знак сноски-FN,Ciae niinee-FN,Referencia nota al pie,сноска,СНОСКА,сноска1,ООО Знак сноски,Footnote Reference"/>
    <w:rsid w:val="004C4F72"/>
    <w:rPr>
      <w:vertAlign w:val="superscript"/>
    </w:rPr>
  </w:style>
  <w:style w:type="paragraph" w:customStyle="1" w:styleId="21">
    <w:name w:val="Обычный2"/>
    <w:rsid w:val="004C4F72"/>
    <w:pPr>
      <w:widowControl w:val="0"/>
      <w:suppressAutoHyphens/>
      <w:spacing w:after="0" w:line="240" w:lineRule="auto"/>
    </w:pPr>
    <w:rPr>
      <w:rFonts w:ascii="Times New Roman" w:eastAsia="Times New Roman" w:hAnsi="Times New Roman" w:cs="Calibri"/>
      <w:sz w:val="20"/>
      <w:szCs w:val="20"/>
      <w:lang w:val="en-US" w:eastAsia="ar-SA"/>
    </w:rPr>
  </w:style>
  <w:style w:type="paragraph" w:customStyle="1" w:styleId="a7">
    <w:name w:val="Нормальный"/>
    <w:basedOn w:val="a"/>
    <w:rsid w:val="004C4F72"/>
    <w:pPr>
      <w:spacing w:line="360" w:lineRule="auto"/>
      <w:ind w:firstLine="720"/>
      <w:jc w:val="both"/>
    </w:pPr>
    <w:rPr>
      <w:rFonts w:ascii="Times New Roman" w:hAnsi="Times New Roman"/>
    </w:rPr>
  </w:style>
  <w:style w:type="paragraph" w:styleId="a8">
    <w:name w:val="Balloon Text"/>
    <w:basedOn w:val="a"/>
    <w:link w:val="a9"/>
    <w:uiPriority w:val="99"/>
    <w:semiHidden/>
    <w:unhideWhenUsed/>
    <w:rsid w:val="004C4F72"/>
    <w:rPr>
      <w:rFonts w:ascii="Tahoma" w:hAnsi="Tahoma" w:cs="Tahoma"/>
      <w:sz w:val="16"/>
      <w:szCs w:val="16"/>
    </w:rPr>
  </w:style>
  <w:style w:type="character" w:customStyle="1" w:styleId="a9">
    <w:name w:val="Текст выноски Знак"/>
    <w:basedOn w:val="a0"/>
    <w:link w:val="a8"/>
    <w:uiPriority w:val="99"/>
    <w:semiHidden/>
    <w:rsid w:val="004C4F72"/>
    <w:rPr>
      <w:rFonts w:ascii="Tahoma" w:eastAsia="Times New Roman" w:hAnsi="Tahoma" w:cs="Tahoma"/>
      <w:sz w:val="16"/>
      <w:szCs w:val="16"/>
      <w:lang w:eastAsia="ru-RU"/>
    </w:rPr>
  </w:style>
  <w:style w:type="character" w:customStyle="1" w:styleId="apple-converted-space">
    <w:name w:val="apple-converted-space"/>
    <w:basedOn w:val="a0"/>
    <w:rsid w:val="00CC7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47830">
      <w:bodyDiv w:val="1"/>
      <w:marLeft w:val="0"/>
      <w:marRight w:val="0"/>
      <w:marTop w:val="0"/>
      <w:marBottom w:val="0"/>
      <w:divBdr>
        <w:top w:val="none" w:sz="0" w:space="0" w:color="auto"/>
        <w:left w:val="none" w:sz="0" w:space="0" w:color="auto"/>
        <w:bottom w:val="none" w:sz="0" w:space="0" w:color="auto"/>
        <w:right w:val="none" w:sz="0" w:space="0" w:color="auto"/>
      </w:divBdr>
    </w:div>
    <w:div w:id="189807070">
      <w:bodyDiv w:val="1"/>
      <w:marLeft w:val="0"/>
      <w:marRight w:val="0"/>
      <w:marTop w:val="0"/>
      <w:marBottom w:val="0"/>
      <w:divBdr>
        <w:top w:val="none" w:sz="0" w:space="0" w:color="auto"/>
        <w:left w:val="none" w:sz="0" w:space="0" w:color="auto"/>
        <w:bottom w:val="none" w:sz="0" w:space="0" w:color="auto"/>
        <w:right w:val="none" w:sz="0" w:space="0" w:color="auto"/>
      </w:divBdr>
    </w:div>
    <w:div w:id="215552085">
      <w:bodyDiv w:val="1"/>
      <w:marLeft w:val="0"/>
      <w:marRight w:val="0"/>
      <w:marTop w:val="0"/>
      <w:marBottom w:val="0"/>
      <w:divBdr>
        <w:top w:val="none" w:sz="0" w:space="0" w:color="auto"/>
        <w:left w:val="none" w:sz="0" w:space="0" w:color="auto"/>
        <w:bottom w:val="none" w:sz="0" w:space="0" w:color="auto"/>
        <w:right w:val="none" w:sz="0" w:space="0" w:color="auto"/>
      </w:divBdr>
    </w:div>
    <w:div w:id="247428146">
      <w:bodyDiv w:val="1"/>
      <w:marLeft w:val="0"/>
      <w:marRight w:val="0"/>
      <w:marTop w:val="0"/>
      <w:marBottom w:val="0"/>
      <w:divBdr>
        <w:top w:val="none" w:sz="0" w:space="0" w:color="auto"/>
        <w:left w:val="none" w:sz="0" w:space="0" w:color="auto"/>
        <w:bottom w:val="none" w:sz="0" w:space="0" w:color="auto"/>
        <w:right w:val="none" w:sz="0" w:space="0" w:color="auto"/>
      </w:divBdr>
    </w:div>
    <w:div w:id="289022840">
      <w:bodyDiv w:val="1"/>
      <w:marLeft w:val="0"/>
      <w:marRight w:val="0"/>
      <w:marTop w:val="0"/>
      <w:marBottom w:val="0"/>
      <w:divBdr>
        <w:top w:val="none" w:sz="0" w:space="0" w:color="auto"/>
        <w:left w:val="none" w:sz="0" w:space="0" w:color="auto"/>
        <w:bottom w:val="none" w:sz="0" w:space="0" w:color="auto"/>
        <w:right w:val="none" w:sz="0" w:space="0" w:color="auto"/>
      </w:divBdr>
    </w:div>
    <w:div w:id="294916651">
      <w:bodyDiv w:val="1"/>
      <w:marLeft w:val="0"/>
      <w:marRight w:val="0"/>
      <w:marTop w:val="0"/>
      <w:marBottom w:val="0"/>
      <w:divBdr>
        <w:top w:val="none" w:sz="0" w:space="0" w:color="auto"/>
        <w:left w:val="none" w:sz="0" w:space="0" w:color="auto"/>
        <w:bottom w:val="none" w:sz="0" w:space="0" w:color="auto"/>
        <w:right w:val="none" w:sz="0" w:space="0" w:color="auto"/>
      </w:divBdr>
    </w:div>
    <w:div w:id="310640695">
      <w:bodyDiv w:val="1"/>
      <w:marLeft w:val="0"/>
      <w:marRight w:val="0"/>
      <w:marTop w:val="0"/>
      <w:marBottom w:val="0"/>
      <w:divBdr>
        <w:top w:val="none" w:sz="0" w:space="0" w:color="auto"/>
        <w:left w:val="none" w:sz="0" w:space="0" w:color="auto"/>
        <w:bottom w:val="none" w:sz="0" w:space="0" w:color="auto"/>
        <w:right w:val="none" w:sz="0" w:space="0" w:color="auto"/>
      </w:divBdr>
    </w:div>
    <w:div w:id="608974597">
      <w:bodyDiv w:val="1"/>
      <w:marLeft w:val="0"/>
      <w:marRight w:val="0"/>
      <w:marTop w:val="0"/>
      <w:marBottom w:val="0"/>
      <w:divBdr>
        <w:top w:val="none" w:sz="0" w:space="0" w:color="auto"/>
        <w:left w:val="none" w:sz="0" w:space="0" w:color="auto"/>
        <w:bottom w:val="none" w:sz="0" w:space="0" w:color="auto"/>
        <w:right w:val="none" w:sz="0" w:space="0" w:color="auto"/>
      </w:divBdr>
    </w:div>
    <w:div w:id="799029740">
      <w:bodyDiv w:val="1"/>
      <w:marLeft w:val="0"/>
      <w:marRight w:val="0"/>
      <w:marTop w:val="0"/>
      <w:marBottom w:val="0"/>
      <w:divBdr>
        <w:top w:val="none" w:sz="0" w:space="0" w:color="auto"/>
        <w:left w:val="none" w:sz="0" w:space="0" w:color="auto"/>
        <w:bottom w:val="none" w:sz="0" w:space="0" w:color="auto"/>
        <w:right w:val="none" w:sz="0" w:space="0" w:color="auto"/>
      </w:divBdr>
    </w:div>
    <w:div w:id="805778806">
      <w:bodyDiv w:val="1"/>
      <w:marLeft w:val="0"/>
      <w:marRight w:val="0"/>
      <w:marTop w:val="0"/>
      <w:marBottom w:val="0"/>
      <w:divBdr>
        <w:top w:val="none" w:sz="0" w:space="0" w:color="auto"/>
        <w:left w:val="none" w:sz="0" w:space="0" w:color="auto"/>
        <w:bottom w:val="none" w:sz="0" w:space="0" w:color="auto"/>
        <w:right w:val="none" w:sz="0" w:space="0" w:color="auto"/>
      </w:divBdr>
    </w:div>
    <w:div w:id="820318134">
      <w:bodyDiv w:val="1"/>
      <w:marLeft w:val="0"/>
      <w:marRight w:val="0"/>
      <w:marTop w:val="0"/>
      <w:marBottom w:val="0"/>
      <w:divBdr>
        <w:top w:val="none" w:sz="0" w:space="0" w:color="auto"/>
        <w:left w:val="none" w:sz="0" w:space="0" w:color="auto"/>
        <w:bottom w:val="none" w:sz="0" w:space="0" w:color="auto"/>
        <w:right w:val="none" w:sz="0" w:space="0" w:color="auto"/>
      </w:divBdr>
    </w:div>
    <w:div w:id="1060785314">
      <w:bodyDiv w:val="1"/>
      <w:marLeft w:val="0"/>
      <w:marRight w:val="0"/>
      <w:marTop w:val="0"/>
      <w:marBottom w:val="0"/>
      <w:divBdr>
        <w:top w:val="none" w:sz="0" w:space="0" w:color="auto"/>
        <w:left w:val="none" w:sz="0" w:space="0" w:color="auto"/>
        <w:bottom w:val="none" w:sz="0" w:space="0" w:color="auto"/>
        <w:right w:val="none" w:sz="0" w:space="0" w:color="auto"/>
      </w:divBdr>
    </w:div>
    <w:div w:id="1494830321">
      <w:bodyDiv w:val="1"/>
      <w:marLeft w:val="0"/>
      <w:marRight w:val="0"/>
      <w:marTop w:val="0"/>
      <w:marBottom w:val="0"/>
      <w:divBdr>
        <w:top w:val="none" w:sz="0" w:space="0" w:color="auto"/>
        <w:left w:val="none" w:sz="0" w:space="0" w:color="auto"/>
        <w:bottom w:val="none" w:sz="0" w:space="0" w:color="auto"/>
        <w:right w:val="none" w:sz="0" w:space="0" w:color="auto"/>
      </w:divBdr>
    </w:div>
    <w:div w:id="167799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farpost.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www.farpost.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dsn2001@mail.ru"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Sergey\Desktop\&#1054;&#1073;&#1079;&#1086;&#1088;&#1099;%20&#1088;&#1099;&#1085;&#1082;&#1072;\&#1042;&#1083;&#1072;&#1076;&#1080;&#1074;&#1086;&#1089;&#1090;&#1086;&#1082;%20&#1087;&#1088;&#1086;&#1076;&#1072;&#1078;&#1072;%20&#1082;&#1074;&#1072;&#1088;&#1090;&#1080;&#1088;%20&#1053;&#1086;&#1103;&#1073;&#1088;&#1100;2015&#1075;%20&#1042;&#1090;&#1086;&#1088;&#1080;&#1095;&#1085;&#1099;&#1081;.xlsm"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ergey\Desktop\&#1054;&#1073;&#1079;&#1086;&#1088;&#1099;%20&#1088;&#1099;&#1085;&#1082;&#1072;\&#1042;&#1083;&#1072;&#1076;&#1080;&#1074;&#1086;&#1089;&#1090;&#1086;&#1082;%20&#1087;&#1088;&#1086;&#1076;&#1072;&#1078;&#1072;%20&#1082;&#1074;&#1072;&#1088;&#1090;&#1080;&#1088;%20&#1053;&#1086;&#1103;&#1073;&#1088;&#1100;2015&#1075;%20&#1042;&#1090;&#1086;&#1088;&#1080;&#1095;&#1085;&#1099;&#1081;.xlsm"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ergey\Desktop\&#1054;&#1073;&#1079;&#1086;&#1088;&#1099;%20&#1088;&#1099;&#1085;&#1082;&#1072;\&#1042;&#1083;&#1072;&#1076;&#1080;&#1074;&#1086;&#1089;&#1090;&#1086;&#1082;%20&#1087;&#1088;&#1086;&#1076;&#1072;&#1078;&#1072;%20&#1082;&#1074;&#1072;&#1088;&#1090;&#1080;&#1088;%20&#1053;&#1086;&#1103;&#1073;&#1088;&#1100;2015&#1075;%20&#1042;&#1090;&#1086;&#1088;&#1080;&#1095;&#1085;&#1099;&#1081;.xlsm"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Sergey\Desktop\&#1054;&#1073;&#1079;&#1086;&#1088;&#1099;%20&#1088;&#1099;&#1085;&#1082;&#1072;\&#1042;&#1083;&#1072;&#1076;&#1080;&#1074;&#1086;&#1089;&#1090;&#1086;&#1082;%20&#1087;&#1088;&#1086;&#1076;&#1072;&#1078;&#1072;%20&#1082;&#1074;&#1072;&#1088;&#1090;&#1080;&#1088;%20&#1053;&#1086;&#1103;&#1073;&#1088;&#1100;2015&#1075;%20&#1042;&#1090;&#1086;&#1088;&#1080;&#1095;&#1085;&#1099;&#1081;.xlsm"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Sergey\Desktop\&#1054;&#1073;&#1079;&#1086;&#1088;&#1099;%20&#1088;&#1099;&#1085;&#1082;&#1072;\&#1042;&#1083;&#1072;&#1076;&#1080;&#1074;&#1086;&#1089;&#1090;&#1086;&#1082;%20&#1087;&#1088;&#1086;&#1076;&#1072;&#1078;&#1072;%20&#1082;&#1074;&#1072;&#1088;&#1090;&#1080;&#1088;%20&#1053;&#1086;&#1103;&#1073;&#1088;&#1100;2015&#1075;%20&#1042;&#1090;&#1086;&#1088;&#1080;&#1095;&#1085;&#1099;&#1081;.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dLbls>
            <c:dLbl>
              <c:idx val="2"/>
              <c:layout>
                <c:manualLayout>
                  <c:x val="-7.417708698986461E-3"/>
                  <c:y val="-4.4871794871794872E-2"/>
                </c:manualLayout>
              </c:layout>
              <c:showLegendKey val="0"/>
              <c:showVal val="1"/>
              <c:showCatName val="0"/>
              <c:showSerName val="0"/>
              <c:showPercent val="0"/>
              <c:showBubbleSize val="0"/>
            </c:dLbl>
            <c:dLbl>
              <c:idx val="7"/>
              <c:layout>
                <c:manualLayout>
                  <c:x val="-0.10013906743631722"/>
                  <c:y val="3.8461538461538519E-2"/>
                </c:manualLayout>
              </c:layout>
              <c:showLegendKey val="0"/>
              <c:showVal val="1"/>
              <c:showCatName val="0"/>
              <c:showSerName val="0"/>
              <c:showPercent val="0"/>
              <c:showBubbleSize val="0"/>
            </c:dLbl>
            <c:dLbl>
              <c:idx val="8"/>
              <c:layout>
                <c:manualLayout>
                  <c:x val="-4.8215106543411997E-2"/>
                  <c:y val="5.128205128205128E-2"/>
                </c:manualLayout>
              </c:layout>
              <c:showLegendKey val="0"/>
              <c:showVal val="1"/>
              <c:showCatName val="0"/>
              <c:showSerName val="0"/>
              <c:showPercent val="0"/>
              <c:showBubbleSize val="0"/>
            </c:dLbl>
            <c:dLbl>
              <c:idx val="9"/>
              <c:layout>
                <c:manualLayout>
                  <c:x val="-2.5961980446452614E-2"/>
                  <c:y val="-5.4487179487179488E-2"/>
                </c:manualLayout>
              </c:layout>
              <c:showLegendKey val="0"/>
              <c:showVal val="1"/>
              <c:showCatName val="0"/>
              <c:showSerName val="0"/>
              <c:showPercent val="0"/>
              <c:showBubbleSize val="0"/>
            </c:dLbl>
            <c:dLbl>
              <c:idx val="10"/>
              <c:layout>
                <c:manualLayout>
                  <c:x val="0"/>
                  <c:y val="4.1666666666666664E-2"/>
                </c:manualLayout>
              </c:layout>
              <c:showLegendKey val="0"/>
              <c:showVal val="1"/>
              <c:showCatName val="0"/>
              <c:showSerName val="0"/>
              <c:showPercent val="0"/>
              <c:showBubbleSize val="0"/>
            </c:dLbl>
            <c:spPr>
              <a:solidFill>
                <a:schemeClr val="bg1">
                  <a:lumMod val="75000"/>
                </a:schemeClr>
              </a:solidFill>
            </c:spPr>
            <c:txPr>
              <a:bodyPr/>
              <a:lstStyle/>
              <a:p>
                <a:pPr>
                  <a:defRPr sz="1200">
                    <a:latin typeface="Arial" panose="020B0604020202020204" pitchFamily="34" charset="0"/>
                    <a:cs typeface="Arial" panose="020B0604020202020204" pitchFamily="34" charset="0"/>
                  </a:defRPr>
                </a:pPr>
                <a:endParaRPr lang="ru-RU"/>
              </a:p>
            </c:txPr>
            <c:showLegendKey val="0"/>
            <c:showVal val="1"/>
            <c:showCatName val="0"/>
            <c:showSerName val="0"/>
            <c:showPercent val="0"/>
            <c:showBubbleSize val="0"/>
            <c:showLeaderLines val="0"/>
          </c:dLbls>
          <c:cat>
            <c:numRef>
              <c:f>динамика!$A$1:$A$11</c:f>
              <c:numCache>
                <c:formatCode>mmm\-yy</c:formatCode>
                <c:ptCount val="11"/>
                <c:pt idx="0">
                  <c:v>42005</c:v>
                </c:pt>
                <c:pt idx="1">
                  <c:v>42036</c:v>
                </c:pt>
                <c:pt idx="2">
                  <c:v>42064</c:v>
                </c:pt>
                <c:pt idx="3">
                  <c:v>42095</c:v>
                </c:pt>
                <c:pt idx="4">
                  <c:v>42125</c:v>
                </c:pt>
                <c:pt idx="5">
                  <c:v>42156</c:v>
                </c:pt>
                <c:pt idx="6">
                  <c:v>42186</c:v>
                </c:pt>
                <c:pt idx="7">
                  <c:v>42217</c:v>
                </c:pt>
                <c:pt idx="8">
                  <c:v>42248</c:v>
                </c:pt>
                <c:pt idx="9">
                  <c:v>42278</c:v>
                </c:pt>
                <c:pt idx="10">
                  <c:v>42309</c:v>
                </c:pt>
              </c:numCache>
            </c:numRef>
          </c:cat>
          <c:val>
            <c:numRef>
              <c:f>динамика!$B$1:$B$11</c:f>
              <c:numCache>
                <c:formatCode>#,##0</c:formatCode>
                <c:ptCount val="11"/>
                <c:pt idx="0">
                  <c:v>96140</c:v>
                </c:pt>
                <c:pt idx="1">
                  <c:v>99531</c:v>
                </c:pt>
                <c:pt idx="2">
                  <c:v>101334</c:v>
                </c:pt>
                <c:pt idx="3">
                  <c:v>100972</c:v>
                </c:pt>
                <c:pt idx="4">
                  <c:v>100449</c:v>
                </c:pt>
                <c:pt idx="5">
                  <c:v>99721</c:v>
                </c:pt>
                <c:pt idx="6">
                  <c:v>98949</c:v>
                </c:pt>
                <c:pt idx="7">
                  <c:v>97972</c:v>
                </c:pt>
                <c:pt idx="8">
                  <c:v>97579</c:v>
                </c:pt>
                <c:pt idx="9">
                  <c:v>97884</c:v>
                </c:pt>
                <c:pt idx="10">
                  <c:v>97446.599681831009</c:v>
                </c:pt>
              </c:numCache>
            </c:numRef>
          </c:val>
          <c:smooth val="0"/>
        </c:ser>
        <c:dLbls>
          <c:showLegendKey val="0"/>
          <c:showVal val="0"/>
          <c:showCatName val="0"/>
          <c:showSerName val="0"/>
          <c:showPercent val="0"/>
          <c:showBubbleSize val="0"/>
        </c:dLbls>
        <c:hiLowLines/>
        <c:marker val="1"/>
        <c:smooth val="0"/>
        <c:axId val="145709312"/>
        <c:axId val="145891328"/>
      </c:lineChart>
      <c:dateAx>
        <c:axId val="145709312"/>
        <c:scaling>
          <c:orientation val="minMax"/>
        </c:scaling>
        <c:delete val="0"/>
        <c:axPos val="b"/>
        <c:numFmt formatCode="mmm\-yy" sourceLinked="1"/>
        <c:majorTickMark val="none"/>
        <c:minorTickMark val="none"/>
        <c:tickLblPos val="nextTo"/>
        <c:crossAx val="145891328"/>
        <c:crosses val="autoZero"/>
        <c:auto val="1"/>
        <c:lblOffset val="100"/>
        <c:baseTimeUnit val="months"/>
      </c:dateAx>
      <c:valAx>
        <c:axId val="145891328"/>
        <c:scaling>
          <c:orientation val="minMax"/>
        </c:scaling>
        <c:delete val="0"/>
        <c:axPos val="l"/>
        <c:majorGridlines/>
        <c:title>
          <c:tx>
            <c:rich>
              <a:bodyPr/>
              <a:lstStyle/>
              <a:p>
                <a:pPr>
                  <a:defRPr/>
                </a:pPr>
                <a:r>
                  <a:rPr lang="ru-RU"/>
                  <a:t>Руб./кв.м.</a:t>
                </a:r>
              </a:p>
            </c:rich>
          </c:tx>
          <c:overlay val="0"/>
        </c:title>
        <c:numFmt formatCode="#,##0" sourceLinked="1"/>
        <c:majorTickMark val="out"/>
        <c:minorTickMark val="none"/>
        <c:tickLblPos val="nextTo"/>
        <c:crossAx val="14570931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итоги!$B$15</c:f>
              <c:strCache>
                <c:ptCount val="1"/>
                <c:pt idx="0">
                  <c:v>Минимум</c:v>
                </c:pt>
              </c:strCache>
            </c:strRef>
          </c:tx>
          <c:invertIfNegative val="0"/>
          <c:cat>
            <c:strRef>
              <c:f>итоги!$A$16:$A$22</c:f>
              <c:strCache>
                <c:ptCount val="7"/>
                <c:pt idx="0">
                  <c:v>1-комнатная</c:v>
                </c:pt>
                <c:pt idx="1">
                  <c:v>2-комнатная</c:v>
                </c:pt>
                <c:pt idx="2">
                  <c:v>3-комнатная</c:v>
                </c:pt>
                <c:pt idx="3">
                  <c:v>4-комнатная</c:v>
                </c:pt>
                <c:pt idx="4">
                  <c:v>5-комнатная и более</c:v>
                </c:pt>
                <c:pt idx="5">
                  <c:v>Гостинки</c:v>
                </c:pt>
                <c:pt idx="6">
                  <c:v>Комнаты</c:v>
                </c:pt>
              </c:strCache>
            </c:strRef>
          </c:cat>
          <c:val>
            <c:numRef>
              <c:f>итоги!$B$16:$B$22</c:f>
              <c:numCache>
                <c:formatCode>#,##0</c:formatCode>
                <c:ptCount val="7"/>
                <c:pt idx="0">
                  <c:v>31250</c:v>
                </c:pt>
                <c:pt idx="1">
                  <c:v>21739.130434782608</c:v>
                </c:pt>
                <c:pt idx="2">
                  <c:v>15625</c:v>
                </c:pt>
                <c:pt idx="3">
                  <c:v>31758.395161290322</c:v>
                </c:pt>
                <c:pt idx="4">
                  <c:v>42727.272727272728</c:v>
                </c:pt>
                <c:pt idx="5">
                  <c:v>35416.666666666664</c:v>
                </c:pt>
                <c:pt idx="6">
                  <c:v>20161.290322580644</c:v>
                </c:pt>
              </c:numCache>
            </c:numRef>
          </c:val>
        </c:ser>
        <c:ser>
          <c:idx val="1"/>
          <c:order val="1"/>
          <c:tx>
            <c:strRef>
              <c:f>итоги!$C$15</c:f>
              <c:strCache>
                <c:ptCount val="1"/>
                <c:pt idx="0">
                  <c:v>Средняя</c:v>
                </c:pt>
              </c:strCache>
            </c:strRef>
          </c:tx>
          <c:invertIfNegative val="0"/>
          <c:cat>
            <c:strRef>
              <c:f>итоги!$A$16:$A$22</c:f>
              <c:strCache>
                <c:ptCount val="7"/>
                <c:pt idx="0">
                  <c:v>1-комнатная</c:v>
                </c:pt>
                <c:pt idx="1">
                  <c:v>2-комнатная</c:v>
                </c:pt>
                <c:pt idx="2">
                  <c:v>3-комнатная</c:v>
                </c:pt>
                <c:pt idx="3">
                  <c:v>4-комнатная</c:v>
                </c:pt>
                <c:pt idx="4">
                  <c:v>5-комнатная и более</c:v>
                </c:pt>
                <c:pt idx="5">
                  <c:v>Гостинки</c:v>
                </c:pt>
                <c:pt idx="6">
                  <c:v>Комнаты</c:v>
                </c:pt>
              </c:strCache>
            </c:strRef>
          </c:cat>
          <c:val>
            <c:numRef>
              <c:f>итоги!$C$16:$C$22</c:f>
              <c:numCache>
                <c:formatCode>#,##0</c:formatCode>
                <c:ptCount val="7"/>
                <c:pt idx="0">
                  <c:v>102102.01512074289</c:v>
                </c:pt>
                <c:pt idx="1">
                  <c:v>94204.89775543609</c:v>
                </c:pt>
                <c:pt idx="2">
                  <c:v>92196.992136394765</c:v>
                </c:pt>
                <c:pt idx="3">
                  <c:v>90633.150028306089</c:v>
                </c:pt>
                <c:pt idx="4">
                  <c:v>102970.22752882018</c:v>
                </c:pt>
                <c:pt idx="5">
                  <c:v>108278.98804624277</c:v>
                </c:pt>
                <c:pt idx="6">
                  <c:v>97324.680951298855</c:v>
                </c:pt>
              </c:numCache>
            </c:numRef>
          </c:val>
        </c:ser>
        <c:ser>
          <c:idx val="2"/>
          <c:order val="2"/>
          <c:tx>
            <c:strRef>
              <c:f>итоги!$D$15</c:f>
              <c:strCache>
                <c:ptCount val="1"/>
                <c:pt idx="0">
                  <c:v>Максимум</c:v>
                </c:pt>
              </c:strCache>
            </c:strRef>
          </c:tx>
          <c:invertIfNegative val="0"/>
          <c:cat>
            <c:strRef>
              <c:f>итоги!$A$16:$A$22</c:f>
              <c:strCache>
                <c:ptCount val="7"/>
                <c:pt idx="0">
                  <c:v>1-комнатная</c:v>
                </c:pt>
                <c:pt idx="1">
                  <c:v>2-комнатная</c:v>
                </c:pt>
                <c:pt idx="2">
                  <c:v>3-комнатная</c:v>
                </c:pt>
                <c:pt idx="3">
                  <c:v>4-комнатная</c:v>
                </c:pt>
                <c:pt idx="4">
                  <c:v>5-комнатная и более</c:v>
                </c:pt>
                <c:pt idx="5">
                  <c:v>Гостинки</c:v>
                </c:pt>
                <c:pt idx="6">
                  <c:v>Комнаты</c:v>
                </c:pt>
              </c:strCache>
            </c:strRef>
          </c:cat>
          <c:val>
            <c:numRef>
              <c:f>итоги!$D$16:$D$22</c:f>
              <c:numCache>
                <c:formatCode>#,##0</c:formatCode>
                <c:ptCount val="7"/>
                <c:pt idx="0">
                  <c:v>240000</c:v>
                </c:pt>
                <c:pt idx="1">
                  <c:v>488351.35135135136</c:v>
                </c:pt>
                <c:pt idx="2">
                  <c:v>284313.72549019608</c:v>
                </c:pt>
                <c:pt idx="3">
                  <c:v>257579.36507936509</c:v>
                </c:pt>
                <c:pt idx="4">
                  <c:v>199218.75</c:v>
                </c:pt>
                <c:pt idx="5">
                  <c:v>203571.42857142858</c:v>
                </c:pt>
                <c:pt idx="6">
                  <c:v>227272.72727272726</c:v>
                </c:pt>
              </c:numCache>
            </c:numRef>
          </c:val>
        </c:ser>
        <c:dLbls>
          <c:showLegendKey val="0"/>
          <c:showVal val="0"/>
          <c:showCatName val="0"/>
          <c:showSerName val="0"/>
          <c:showPercent val="0"/>
          <c:showBubbleSize val="0"/>
        </c:dLbls>
        <c:gapWidth val="150"/>
        <c:shape val="pyramid"/>
        <c:axId val="177743360"/>
        <c:axId val="177745280"/>
        <c:axId val="0"/>
      </c:bar3DChart>
      <c:catAx>
        <c:axId val="177743360"/>
        <c:scaling>
          <c:orientation val="minMax"/>
        </c:scaling>
        <c:delete val="0"/>
        <c:axPos val="b"/>
        <c:title>
          <c:tx>
            <c:rich>
              <a:bodyPr/>
              <a:lstStyle/>
              <a:p>
                <a:pPr>
                  <a:defRPr/>
                </a:pPr>
                <a:r>
                  <a:rPr lang="ru-RU"/>
                  <a:t>Количество комнат</a:t>
                </a:r>
              </a:p>
            </c:rich>
          </c:tx>
          <c:overlay val="0"/>
        </c:title>
        <c:majorTickMark val="none"/>
        <c:minorTickMark val="none"/>
        <c:tickLblPos val="nextTo"/>
        <c:crossAx val="177745280"/>
        <c:crosses val="autoZero"/>
        <c:auto val="1"/>
        <c:lblAlgn val="ctr"/>
        <c:lblOffset val="100"/>
        <c:noMultiLvlLbl val="0"/>
      </c:catAx>
      <c:valAx>
        <c:axId val="177745280"/>
        <c:scaling>
          <c:orientation val="minMax"/>
        </c:scaling>
        <c:delete val="0"/>
        <c:axPos val="l"/>
        <c:majorGridlines/>
        <c:title>
          <c:tx>
            <c:rich>
              <a:bodyPr/>
              <a:lstStyle/>
              <a:p>
                <a:pPr>
                  <a:defRPr/>
                </a:pPr>
                <a:r>
                  <a:rPr lang="ru-RU"/>
                  <a:t>Руб./кв.м.</a:t>
                </a:r>
              </a:p>
            </c:rich>
          </c:tx>
          <c:overlay val="0"/>
        </c:title>
        <c:numFmt formatCode="#,##0" sourceLinked="1"/>
        <c:majorTickMark val="out"/>
        <c:minorTickMark val="none"/>
        <c:tickLblPos val="nextTo"/>
        <c:crossAx val="177743360"/>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итоги!$A$31</c:f>
              <c:strCache>
                <c:ptCount val="1"/>
                <c:pt idx="0">
                  <c:v>Первый</c:v>
                </c:pt>
              </c:strCache>
            </c:strRef>
          </c:tx>
          <c:invertIfNegative val="0"/>
          <c:val>
            <c:numRef>
              <c:f>итоги!$C$31</c:f>
              <c:numCache>
                <c:formatCode>#,##0</c:formatCode>
                <c:ptCount val="1"/>
                <c:pt idx="0">
                  <c:v>90345.602788861259</c:v>
                </c:pt>
              </c:numCache>
            </c:numRef>
          </c:val>
        </c:ser>
        <c:ser>
          <c:idx val="1"/>
          <c:order val="1"/>
          <c:tx>
            <c:strRef>
              <c:f>итоги!$A$32</c:f>
              <c:strCache>
                <c:ptCount val="1"/>
                <c:pt idx="0">
                  <c:v>Средний</c:v>
                </c:pt>
              </c:strCache>
            </c:strRef>
          </c:tx>
          <c:invertIfNegative val="0"/>
          <c:val>
            <c:numRef>
              <c:f>итоги!$C$32</c:f>
              <c:numCache>
                <c:formatCode>#,##0</c:formatCode>
                <c:ptCount val="1"/>
                <c:pt idx="0">
                  <c:v>99742.954859004909</c:v>
                </c:pt>
              </c:numCache>
            </c:numRef>
          </c:val>
        </c:ser>
        <c:ser>
          <c:idx val="2"/>
          <c:order val="2"/>
          <c:tx>
            <c:strRef>
              <c:f>итоги!$A$33</c:f>
              <c:strCache>
                <c:ptCount val="1"/>
                <c:pt idx="0">
                  <c:v>Последний</c:v>
                </c:pt>
              </c:strCache>
            </c:strRef>
          </c:tx>
          <c:invertIfNegative val="0"/>
          <c:val>
            <c:numRef>
              <c:f>итоги!$C$33</c:f>
              <c:numCache>
                <c:formatCode>#,##0</c:formatCode>
                <c:ptCount val="1"/>
                <c:pt idx="0">
                  <c:v>96147.381953942575</c:v>
                </c:pt>
              </c:numCache>
            </c:numRef>
          </c:val>
        </c:ser>
        <c:dLbls>
          <c:showLegendKey val="0"/>
          <c:showVal val="0"/>
          <c:showCatName val="0"/>
          <c:showSerName val="0"/>
          <c:showPercent val="0"/>
          <c:showBubbleSize val="0"/>
        </c:dLbls>
        <c:gapWidth val="150"/>
        <c:shape val="cone"/>
        <c:axId val="177927680"/>
        <c:axId val="177929600"/>
        <c:axId val="177915200"/>
      </c:bar3DChart>
      <c:catAx>
        <c:axId val="177927680"/>
        <c:scaling>
          <c:orientation val="minMax"/>
        </c:scaling>
        <c:delete val="1"/>
        <c:axPos val="b"/>
        <c:title>
          <c:tx>
            <c:rich>
              <a:bodyPr/>
              <a:lstStyle/>
              <a:p>
                <a:pPr>
                  <a:defRPr/>
                </a:pPr>
                <a:r>
                  <a:rPr lang="ru-RU"/>
                  <a:t>Этаж расположения</a:t>
                </a:r>
              </a:p>
            </c:rich>
          </c:tx>
          <c:overlay val="0"/>
        </c:title>
        <c:majorTickMark val="none"/>
        <c:minorTickMark val="none"/>
        <c:tickLblPos val="nextTo"/>
        <c:crossAx val="177929600"/>
        <c:crosses val="autoZero"/>
        <c:auto val="1"/>
        <c:lblAlgn val="ctr"/>
        <c:lblOffset val="100"/>
        <c:noMultiLvlLbl val="0"/>
      </c:catAx>
      <c:valAx>
        <c:axId val="177929600"/>
        <c:scaling>
          <c:orientation val="minMax"/>
        </c:scaling>
        <c:delete val="0"/>
        <c:axPos val="l"/>
        <c:majorGridlines/>
        <c:title>
          <c:tx>
            <c:rich>
              <a:bodyPr/>
              <a:lstStyle/>
              <a:p>
                <a:pPr>
                  <a:defRPr/>
                </a:pPr>
                <a:r>
                  <a:rPr lang="ru-RU"/>
                  <a:t>Руб./кв.м.</a:t>
                </a:r>
              </a:p>
            </c:rich>
          </c:tx>
          <c:overlay val="0"/>
        </c:title>
        <c:numFmt formatCode="#,##0" sourceLinked="1"/>
        <c:majorTickMark val="out"/>
        <c:minorTickMark val="none"/>
        <c:tickLblPos val="nextTo"/>
        <c:crossAx val="177927680"/>
        <c:crosses val="autoZero"/>
        <c:crossBetween val="between"/>
      </c:valAx>
      <c:serAx>
        <c:axId val="177915200"/>
        <c:scaling>
          <c:orientation val="minMax"/>
        </c:scaling>
        <c:delete val="0"/>
        <c:axPos val="b"/>
        <c:majorTickMark val="out"/>
        <c:minorTickMark val="none"/>
        <c:tickLblPos val="nextTo"/>
        <c:crossAx val="177929600"/>
        <c:crosses val="autoZero"/>
      </c:ser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1"/>
          <c:order val="0"/>
          <c:tx>
            <c:strRef>
              <c:f>итоги!$C$24</c:f>
              <c:strCache>
                <c:ptCount val="1"/>
                <c:pt idx="0">
                  <c:v>Средняя</c:v>
                </c:pt>
              </c:strCache>
            </c:strRef>
          </c:tx>
          <c:invertIfNegative val="0"/>
          <c:dPt>
            <c:idx val="0"/>
            <c:invertIfNegative val="0"/>
            <c:bubble3D val="0"/>
            <c:spPr>
              <a:solidFill>
                <a:schemeClr val="accent6"/>
              </a:solidFill>
            </c:spPr>
          </c:dPt>
          <c:dPt>
            <c:idx val="2"/>
            <c:invertIfNegative val="0"/>
            <c:bubble3D val="0"/>
            <c:spPr>
              <a:solidFill>
                <a:schemeClr val="tx2">
                  <a:lumMod val="40000"/>
                  <a:lumOff val="60000"/>
                </a:schemeClr>
              </a:solidFill>
            </c:spPr>
          </c:dPt>
          <c:dLbls>
            <c:txPr>
              <a:bodyPr/>
              <a:lstStyle/>
              <a:p>
                <a:pPr>
                  <a:defRPr sz="1200" b="1">
                    <a:latin typeface="Arial" panose="020B0604020202020204" pitchFamily="34" charset="0"/>
                    <a:cs typeface="Arial" panose="020B0604020202020204" pitchFamily="34" charset="0"/>
                  </a:defRPr>
                </a:pPr>
                <a:endParaRPr lang="ru-RU"/>
              </a:p>
            </c:txPr>
            <c:showLegendKey val="0"/>
            <c:showVal val="1"/>
            <c:showCatName val="0"/>
            <c:showSerName val="0"/>
            <c:showPercent val="0"/>
            <c:showBubbleSize val="0"/>
            <c:showLeaderLines val="0"/>
          </c:dLbls>
          <c:cat>
            <c:strRef>
              <c:f>итоги!$A$25:$A$27</c:f>
              <c:strCache>
                <c:ptCount val="3"/>
                <c:pt idx="0">
                  <c:v>Дерево</c:v>
                </c:pt>
                <c:pt idx="1">
                  <c:v>Кирпич</c:v>
                </c:pt>
                <c:pt idx="2">
                  <c:v>Панель ж/б</c:v>
                </c:pt>
              </c:strCache>
            </c:strRef>
          </c:cat>
          <c:val>
            <c:numRef>
              <c:f>итоги!$C$25:$C$27</c:f>
              <c:numCache>
                <c:formatCode>#,##0</c:formatCode>
                <c:ptCount val="3"/>
                <c:pt idx="0">
                  <c:v>66307.525852585284</c:v>
                </c:pt>
                <c:pt idx="1">
                  <c:v>101288.22882859893</c:v>
                </c:pt>
                <c:pt idx="2">
                  <c:v>94229.644526860211</c:v>
                </c:pt>
              </c:numCache>
            </c:numRef>
          </c:val>
        </c:ser>
        <c:dLbls>
          <c:showLegendKey val="0"/>
          <c:showVal val="0"/>
          <c:showCatName val="0"/>
          <c:showSerName val="0"/>
          <c:showPercent val="0"/>
          <c:showBubbleSize val="0"/>
        </c:dLbls>
        <c:gapWidth val="150"/>
        <c:shape val="cylinder"/>
        <c:axId val="215959808"/>
        <c:axId val="215966080"/>
        <c:axId val="0"/>
      </c:bar3DChart>
      <c:catAx>
        <c:axId val="215959808"/>
        <c:scaling>
          <c:orientation val="minMax"/>
        </c:scaling>
        <c:delete val="0"/>
        <c:axPos val="b"/>
        <c:title>
          <c:tx>
            <c:rich>
              <a:bodyPr/>
              <a:lstStyle/>
              <a:p>
                <a:pPr>
                  <a:defRPr/>
                </a:pPr>
                <a:r>
                  <a:rPr lang="ru-RU"/>
                  <a:t>Материал наружных стен</a:t>
                </a:r>
              </a:p>
            </c:rich>
          </c:tx>
          <c:overlay val="0"/>
        </c:title>
        <c:majorTickMark val="none"/>
        <c:minorTickMark val="none"/>
        <c:tickLblPos val="nextTo"/>
        <c:crossAx val="215966080"/>
        <c:crosses val="autoZero"/>
        <c:auto val="1"/>
        <c:lblAlgn val="ctr"/>
        <c:lblOffset val="100"/>
        <c:noMultiLvlLbl val="0"/>
      </c:catAx>
      <c:valAx>
        <c:axId val="215966080"/>
        <c:scaling>
          <c:orientation val="minMax"/>
        </c:scaling>
        <c:delete val="0"/>
        <c:axPos val="l"/>
        <c:majorGridlines/>
        <c:title>
          <c:tx>
            <c:rich>
              <a:bodyPr/>
              <a:lstStyle/>
              <a:p>
                <a:pPr>
                  <a:defRPr/>
                </a:pPr>
                <a:r>
                  <a:rPr lang="ru-RU"/>
                  <a:t>Руб./кв.м.</a:t>
                </a:r>
              </a:p>
            </c:rich>
          </c:tx>
          <c:overlay val="0"/>
        </c:title>
        <c:numFmt formatCode="#,##0" sourceLinked="1"/>
        <c:majorTickMark val="out"/>
        <c:minorTickMark val="none"/>
        <c:tickLblPos val="nextTo"/>
        <c:crossAx val="215959808"/>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итоги!$J$2</c:f>
              <c:strCache>
                <c:ptCount val="1"/>
                <c:pt idx="0">
                  <c:v>Минимум</c:v>
                </c:pt>
              </c:strCache>
            </c:strRef>
          </c:tx>
          <c:invertIfNegative val="0"/>
          <c:cat>
            <c:strRef>
              <c:f>итоги!$I$3:$I$33</c:f>
              <c:strCache>
                <c:ptCount val="31"/>
                <c:pt idx="0">
                  <c:v>64, 71 микр. </c:v>
                </c:pt>
                <c:pt idx="1">
                  <c:v>Баляева </c:v>
                </c:pt>
                <c:pt idx="2">
                  <c:v>БАМ </c:v>
                </c:pt>
                <c:pt idx="3">
                  <c:v>Борисенко </c:v>
                </c:pt>
                <c:pt idx="4">
                  <c:v>Вторая речка </c:v>
                </c:pt>
                <c:pt idx="5">
                  <c:v>Гайдамак </c:v>
                </c:pt>
                <c:pt idx="6">
                  <c:v>Заря </c:v>
                </c:pt>
                <c:pt idx="7">
                  <c:v>Луговая </c:v>
                </c:pt>
                <c:pt idx="8">
                  <c:v>Некрасовская </c:v>
                </c:pt>
                <c:pt idx="9">
                  <c:v>о. Попова</c:v>
                </c:pt>
                <c:pt idx="10">
                  <c:v>о.Русский </c:v>
                </c:pt>
                <c:pt idx="11">
                  <c:v>ст.Океанская </c:v>
                </c:pt>
                <c:pt idx="12">
                  <c:v>Патрокл </c:v>
                </c:pt>
                <c:pt idx="13">
                  <c:v>Первая речка </c:v>
                </c:pt>
                <c:pt idx="14">
                  <c:v>п-ов Песчанный</c:v>
                </c:pt>
                <c:pt idx="15">
                  <c:v>Пригород </c:v>
                </c:pt>
                <c:pt idx="16">
                  <c:v>ст.Садгород </c:v>
                </c:pt>
                <c:pt idx="17">
                  <c:v>ст.Седанка </c:v>
                </c:pt>
                <c:pt idx="18">
                  <c:v>Снеговая </c:v>
                </c:pt>
                <c:pt idx="19">
                  <c:v>Снеговая Падь </c:v>
                </c:pt>
                <c:pt idx="20">
                  <c:v>Столетие </c:v>
                </c:pt>
                <c:pt idx="21">
                  <c:v>Тихая </c:v>
                </c:pt>
                <c:pt idx="22">
                  <c:v>Толстого (Буссе) </c:v>
                </c:pt>
                <c:pt idx="23">
                  <c:v>Третья рабочая </c:v>
                </c:pt>
                <c:pt idx="24">
                  <c:v>Трудовая </c:v>
                </c:pt>
                <c:pt idx="25">
                  <c:v>п.Трудовое </c:v>
                </c:pt>
                <c:pt idx="26">
                  <c:v>ст.Угольная </c:v>
                </c:pt>
                <c:pt idx="27">
                  <c:v>Фадеева </c:v>
                </c:pt>
                <c:pt idx="28">
                  <c:v>Центр </c:v>
                </c:pt>
                <c:pt idx="29">
                  <c:v>Чуркин </c:v>
                </c:pt>
                <c:pt idx="30">
                  <c:v>Эгершельд </c:v>
                </c:pt>
              </c:strCache>
            </c:strRef>
          </c:cat>
          <c:val>
            <c:numRef>
              <c:f>итоги!$J$3:$J$33</c:f>
              <c:numCache>
                <c:formatCode>#,##0</c:formatCode>
                <c:ptCount val="31"/>
                <c:pt idx="0">
                  <c:v>54794.520547945205</c:v>
                </c:pt>
                <c:pt idx="1">
                  <c:v>20161.290322580644</c:v>
                </c:pt>
                <c:pt idx="2">
                  <c:v>55230.769230769234</c:v>
                </c:pt>
                <c:pt idx="3">
                  <c:v>47142.857142857145</c:v>
                </c:pt>
                <c:pt idx="4">
                  <c:v>49447.761194029852</c:v>
                </c:pt>
                <c:pt idx="5">
                  <c:v>51546.391752577321</c:v>
                </c:pt>
                <c:pt idx="6">
                  <c:v>42727.272727272728</c:v>
                </c:pt>
                <c:pt idx="7">
                  <c:v>46875</c:v>
                </c:pt>
                <c:pt idx="8">
                  <c:v>65833.333333333328</c:v>
                </c:pt>
                <c:pt idx="9">
                  <c:v>15625</c:v>
                </c:pt>
                <c:pt idx="10">
                  <c:v>30000</c:v>
                </c:pt>
                <c:pt idx="11">
                  <c:v>31250</c:v>
                </c:pt>
                <c:pt idx="12">
                  <c:v>71666.666666666672</c:v>
                </c:pt>
                <c:pt idx="13">
                  <c:v>64814.814814814818</c:v>
                </c:pt>
                <c:pt idx="15">
                  <c:v>37500</c:v>
                </c:pt>
                <c:pt idx="16">
                  <c:v>33333.333333333336</c:v>
                </c:pt>
                <c:pt idx="17">
                  <c:v>33333.333333333336</c:v>
                </c:pt>
                <c:pt idx="18">
                  <c:v>60000</c:v>
                </c:pt>
                <c:pt idx="19">
                  <c:v>69361.702127659577</c:v>
                </c:pt>
                <c:pt idx="20">
                  <c:v>21739.130434782608</c:v>
                </c:pt>
                <c:pt idx="21">
                  <c:v>50434.782608695656</c:v>
                </c:pt>
                <c:pt idx="22">
                  <c:v>57777.777777777781</c:v>
                </c:pt>
                <c:pt idx="23">
                  <c:v>65000</c:v>
                </c:pt>
                <c:pt idx="24">
                  <c:v>59259.259259259263</c:v>
                </c:pt>
                <c:pt idx="25">
                  <c:v>35219.491525423728</c:v>
                </c:pt>
                <c:pt idx="26">
                  <c:v>38750</c:v>
                </c:pt>
                <c:pt idx="27">
                  <c:v>62162.16216216216</c:v>
                </c:pt>
                <c:pt idx="28">
                  <c:v>51923.076923076922</c:v>
                </c:pt>
                <c:pt idx="29">
                  <c:v>27692.307692307691</c:v>
                </c:pt>
                <c:pt idx="30">
                  <c:v>51333.333333333336</c:v>
                </c:pt>
              </c:numCache>
            </c:numRef>
          </c:val>
        </c:ser>
        <c:ser>
          <c:idx val="1"/>
          <c:order val="1"/>
          <c:tx>
            <c:strRef>
              <c:f>итоги!$K$2</c:f>
              <c:strCache>
                <c:ptCount val="1"/>
                <c:pt idx="0">
                  <c:v>Средняя</c:v>
                </c:pt>
              </c:strCache>
            </c:strRef>
          </c:tx>
          <c:invertIfNegative val="0"/>
          <c:cat>
            <c:strRef>
              <c:f>итоги!$I$3:$I$33</c:f>
              <c:strCache>
                <c:ptCount val="31"/>
                <c:pt idx="0">
                  <c:v>64, 71 микр. </c:v>
                </c:pt>
                <c:pt idx="1">
                  <c:v>Баляева </c:v>
                </c:pt>
                <c:pt idx="2">
                  <c:v>БАМ </c:v>
                </c:pt>
                <c:pt idx="3">
                  <c:v>Борисенко </c:v>
                </c:pt>
                <c:pt idx="4">
                  <c:v>Вторая речка </c:v>
                </c:pt>
                <c:pt idx="5">
                  <c:v>Гайдамак </c:v>
                </c:pt>
                <c:pt idx="6">
                  <c:v>Заря </c:v>
                </c:pt>
                <c:pt idx="7">
                  <c:v>Луговая </c:v>
                </c:pt>
                <c:pt idx="8">
                  <c:v>Некрасовская </c:v>
                </c:pt>
                <c:pt idx="9">
                  <c:v>о. Попова</c:v>
                </c:pt>
                <c:pt idx="10">
                  <c:v>о.Русский </c:v>
                </c:pt>
                <c:pt idx="11">
                  <c:v>ст.Океанская </c:v>
                </c:pt>
                <c:pt idx="12">
                  <c:v>Патрокл </c:v>
                </c:pt>
                <c:pt idx="13">
                  <c:v>Первая речка </c:v>
                </c:pt>
                <c:pt idx="14">
                  <c:v>п-ов Песчанный</c:v>
                </c:pt>
                <c:pt idx="15">
                  <c:v>Пригород </c:v>
                </c:pt>
                <c:pt idx="16">
                  <c:v>ст.Садгород </c:v>
                </c:pt>
                <c:pt idx="17">
                  <c:v>ст.Седанка </c:v>
                </c:pt>
                <c:pt idx="18">
                  <c:v>Снеговая </c:v>
                </c:pt>
                <c:pt idx="19">
                  <c:v>Снеговая Падь </c:v>
                </c:pt>
                <c:pt idx="20">
                  <c:v>Столетие </c:v>
                </c:pt>
                <c:pt idx="21">
                  <c:v>Тихая </c:v>
                </c:pt>
                <c:pt idx="22">
                  <c:v>Толстого (Буссе) </c:v>
                </c:pt>
                <c:pt idx="23">
                  <c:v>Третья рабочая </c:v>
                </c:pt>
                <c:pt idx="24">
                  <c:v>Трудовая </c:v>
                </c:pt>
                <c:pt idx="25">
                  <c:v>п.Трудовое </c:v>
                </c:pt>
                <c:pt idx="26">
                  <c:v>ст.Угольная </c:v>
                </c:pt>
                <c:pt idx="27">
                  <c:v>Фадеева </c:v>
                </c:pt>
                <c:pt idx="28">
                  <c:v>Центр </c:v>
                </c:pt>
                <c:pt idx="29">
                  <c:v>Чуркин </c:v>
                </c:pt>
                <c:pt idx="30">
                  <c:v>Эгершельд </c:v>
                </c:pt>
              </c:strCache>
            </c:strRef>
          </c:cat>
          <c:val>
            <c:numRef>
              <c:f>итоги!$K$3:$K$33</c:f>
              <c:numCache>
                <c:formatCode>#,##0</c:formatCode>
                <c:ptCount val="31"/>
                <c:pt idx="0">
                  <c:v>88261.377224077572</c:v>
                </c:pt>
                <c:pt idx="1">
                  <c:v>94136.200674587468</c:v>
                </c:pt>
                <c:pt idx="2">
                  <c:v>96557.483092079245</c:v>
                </c:pt>
                <c:pt idx="3">
                  <c:v>88596.411268925222</c:v>
                </c:pt>
                <c:pt idx="4">
                  <c:v>99493.81628948923</c:v>
                </c:pt>
                <c:pt idx="5">
                  <c:v>92994.943173129912</c:v>
                </c:pt>
                <c:pt idx="6">
                  <c:v>92183.713779557671</c:v>
                </c:pt>
                <c:pt idx="7">
                  <c:v>90001.244648487918</c:v>
                </c:pt>
                <c:pt idx="8">
                  <c:v>112747.3215544054</c:v>
                </c:pt>
                <c:pt idx="9">
                  <c:v>34510.162335728543</c:v>
                </c:pt>
                <c:pt idx="10">
                  <c:v>60834.081845488392</c:v>
                </c:pt>
                <c:pt idx="11">
                  <c:v>84294.825277337543</c:v>
                </c:pt>
                <c:pt idx="12">
                  <c:v>89895.681371404047</c:v>
                </c:pt>
                <c:pt idx="13">
                  <c:v>119647.60907177716</c:v>
                </c:pt>
                <c:pt idx="15">
                  <c:v>78408.671332049475</c:v>
                </c:pt>
                <c:pt idx="16">
                  <c:v>79585.308554842064</c:v>
                </c:pt>
                <c:pt idx="17">
                  <c:v>101599.45735069877</c:v>
                </c:pt>
                <c:pt idx="18">
                  <c:v>82666.000259391061</c:v>
                </c:pt>
                <c:pt idx="19">
                  <c:v>88946.558506577538</c:v>
                </c:pt>
                <c:pt idx="20">
                  <c:v>103145.15511419311</c:v>
                </c:pt>
                <c:pt idx="21">
                  <c:v>88827.136526939314</c:v>
                </c:pt>
                <c:pt idx="22">
                  <c:v>98786.674121657561</c:v>
                </c:pt>
                <c:pt idx="23">
                  <c:v>101300.38737023756</c:v>
                </c:pt>
                <c:pt idx="24">
                  <c:v>89405.530860517058</c:v>
                </c:pt>
                <c:pt idx="25">
                  <c:v>77920.420704578748</c:v>
                </c:pt>
                <c:pt idx="26">
                  <c:v>82280.782367985768</c:v>
                </c:pt>
                <c:pt idx="27">
                  <c:v>96650.771418714998</c:v>
                </c:pt>
                <c:pt idx="28">
                  <c:v>115450.84994224524</c:v>
                </c:pt>
                <c:pt idx="29">
                  <c:v>91979.527200148004</c:v>
                </c:pt>
                <c:pt idx="30">
                  <c:v>107988.5168121157</c:v>
                </c:pt>
              </c:numCache>
            </c:numRef>
          </c:val>
        </c:ser>
        <c:ser>
          <c:idx val="2"/>
          <c:order val="2"/>
          <c:tx>
            <c:strRef>
              <c:f>итоги!$L$2</c:f>
              <c:strCache>
                <c:ptCount val="1"/>
                <c:pt idx="0">
                  <c:v>Максимум</c:v>
                </c:pt>
              </c:strCache>
            </c:strRef>
          </c:tx>
          <c:invertIfNegative val="0"/>
          <c:cat>
            <c:strRef>
              <c:f>итоги!$I$3:$I$33</c:f>
              <c:strCache>
                <c:ptCount val="31"/>
                <c:pt idx="0">
                  <c:v>64, 71 микр. </c:v>
                </c:pt>
                <c:pt idx="1">
                  <c:v>Баляева </c:v>
                </c:pt>
                <c:pt idx="2">
                  <c:v>БАМ </c:v>
                </c:pt>
                <c:pt idx="3">
                  <c:v>Борисенко </c:v>
                </c:pt>
                <c:pt idx="4">
                  <c:v>Вторая речка </c:v>
                </c:pt>
                <c:pt idx="5">
                  <c:v>Гайдамак </c:v>
                </c:pt>
                <c:pt idx="6">
                  <c:v>Заря </c:v>
                </c:pt>
                <c:pt idx="7">
                  <c:v>Луговая </c:v>
                </c:pt>
                <c:pt idx="8">
                  <c:v>Некрасовская </c:v>
                </c:pt>
                <c:pt idx="9">
                  <c:v>о. Попова</c:v>
                </c:pt>
                <c:pt idx="10">
                  <c:v>о.Русский </c:v>
                </c:pt>
                <c:pt idx="11">
                  <c:v>ст.Океанская </c:v>
                </c:pt>
                <c:pt idx="12">
                  <c:v>Патрокл </c:v>
                </c:pt>
                <c:pt idx="13">
                  <c:v>Первая речка </c:v>
                </c:pt>
                <c:pt idx="14">
                  <c:v>п-ов Песчанный</c:v>
                </c:pt>
                <c:pt idx="15">
                  <c:v>Пригород </c:v>
                </c:pt>
                <c:pt idx="16">
                  <c:v>ст.Садгород </c:v>
                </c:pt>
                <c:pt idx="17">
                  <c:v>ст.Седанка </c:v>
                </c:pt>
                <c:pt idx="18">
                  <c:v>Снеговая </c:v>
                </c:pt>
                <c:pt idx="19">
                  <c:v>Снеговая Падь </c:v>
                </c:pt>
                <c:pt idx="20">
                  <c:v>Столетие </c:v>
                </c:pt>
                <c:pt idx="21">
                  <c:v>Тихая </c:v>
                </c:pt>
                <c:pt idx="22">
                  <c:v>Толстого (Буссе) </c:v>
                </c:pt>
                <c:pt idx="23">
                  <c:v>Третья рабочая </c:v>
                </c:pt>
                <c:pt idx="24">
                  <c:v>Трудовая </c:v>
                </c:pt>
                <c:pt idx="25">
                  <c:v>п.Трудовое </c:v>
                </c:pt>
                <c:pt idx="26">
                  <c:v>ст.Угольная </c:v>
                </c:pt>
                <c:pt idx="27">
                  <c:v>Фадеева </c:v>
                </c:pt>
                <c:pt idx="28">
                  <c:v>Центр </c:v>
                </c:pt>
                <c:pt idx="29">
                  <c:v>Чуркин </c:v>
                </c:pt>
                <c:pt idx="30">
                  <c:v>Эгершельд </c:v>
                </c:pt>
              </c:strCache>
            </c:strRef>
          </c:cat>
          <c:val>
            <c:numRef>
              <c:f>итоги!$L$3:$L$33</c:f>
              <c:numCache>
                <c:formatCode>#,##0</c:formatCode>
                <c:ptCount val="31"/>
                <c:pt idx="0">
                  <c:v>144329.89690721649</c:v>
                </c:pt>
                <c:pt idx="1">
                  <c:v>158823.5294117647</c:v>
                </c:pt>
                <c:pt idx="2">
                  <c:v>140476.19047619047</c:v>
                </c:pt>
                <c:pt idx="3">
                  <c:v>205000</c:v>
                </c:pt>
                <c:pt idx="4">
                  <c:v>284313.72549019608</c:v>
                </c:pt>
                <c:pt idx="5">
                  <c:v>135294.11764705883</c:v>
                </c:pt>
                <c:pt idx="6">
                  <c:v>135294.11764705883</c:v>
                </c:pt>
                <c:pt idx="7">
                  <c:v>166666.66666666666</c:v>
                </c:pt>
                <c:pt idx="8">
                  <c:v>200000</c:v>
                </c:pt>
                <c:pt idx="9">
                  <c:v>43902.439024390245</c:v>
                </c:pt>
                <c:pt idx="10">
                  <c:v>83333.333333333328</c:v>
                </c:pt>
                <c:pt idx="11">
                  <c:v>197826.08695652173</c:v>
                </c:pt>
                <c:pt idx="12">
                  <c:v>141111.11111111112</c:v>
                </c:pt>
                <c:pt idx="13">
                  <c:v>212962.96296296295</c:v>
                </c:pt>
                <c:pt idx="15">
                  <c:v>137500</c:v>
                </c:pt>
                <c:pt idx="16">
                  <c:v>112903.22580645161</c:v>
                </c:pt>
                <c:pt idx="17">
                  <c:v>145833.33333333334</c:v>
                </c:pt>
                <c:pt idx="18">
                  <c:v>128571.42857142857</c:v>
                </c:pt>
                <c:pt idx="19">
                  <c:v>147435.89743589744</c:v>
                </c:pt>
                <c:pt idx="20">
                  <c:v>397408.1632653061</c:v>
                </c:pt>
                <c:pt idx="21">
                  <c:v>133333.33333333334</c:v>
                </c:pt>
                <c:pt idx="22">
                  <c:v>151767.85714285713</c:v>
                </c:pt>
                <c:pt idx="23">
                  <c:v>200000</c:v>
                </c:pt>
                <c:pt idx="24">
                  <c:v>145384.61538461538</c:v>
                </c:pt>
                <c:pt idx="25">
                  <c:v>115000</c:v>
                </c:pt>
                <c:pt idx="26">
                  <c:v>129032.25806451614</c:v>
                </c:pt>
                <c:pt idx="27">
                  <c:v>136363.63636363635</c:v>
                </c:pt>
                <c:pt idx="28">
                  <c:v>308064.51612903224</c:v>
                </c:pt>
                <c:pt idx="29">
                  <c:v>187500</c:v>
                </c:pt>
                <c:pt idx="30">
                  <c:v>488351.35135135136</c:v>
                </c:pt>
              </c:numCache>
            </c:numRef>
          </c:val>
        </c:ser>
        <c:dLbls>
          <c:showLegendKey val="0"/>
          <c:showVal val="0"/>
          <c:showCatName val="0"/>
          <c:showSerName val="0"/>
          <c:showPercent val="0"/>
          <c:showBubbleSize val="0"/>
        </c:dLbls>
        <c:gapWidth val="150"/>
        <c:shape val="box"/>
        <c:axId val="215985152"/>
        <c:axId val="215991424"/>
        <c:axId val="0"/>
      </c:bar3DChart>
      <c:catAx>
        <c:axId val="215985152"/>
        <c:scaling>
          <c:orientation val="minMax"/>
        </c:scaling>
        <c:delete val="0"/>
        <c:axPos val="b"/>
        <c:title>
          <c:tx>
            <c:rich>
              <a:bodyPr/>
              <a:lstStyle/>
              <a:p>
                <a:pPr>
                  <a:defRPr/>
                </a:pPr>
                <a:r>
                  <a:rPr lang="ru-RU"/>
                  <a:t>Район г. Владивостока</a:t>
                </a:r>
              </a:p>
            </c:rich>
          </c:tx>
          <c:overlay val="0"/>
        </c:title>
        <c:numFmt formatCode="General" sourceLinked="1"/>
        <c:majorTickMark val="none"/>
        <c:minorTickMark val="none"/>
        <c:tickLblPos val="nextTo"/>
        <c:crossAx val="215991424"/>
        <c:crosses val="autoZero"/>
        <c:auto val="1"/>
        <c:lblAlgn val="ctr"/>
        <c:lblOffset val="100"/>
        <c:noMultiLvlLbl val="0"/>
      </c:catAx>
      <c:valAx>
        <c:axId val="215991424"/>
        <c:scaling>
          <c:orientation val="minMax"/>
        </c:scaling>
        <c:delete val="0"/>
        <c:axPos val="l"/>
        <c:majorGridlines/>
        <c:title>
          <c:tx>
            <c:rich>
              <a:bodyPr/>
              <a:lstStyle/>
              <a:p>
                <a:pPr>
                  <a:defRPr/>
                </a:pPr>
                <a:r>
                  <a:rPr lang="ru-RU"/>
                  <a:t>Руб./кв.м.</a:t>
                </a:r>
              </a:p>
            </c:rich>
          </c:tx>
          <c:overlay val="0"/>
        </c:title>
        <c:numFmt formatCode="#,##0" sourceLinked="1"/>
        <c:majorTickMark val="out"/>
        <c:minorTickMark val="none"/>
        <c:tickLblPos val="nextTo"/>
        <c:crossAx val="215985152"/>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783</Words>
  <Characters>4465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DSN</dc:creator>
  <cp:lastModifiedBy>Sergey Dymchenko</cp:lastModifiedBy>
  <cp:revision>3</cp:revision>
  <cp:lastPrinted>2015-06-22T00:42:00Z</cp:lastPrinted>
  <dcterms:created xsi:type="dcterms:W3CDTF">2015-11-28T09:00:00Z</dcterms:created>
  <dcterms:modified xsi:type="dcterms:W3CDTF">2015-11-28T09:05:00Z</dcterms:modified>
</cp:coreProperties>
</file>