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BA" w:rsidRDefault="00A734BA"/>
    <w:p w:rsidR="00110C5D" w:rsidRPr="00110C5D" w:rsidRDefault="00110C5D" w:rsidP="00110C5D">
      <w:pPr>
        <w:shd w:val="clear" w:color="auto" w:fill="FFFFFF"/>
        <w:spacing w:before="120"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110C5D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Вторичный рынок жилья: взлет или мягкая посадка?</w:t>
      </w:r>
    </w:p>
    <w:p w:rsidR="00110C5D" w:rsidRPr="00110C5D" w:rsidRDefault="00110C5D" w:rsidP="00110C5D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10C5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Всю зиму на вторичном рынке жилья Петербурга царило оживление, которое, казалось, вот-вот перейдет в ажиотаж. Цены на квартиры росли. Но логика развития событий подсказывает, что «горячая» зима может смениться непривычно «прохладной» весной.</w:t>
      </w:r>
    </w:p>
    <w:p w:rsidR="00110C5D" w:rsidRPr="00110C5D" w:rsidRDefault="00110C5D" w:rsidP="00110C5D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 течение всего прошлого года и курсы валют, и цена квадратного метра жилья на квартирном рынке вели себя предсказуемо и плавали в рамках определившихся еще в первом полугодии коридоров. Но 2014 год с самого начала не обещал олимпийского спокойствия: на фоне политических и макроэкономических ожиданий рубль пошел вниз и в течение первых месяцев обновил рекорды падения по отношению к доллару и евро.</w:t>
      </w:r>
    </w:p>
    <w:p w:rsidR="00110C5D" w:rsidRDefault="00110C5D" w:rsidP="00110C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Основной удар ажиотажного спроса со стороны граждан, обеспокоенных судьбой сбережений,</w:t>
      </w:r>
      <w:r w:rsidRPr="00110C5D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hyperlink r:id="rId4" w:history="1">
        <w:r w:rsidRPr="00110C5D">
          <w:rPr>
            <w:rFonts w:ascii="Arial" w:eastAsia="Times New Roman" w:hAnsi="Arial" w:cs="Arial"/>
            <w:color w:val="253A59"/>
            <w:sz w:val="14"/>
            <w:u w:val="single"/>
            <w:lang w:eastAsia="ru-RU"/>
          </w:rPr>
          <w:t>принял на себя первичный рынок жилья</w:t>
        </w:r>
      </w:hyperlink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. </w:t>
      </w:r>
      <w:proofErr w:type="gramStart"/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Вторичному</w:t>
      </w:r>
      <w:proofErr w:type="gramEnd"/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тоже кое-что перепало: он отреагировал на тревожные события в сфере «большой экономики» и ростом цен, и увеличением количества закрываемых сделок.</w:t>
      </w:r>
    </w:p>
    <w:p w:rsidR="00EA670F" w:rsidRPr="00110C5D" w:rsidRDefault="00EA670F" w:rsidP="00110C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EA670F" w:rsidRDefault="00110C5D" w:rsidP="00110C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4"/>
          <w:lang w:eastAsia="ru-RU"/>
        </w:rPr>
      </w:pPr>
      <w:r w:rsidRPr="00110C5D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Закрома подчистили. Что дальше?</w:t>
      </w:r>
    </w:p>
    <w:p w:rsidR="00110C5D" w:rsidRPr="00110C5D" w:rsidRDefault="00110C5D" w:rsidP="00110C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Официальных данных о количестве зарегистрированных сделок за первые месяцы года пока нет. Статистические отчеты о числе документов, поданных на регистрацию, из-за</w:t>
      </w:r>
      <w:r w:rsidRPr="00110C5D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hyperlink r:id="rId5" w:history="1">
        <w:r w:rsidRPr="00110C5D">
          <w:rPr>
            <w:rFonts w:ascii="Arial" w:eastAsia="Times New Roman" w:hAnsi="Arial" w:cs="Arial"/>
            <w:color w:val="253A59"/>
            <w:sz w:val="14"/>
            <w:u w:val="single"/>
            <w:lang w:eastAsia="ru-RU"/>
          </w:rPr>
          <w:t xml:space="preserve">системных трудностей </w:t>
        </w:r>
        <w:proofErr w:type="spellStart"/>
        <w:r w:rsidRPr="00110C5D">
          <w:rPr>
            <w:rFonts w:ascii="Arial" w:eastAsia="Times New Roman" w:hAnsi="Arial" w:cs="Arial"/>
            <w:color w:val="253A59"/>
            <w:sz w:val="14"/>
            <w:u w:val="single"/>
            <w:lang w:eastAsia="ru-RU"/>
          </w:rPr>
          <w:t>Росреестра</w:t>
        </w:r>
        <w:proofErr w:type="spellEnd"/>
      </w:hyperlink>
      <w:r w:rsidRPr="00110C5D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в наше время публикуются только поквартально и с запозданием. </w:t>
      </w:r>
      <w:proofErr w:type="gramStart"/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Однако о значительном оживлении свидетельствует тот факт, что специалисты обозначенного ведомства перестали справляться с резко выросшим документооборотом и, чтобы избежать коллапса, были вынуждены приостановить прием документов на регистрацию – в последние недели зимы их принимали только в районных офисах Многофункционального центра предоставления государственных и муниципальных услуг (МФЦ).</w:t>
      </w:r>
      <w:proofErr w:type="gramEnd"/>
    </w:p>
    <w:tbl>
      <w:tblPr>
        <w:tblpPr w:leftFromText="36" w:rightFromText="36" w:vertAnchor="text"/>
        <w:tblW w:w="1200" w:type="dxa"/>
        <w:tblCellSpacing w:w="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74"/>
      </w:tblGrid>
      <w:tr w:rsidR="00110C5D" w:rsidRPr="00110C5D" w:rsidTr="00110C5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3124200" cy="2202180"/>
                  <wp:effectExtent l="19050" t="0" r="0" b="0"/>
                  <wp:docPr id="1" name="Рисунок 1" descr="Рис.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.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202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C5D" w:rsidRPr="00110C5D" w:rsidTr="00110C5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0C5D">
              <w:rPr>
                <w:rFonts w:ascii="Arial" w:eastAsia="Times New Roman" w:hAnsi="Arial" w:cs="Arial"/>
                <w:i/>
                <w:iCs/>
                <w:color w:val="000000"/>
                <w:sz w:val="14"/>
                <w:lang w:eastAsia="ru-RU"/>
              </w:rPr>
              <w:t>Рис. 1</w:t>
            </w:r>
          </w:p>
        </w:tc>
      </w:tr>
    </w:tbl>
    <w:p w:rsidR="00110C5D" w:rsidRDefault="00110C5D" w:rsidP="00110C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Что происходило с ценами вторичного рынка жилья? Естественно, что с начала года, на фоне оживления, они также подросли – в общей сложности, на 1,25% (рис. 1). По сведениям Центра исследований и аналитики ГК «Бюллетень Недвижимости», прошлый декабрь закрылся на отметке 96,5 тыс. руб. за кв. м (Индекс БН, отражающий среднее значение выставленных на продажу квартир). </w:t>
      </w:r>
      <w:proofErr w:type="gramStart"/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Но к 7 февраля значение этого показателя пересекло отметку 97 тыс. руб. за кв. м, а в первую неделю марта среднестатистический «квадрат» продавцы оценивали уже в 97,6 тыс. руб.</w:t>
      </w:r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Напомним, что</w:t>
      </w:r>
      <w:r w:rsidRPr="00110C5D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hyperlink r:id="rId7" w:history="1">
        <w:r w:rsidRPr="00110C5D">
          <w:rPr>
            <w:rFonts w:ascii="Arial" w:eastAsia="Times New Roman" w:hAnsi="Arial" w:cs="Arial"/>
            <w:color w:val="253A59"/>
            <w:sz w:val="14"/>
            <w:u w:val="single"/>
            <w:lang w:eastAsia="ru-RU"/>
          </w:rPr>
          <w:t>в течение всего прошлого года Индекс БН плавал в коридоре между отметками 95 и 96 тыс. руб. за кв. м, изредка «пробивая» эти значения</w:t>
        </w:r>
      </w:hyperlink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. Объемы предложения и время экспозиции</w:t>
      </w:r>
      <w:proofErr w:type="gramEnd"/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квартир в листингах БН – важные показатели активности квартирного рынка (рис. 2 и 3). Причем – сравнивая данные за прошлый год и первые месяцы нынешнего – мы можем обнаружить, что в течение зимы «закрома» успели подчистить: и объемы предложения, и периоды продажи объектов на вторичном рынке к февралю заметно снизились.</w:t>
      </w:r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Таким образом, и рост активности покупателей, и увеличение рублевых цен на петербургские квартиры в начале года оформились в тенденцию. Надолго ли? По оценкам некоторых специалистов, следом за «жаркой» зимой,</w:t>
      </w:r>
      <w:r w:rsidRPr="00110C5D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hyperlink r:id="rId8" w:history="1">
        <w:r w:rsidRPr="00110C5D">
          <w:rPr>
            <w:rFonts w:ascii="Arial" w:eastAsia="Times New Roman" w:hAnsi="Arial" w:cs="Arial"/>
            <w:color w:val="253A59"/>
            <w:sz w:val="14"/>
            <w:u w:val="single"/>
            <w:lang w:eastAsia="ru-RU"/>
          </w:rPr>
          <w:t>отголоски которой ощущались и в первой половине марта</w:t>
        </w:r>
      </w:hyperlink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, может прийти непривычно «прохладная» весна.</w:t>
      </w:r>
    </w:p>
    <w:p w:rsidR="00EA670F" w:rsidRPr="00110C5D" w:rsidRDefault="00EA670F" w:rsidP="00110C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tbl>
      <w:tblPr>
        <w:tblW w:w="1200" w:type="dxa"/>
        <w:tblCellSpacing w:w="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61"/>
      </w:tblGrid>
      <w:tr w:rsidR="00110C5D" w:rsidRPr="00110C5D" w:rsidTr="00110C5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6286500" cy="2849880"/>
                  <wp:effectExtent l="19050" t="0" r="0" b="0"/>
                  <wp:docPr id="2" name="Рисунок 2" descr="http://www.bn.ru/uploads/gazeta/2014_03/2(2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n.ru/uploads/gazeta/2014_03/2(2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284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C5D" w:rsidRPr="00110C5D" w:rsidTr="00110C5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0C5D">
              <w:rPr>
                <w:rFonts w:ascii="Arial" w:eastAsia="Times New Roman" w:hAnsi="Arial" w:cs="Arial"/>
                <w:i/>
                <w:iCs/>
                <w:color w:val="000000"/>
                <w:sz w:val="14"/>
                <w:lang w:eastAsia="ru-RU"/>
              </w:rPr>
              <w:t>Рис. 2</w:t>
            </w:r>
          </w:p>
        </w:tc>
      </w:tr>
    </w:tbl>
    <w:p w:rsidR="00110C5D" w:rsidRPr="00110C5D" w:rsidRDefault="00110C5D" w:rsidP="00110C5D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10C5D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«</w:t>
      </w:r>
      <w:proofErr w:type="gramStart"/>
      <w:r w:rsidRPr="00110C5D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Новая</w:t>
      </w:r>
      <w:proofErr w:type="gramEnd"/>
      <w:r w:rsidRPr="00110C5D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 xml:space="preserve"> </w:t>
      </w:r>
      <w:proofErr w:type="spellStart"/>
      <w:r w:rsidRPr="00110C5D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вторичка</w:t>
      </w:r>
      <w:proofErr w:type="spellEnd"/>
      <w:r w:rsidRPr="00110C5D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» против «старой панели»</w:t>
      </w:r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 xml:space="preserve">Снова обратимся к данным аналитиков БН. В среднем цена квадратного метра в петербургской однокомнатной квартире в феврале выросла по сравнению с январем на 0,6%, двухкомнатные подорожали на 0,2%, трехкомнатные – на 0,4%. Средние цены предложения однокомнатных квартир на конец февраля составили 3,9 </w:t>
      </w:r>
      <w:proofErr w:type="spellStart"/>
      <w:proofErr w:type="gramStart"/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млн</w:t>
      </w:r>
      <w:proofErr w:type="spellEnd"/>
      <w:proofErr w:type="gramEnd"/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руб., двухкомнатных – 5,6 </w:t>
      </w:r>
      <w:proofErr w:type="spellStart"/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млн</w:t>
      </w:r>
      <w:proofErr w:type="spellEnd"/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руб., трехкомнатных – 7,6 </w:t>
      </w:r>
      <w:proofErr w:type="spellStart"/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млн</w:t>
      </w:r>
      <w:proofErr w:type="spellEnd"/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руб.</w:t>
      </w:r>
    </w:p>
    <w:tbl>
      <w:tblPr>
        <w:tblW w:w="1200" w:type="dxa"/>
        <w:tblCellSpacing w:w="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61"/>
      </w:tblGrid>
      <w:tr w:rsidR="00110C5D" w:rsidRPr="00110C5D" w:rsidTr="00110C5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lastRenderedPageBreak/>
              <w:drawing>
                <wp:inline distT="0" distB="0" distL="0" distR="0">
                  <wp:extent cx="6286500" cy="2849880"/>
                  <wp:effectExtent l="19050" t="0" r="0" b="0"/>
                  <wp:docPr id="3" name="Рисунок 3" descr="http://www.bn.ru/uploads/gazeta/2014_03/3(2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n.ru/uploads/gazeta/2014_03/3(2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284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C5D" w:rsidRPr="00110C5D" w:rsidTr="00110C5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0C5D">
              <w:rPr>
                <w:rFonts w:ascii="Arial" w:eastAsia="Times New Roman" w:hAnsi="Arial" w:cs="Arial"/>
                <w:i/>
                <w:iCs/>
                <w:color w:val="000000"/>
                <w:sz w:val="14"/>
                <w:lang w:eastAsia="ru-RU"/>
              </w:rPr>
              <w:t>Рис. 3</w:t>
            </w:r>
          </w:p>
        </w:tc>
      </w:tr>
    </w:tbl>
    <w:p w:rsidR="00EA670F" w:rsidRDefault="00EA670F" w:rsidP="00110C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110C5D" w:rsidRDefault="00110C5D" w:rsidP="00110C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Как и в прошлом месяце,</w:t>
      </w:r>
      <w:r w:rsidRPr="00110C5D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hyperlink r:id="rId11" w:history="1">
        <w:r w:rsidRPr="00110C5D">
          <w:rPr>
            <w:rFonts w:ascii="Arial" w:eastAsia="Times New Roman" w:hAnsi="Arial" w:cs="Arial"/>
            <w:color w:val="253A59"/>
            <w:sz w:val="14"/>
            <w:u w:val="single"/>
            <w:lang w:eastAsia="ru-RU"/>
          </w:rPr>
          <w:t>в структуре предложения квартирного рынка</w:t>
        </w:r>
      </w:hyperlink>
      <w:r w:rsidRPr="00110C5D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 настоящее время доминируют квартиры в домах категории «старая панель» (</w:t>
      </w:r>
      <w:proofErr w:type="spellStart"/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хрущевки</w:t>
      </w:r>
      <w:proofErr w:type="spellEnd"/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и </w:t>
      </w:r>
      <w:proofErr w:type="spellStart"/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брежневки</w:t>
      </w:r>
      <w:proofErr w:type="spellEnd"/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), которых в общей сложности, на рынке больше 26% (рис. 4). Любопытно, что, по наблюдениям аналитиков БН, именно в этом сегменте наблюдаются и самые большие сроки экспозиции. А львиная доля предложения в </w:t>
      </w:r>
      <w:proofErr w:type="spellStart"/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хрущевках</w:t>
      </w:r>
      <w:proofErr w:type="spellEnd"/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– двухкомнатные квартиры со смежными комнатами. Причем в панельных пятиэтажках первого поколения они, по всей видимости, серьезно переоценены: объявления о продаже таких объектов порой не покидают листингов месяцами. Но </w:t>
      </w:r>
      <w:proofErr w:type="gramStart"/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даже</w:t>
      </w:r>
      <w:proofErr w:type="gramEnd"/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несмотря на такой расклад, квартиры в «панельках» пока не дешевеют (рис. 5, 6).</w:t>
      </w:r>
    </w:p>
    <w:p w:rsidR="00EA670F" w:rsidRPr="00110C5D" w:rsidRDefault="00EA670F" w:rsidP="00110C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tbl>
      <w:tblPr>
        <w:tblpPr w:leftFromText="36" w:rightFromText="36" w:vertAnchor="text"/>
        <w:tblW w:w="1200" w:type="dxa"/>
        <w:tblCellSpacing w:w="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74"/>
      </w:tblGrid>
      <w:tr w:rsidR="00110C5D" w:rsidRPr="00110C5D" w:rsidTr="00110C5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3124200" cy="2202180"/>
                  <wp:effectExtent l="19050" t="0" r="0" b="0"/>
                  <wp:docPr id="4" name="Рисунок 4" descr="http://www.bn.ru/uploads/gazeta/2014_03/7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n.ru/uploads/gazeta/2014_03/7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202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C5D" w:rsidRPr="00110C5D" w:rsidTr="00110C5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0C5D">
              <w:rPr>
                <w:rFonts w:ascii="Arial" w:eastAsia="Times New Roman" w:hAnsi="Arial" w:cs="Arial"/>
                <w:i/>
                <w:iCs/>
                <w:color w:val="000000"/>
                <w:sz w:val="14"/>
                <w:lang w:eastAsia="ru-RU"/>
              </w:rPr>
              <w:t>Рис. 4</w:t>
            </w:r>
          </w:p>
        </w:tc>
      </w:tr>
    </w:tbl>
    <w:p w:rsidR="00110C5D" w:rsidRPr="00110C5D" w:rsidRDefault="00110C5D" w:rsidP="00110C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Доля</w:t>
      </w:r>
      <w:r w:rsidRPr="00110C5D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hyperlink r:id="rId13" w:history="1">
        <w:r w:rsidRPr="00110C5D">
          <w:rPr>
            <w:rFonts w:ascii="Arial" w:eastAsia="Times New Roman" w:hAnsi="Arial" w:cs="Arial"/>
            <w:color w:val="253A59"/>
            <w:sz w:val="14"/>
            <w:u w:val="single"/>
            <w:lang w:eastAsia="ru-RU"/>
          </w:rPr>
          <w:t>квартир в современных монолитно-кирпичных домах</w:t>
        </w:r>
      </w:hyperlink>
      <w:r w:rsidRPr="00110C5D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в предложении медленно, но верно увеличивается. </w:t>
      </w:r>
      <w:proofErr w:type="gramStart"/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Если по итогам января она составляла 24%, то в феврале – 25%. На сегодняшний день так называемая новая </w:t>
      </w:r>
      <w:proofErr w:type="spellStart"/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вторичка</w:t>
      </w:r>
      <w:proofErr w:type="spellEnd"/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(</w:t>
      </w:r>
      <w:hyperlink r:id="rId14" w:history="1">
        <w:r w:rsidRPr="00110C5D">
          <w:rPr>
            <w:rFonts w:ascii="Arial" w:eastAsia="Times New Roman" w:hAnsi="Arial" w:cs="Arial"/>
            <w:color w:val="253A59"/>
            <w:sz w:val="14"/>
            <w:u w:val="single"/>
            <w:lang w:eastAsia="ru-RU"/>
          </w:rPr>
          <w:t>квартиры в недавно сданных в эксплуатацию домах</w:t>
        </w:r>
      </w:hyperlink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) – самый активный сегмент рынка жилья и основной поставщик на рынок востребованных покупателями однокомнатных квартир (рис. 8).</w:t>
      </w:r>
      <w:proofErr w:type="gramEnd"/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По данным опросов, которые проводились в рамках февральской выставки-семинара «Жилищный проект», именно такие квартиры (малогабаритные и в новых домах) – сегодня самые «спрашиваемые».</w:t>
      </w:r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 xml:space="preserve">Но данные свидетельствуют, что с выходом на вторичный рынок домов, начало </w:t>
      </w:r>
      <w:proofErr w:type="gramStart"/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строительства</w:t>
      </w:r>
      <w:proofErr w:type="gramEnd"/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которых пришлось на 2012-2013 годы, от былого дефицита малогабаритного жилья уже в самом ближайшем будущем может не остаться и следа.</w:t>
      </w:r>
    </w:p>
    <w:p w:rsidR="00EA670F" w:rsidRDefault="00110C5D" w:rsidP="00110C5D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4"/>
          <w:lang w:eastAsia="ru-RU"/>
        </w:rPr>
      </w:pPr>
      <w:r w:rsidRPr="00110C5D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Старый фонд: купить кусочек Петербурга</w:t>
      </w:r>
    </w:p>
    <w:p w:rsidR="00110C5D" w:rsidRPr="00110C5D" w:rsidRDefault="00110C5D" w:rsidP="00110C5D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Что происходит в сегменте нетипового жилья? Слой покупателей жилья с историей – тонок, а сами «антикварные» квартиры рассматриваются отдельными категориями покупателей как вполне надежное вложение средств. Несмотря на </w:t>
      </w:r>
      <w:proofErr w:type="gramStart"/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то</w:t>
      </w:r>
      <w:proofErr w:type="gramEnd"/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что такая недвижимость давно «снята с производства», на сегодняшний день совокупная доля предложения квартир в домах старого фонда с капитальным ремонтом и без него составляет 15%. Однако в прошлом году сделки в этом сегменте совершались неспешно.</w:t>
      </w:r>
    </w:p>
    <w:tbl>
      <w:tblPr>
        <w:tblpPr w:leftFromText="36" w:rightFromText="36" w:vertAnchor="text"/>
        <w:tblW w:w="1200" w:type="dxa"/>
        <w:tblCellSpacing w:w="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74"/>
      </w:tblGrid>
      <w:tr w:rsidR="00110C5D" w:rsidRPr="00110C5D" w:rsidTr="00110C5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3124200" cy="2202180"/>
                  <wp:effectExtent l="19050" t="0" r="0" b="0"/>
                  <wp:docPr id="5" name="Рисунок 5" descr="http://www.bn.ru/uploads/gazeta/2014_03/6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n.ru/uploads/gazeta/2014_03/6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202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C5D" w:rsidRPr="00110C5D" w:rsidRDefault="00110C5D" w:rsidP="00110C5D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0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Рис. 5</w:t>
            </w:r>
          </w:p>
        </w:tc>
      </w:tr>
    </w:tbl>
    <w:p w:rsidR="00110C5D" w:rsidRPr="00110C5D" w:rsidRDefault="00110C5D" w:rsidP="00110C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Но еще перед новым годом опрошенные нами риэлторы-практики отметили</w:t>
      </w:r>
      <w:r w:rsidRPr="00110C5D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hyperlink r:id="rId16" w:history="1">
        <w:r w:rsidRPr="00110C5D">
          <w:rPr>
            <w:rFonts w:ascii="Arial" w:eastAsia="Times New Roman" w:hAnsi="Arial" w:cs="Arial"/>
            <w:color w:val="253A59"/>
            <w:sz w:val="14"/>
            <w:u w:val="single"/>
            <w:lang w:eastAsia="ru-RU"/>
          </w:rPr>
          <w:t>всплеск покупательского интереса к квартирам в историческом центре</w:t>
        </w:r>
      </w:hyperlink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. По всей видимости, нынешней неспокойной зимой петербургскому старому фонду пришлось принять на себя заметную долю инвестиционных вложений: за минувший месяц квадратный метр в дореволюционных домах без капремонта подорожал на 1,6% (рис. 7). Примечателен также и тот факт, что квартиры в домах с капремонтом в цене упали в общей сложности на 1%. Впрочем, это единственный сегмент петербургского вторичного рынка, показавший в феврале снижение цен, и такой феномен требует отдельного исследования.</w:t>
      </w:r>
    </w:p>
    <w:p w:rsidR="00110C5D" w:rsidRPr="00110C5D" w:rsidRDefault="00110C5D" w:rsidP="00110C5D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По мнению риэлторов, специализирующихся на квартирном «антиквариате», покупательский интерес к нетиповому жилью должен возрасти с началом туристического сезона белых ночей.</w:t>
      </w:r>
    </w:p>
    <w:p w:rsidR="00EA670F" w:rsidRDefault="00110C5D" w:rsidP="00110C5D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4"/>
          <w:lang w:eastAsia="ru-RU"/>
        </w:rPr>
      </w:pPr>
      <w:r w:rsidRPr="00110C5D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Районы: Север против Юга</w:t>
      </w:r>
    </w:p>
    <w:p w:rsidR="00110C5D" w:rsidRPr="00110C5D" w:rsidRDefault="00110C5D" w:rsidP="00110C5D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Структура предложения по районам не претерпела существенных изменений по сравнению с январем (рис. 9). Больше всего квартир в феврале предлагалось в Невском районе (12,2%), который наконец-таки обогнал по этому показателю традиционно лидировавший в предыдущие месяцы Приморский (12,1%).</w:t>
      </w:r>
    </w:p>
    <w:tbl>
      <w:tblPr>
        <w:tblW w:w="69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9"/>
        <w:gridCol w:w="1092"/>
        <w:gridCol w:w="2183"/>
        <w:gridCol w:w="1516"/>
      </w:tblGrid>
      <w:tr w:rsidR="00110C5D" w:rsidRPr="00110C5D" w:rsidTr="00110C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before="180" w:after="18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0C5D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ru-RU"/>
              </w:rPr>
              <w:lastRenderedPageBreak/>
              <w:t> Тип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before="180" w:after="18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0C5D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ru-RU"/>
              </w:rPr>
              <w:t> январь</w:t>
            </w:r>
          </w:p>
          <w:p w:rsidR="00110C5D" w:rsidRPr="00110C5D" w:rsidRDefault="00110C5D" w:rsidP="00110C5D">
            <w:pPr>
              <w:spacing w:before="180" w:after="18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0C5D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ru-RU"/>
              </w:rPr>
              <w:t> 2014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before="180" w:after="18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0C5D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ru-RU"/>
              </w:rPr>
              <w:t>февраль 2014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before="180" w:after="18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0C5D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ru-RU"/>
              </w:rPr>
              <w:t>Изменение</w:t>
            </w:r>
          </w:p>
          <w:p w:rsidR="00110C5D" w:rsidRPr="00110C5D" w:rsidRDefault="00110C5D" w:rsidP="00110C5D">
            <w:pPr>
              <w:spacing w:before="180" w:after="18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0C5D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ru-RU"/>
              </w:rPr>
              <w:t>за месяц</w:t>
            </w:r>
          </w:p>
        </w:tc>
      </w:tr>
      <w:tr w:rsidR="00110C5D" w:rsidRPr="00110C5D" w:rsidTr="00110C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before="180" w:after="18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0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Кирпич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before="180" w:after="18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0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99 436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before="180" w:after="18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0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before="180" w:after="18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0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0.59%</w:t>
            </w:r>
          </w:p>
        </w:tc>
      </w:tr>
      <w:tr w:rsidR="00110C5D" w:rsidRPr="00110C5D" w:rsidTr="00110C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before="180" w:after="18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0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Кирпич/монолит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before="180" w:after="18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0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101 424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before="180" w:after="18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0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101 912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before="180" w:after="18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0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0.48%</w:t>
            </w:r>
          </w:p>
        </w:tc>
      </w:tr>
      <w:tr w:rsidR="00110C5D" w:rsidRPr="00110C5D" w:rsidTr="00110C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before="180" w:after="18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0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Новая панель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before="180" w:after="18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0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90 244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before="180" w:after="18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0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90 968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before="180" w:after="18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0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0.80%</w:t>
            </w:r>
          </w:p>
        </w:tc>
      </w:tr>
      <w:tr w:rsidR="00110C5D" w:rsidRPr="00110C5D" w:rsidTr="00110C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before="180" w:after="18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0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Старая панель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before="180" w:after="18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0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86 947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before="180" w:after="18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0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87 432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before="180" w:after="18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0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0.56%</w:t>
            </w:r>
          </w:p>
        </w:tc>
      </w:tr>
      <w:tr w:rsidR="00110C5D" w:rsidRPr="00110C5D" w:rsidTr="00110C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before="180" w:after="18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0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Сталинские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before="180" w:after="18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0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102 704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before="180" w:after="18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0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103 728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before="180" w:after="18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0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1.00%</w:t>
            </w:r>
          </w:p>
        </w:tc>
      </w:tr>
      <w:tr w:rsidR="00110C5D" w:rsidRPr="00110C5D" w:rsidTr="00110C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before="180" w:after="18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0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Старый фонд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before="180" w:after="18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0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94 805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before="180" w:after="18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0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96 359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before="180" w:after="18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0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1.64%</w:t>
            </w:r>
          </w:p>
        </w:tc>
      </w:tr>
      <w:tr w:rsidR="00110C5D" w:rsidRPr="00110C5D" w:rsidTr="00110C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before="180" w:after="18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0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Старый фонд 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before="180" w:after="18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0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104 171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before="180" w:after="18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0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103 231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before="180" w:after="18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0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-0.90%</w:t>
            </w:r>
          </w:p>
        </w:tc>
      </w:tr>
    </w:tbl>
    <w:p w:rsidR="00110C5D" w:rsidRPr="00110C5D" w:rsidRDefault="00110C5D" w:rsidP="00110C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10C5D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Рис. 6</w:t>
      </w:r>
    </w:p>
    <w:p w:rsidR="00110C5D" w:rsidRPr="00110C5D" w:rsidRDefault="00110C5D" w:rsidP="00EA670F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Самое дорогое жилье по-прежнему предлагается в центральных районах с преобладанием сталинской и дореволюционной застройки (Василеостровском, Центральном, Петроградском). </w:t>
      </w:r>
      <w:proofErr w:type="gramStart"/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Средняя цена квадратного метра в феврале в них составляла от 97 до 128 тыс. руб.</w:t>
      </w:r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 xml:space="preserve">Самые «демократичные» по ценам на жилье районы – Невский и </w:t>
      </w:r>
      <w:proofErr w:type="spellStart"/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Красносельский</w:t>
      </w:r>
      <w:proofErr w:type="spellEnd"/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, квадратный метр квартиры на вторичном рынке оценивается в них в среднем в 79 тыс. руб. Минувшей зимой аналитиками не выявлено территорий, на которых наблюдалось резкое изменение цен на квартиры.</w:t>
      </w:r>
      <w:proofErr w:type="gramEnd"/>
    </w:p>
    <w:tbl>
      <w:tblPr>
        <w:tblW w:w="1200" w:type="dxa"/>
        <w:tblCellSpacing w:w="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0"/>
        <w:gridCol w:w="4831"/>
      </w:tblGrid>
      <w:tr w:rsidR="00110C5D" w:rsidRPr="00110C5D" w:rsidTr="00110C5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3124200" cy="2202180"/>
                  <wp:effectExtent l="19050" t="0" r="0" b="0"/>
                  <wp:docPr id="6" name="Рисунок 6" descr="http://www.bn.ru/uploads/gazeta/2014_03/4(2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n.ru/uploads/gazeta/2014_03/4(2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202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3124200" cy="2202180"/>
                  <wp:effectExtent l="19050" t="0" r="0" b="0"/>
                  <wp:docPr id="7" name="Рисунок 7" descr="http://www.bn.ru/uploads/gazeta/2014_03/5(1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n.ru/uploads/gazeta/2014_03/5(1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202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C5D" w:rsidRPr="00110C5D" w:rsidTr="00110C5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0C5D">
              <w:rPr>
                <w:rFonts w:ascii="Arial" w:eastAsia="Times New Roman" w:hAnsi="Arial" w:cs="Arial"/>
                <w:i/>
                <w:iCs/>
                <w:color w:val="000000"/>
                <w:sz w:val="14"/>
                <w:lang w:eastAsia="ru-RU"/>
              </w:rPr>
              <w:t>Рис.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0C5D" w:rsidRPr="00110C5D" w:rsidRDefault="00110C5D" w:rsidP="00110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0C5D">
              <w:rPr>
                <w:rFonts w:ascii="Arial" w:eastAsia="Times New Roman" w:hAnsi="Arial" w:cs="Arial"/>
                <w:i/>
                <w:iCs/>
                <w:color w:val="000000"/>
                <w:sz w:val="14"/>
                <w:lang w:eastAsia="ru-RU"/>
              </w:rPr>
              <w:t>Рис. 8</w:t>
            </w:r>
            <w:r w:rsidRPr="00110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 </w:t>
            </w:r>
          </w:p>
        </w:tc>
      </w:tr>
    </w:tbl>
    <w:p w:rsidR="00EA670F" w:rsidRDefault="00EA670F" w:rsidP="00110C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110C5D" w:rsidRDefault="00110C5D" w:rsidP="00EA670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Тем не </w:t>
      </w:r>
      <w:proofErr w:type="gramStart"/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менее</w:t>
      </w:r>
      <w:proofErr w:type="gramEnd"/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увеличение сроков экспозиции для некоторых типов объектов в листингах позволяет предположить, что корректировки цен в сторону понижения (если оно случится) коснутся в первую очередь тех спальных районов, в которых львиная доля квартир в продаже приходится на типовые дома категорий «старая панель» (</w:t>
      </w:r>
      <w:proofErr w:type="spellStart"/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fldChar w:fldCharType="begin"/>
      </w:r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instrText xml:space="preserve"> HYPERLINK "http://www.bn.ru/articles/2014/01/22/145892.html" </w:instrText>
      </w:r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fldChar w:fldCharType="separate"/>
      </w:r>
      <w:r w:rsidRPr="00110C5D">
        <w:rPr>
          <w:rFonts w:ascii="Arial" w:eastAsia="Times New Roman" w:hAnsi="Arial" w:cs="Arial"/>
          <w:color w:val="253A59"/>
          <w:sz w:val="14"/>
          <w:u w:val="single"/>
          <w:lang w:eastAsia="ru-RU"/>
        </w:rPr>
        <w:t>хрущевки</w:t>
      </w:r>
      <w:proofErr w:type="spellEnd"/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fldChar w:fldCharType="end"/>
      </w:r>
      <w:r w:rsidRPr="00110C5D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и</w:t>
      </w:r>
      <w:r w:rsidRPr="00110C5D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proofErr w:type="spellStart"/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fldChar w:fldCharType="begin"/>
      </w:r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instrText xml:space="preserve"> HYPERLINK "http://www.bn.ru/articles/2014/01/29/148247.html" </w:instrText>
      </w:r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fldChar w:fldCharType="separate"/>
      </w:r>
      <w:r w:rsidRPr="00110C5D">
        <w:rPr>
          <w:rFonts w:ascii="Arial" w:eastAsia="Times New Roman" w:hAnsi="Arial" w:cs="Arial"/>
          <w:color w:val="253A59"/>
          <w:sz w:val="14"/>
          <w:u w:val="single"/>
          <w:lang w:eastAsia="ru-RU"/>
        </w:rPr>
        <w:t>брежневки</w:t>
      </w:r>
      <w:proofErr w:type="spellEnd"/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fldChar w:fldCharType="end"/>
      </w:r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) и «</w:t>
      </w:r>
      <w:hyperlink r:id="rId19" w:history="1">
        <w:r w:rsidRPr="00110C5D">
          <w:rPr>
            <w:rFonts w:ascii="Arial" w:eastAsia="Times New Roman" w:hAnsi="Arial" w:cs="Arial"/>
            <w:color w:val="253A59"/>
            <w:sz w:val="14"/>
            <w:u w:val="single"/>
            <w:lang w:eastAsia="ru-RU"/>
          </w:rPr>
          <w:t>новая панель</w:t>
        </w:r>
      </w:hyperlink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». То есть речь идет о районах, основная застройка которых пришлась на период 1960-1980-х годов.</w:t>
      </w:r>
    </w:p>
    <w:p w:rsidR="00EA670F" w:rsidRPr="00110C5D" w:rsidRDefault="00EA670F" w:rsidP="00110C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EA670F" w:rsidRDefault="00110C5D" w:rsidP="00110C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4"/>
          <w:lang w:eastAsia="ru-RU"/>
        </w:rPr>
      </w:pPr>
      <w:r w:rsidRPr="00110C5D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Деньги сегодня – спад завтра?</w:t>
      </w:r>
    </w:p>
    <w:p w:rsidR="00110C5D" w:rsidRPr="00110C5D" w:rsidRDefault="00110C5D" w:rsidP="00EA670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Впрочем, делать в сегодняшних условиях какие-либо ценовые прогнозы – занятие неблагодарное. Практика затяжного восстановления рынка недвижимости после кризиса 2009 года показала, что основными «двигателями» цен на жилье являются рост доходов населения и развитие жилищного кредитования. Но «ипотечный фактор»</w:t>
      </w:r>
      <w:r w:rsidRPr="00110C5D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hyperlink r:id="rId20" w:history="1">
        <w:r w:rsidRPr="00110C5D">
          <w:rPr>
            <w:rFonts w:ascii="Arial" w:eastAsia="Times New Roman" w:hAnsi="Arial" w:cs="Arial"/>
            <w:color w:val="253A59"/>
            <w:sz w:val="14"/>
            <w:u w:val="single"/>
            <w:lang w:eastAsia="ru-RU"/>
          </w:rPr>
          <w:t>практически исчерпал потенциал роста</w:t>
        </w:r>
      </w:hyperlink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: сегодня только ленивому не одобрят кредит. При этом сколь-нибудь значительного роста даже «рублевых» доходов не ожидают ни сами россияне, ни официальные прогнозисты из Минэкономразвития.</w:t>
      </w:r>
    </w:p>
    <w:p w:rsidR="00110C5D" w:rsidRDefault="00110C5D" w:rsidP="00110C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lastRenderedPageBreak/>
        <w:drawing>
          <wp:inline distT="0" distB="0" distL="0" distR="0">
            <wp:extent cx="6286500" cy="2849880"/>
            <wp:effectExtent l="19050" t="0" r="0" b="0"/>
            <wp:docPr id="8" name="Рисунок 8" descr="http://www.bn.ru/uploads/gazeta/2014_03/8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n.ru/uploads/gazeta/2014_03/8(10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C5D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Рис. 9</w:t>
      </w:r>
    </w:p>
    <w:p w:rsidR="00EA670F" w:rsidRPr="00110C5D" w:rsidRDefault="00EA670F" w:rsidP="00110C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110C5D" w:rsidRPr="00110C5D" w:rsidRDefault="00110C5D" w:rsidP="00EA670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По всей видимости, в заметном оживлении рынка, которое наблюдалось зимой и грозило вот-вот перейти в ажиотаж, очевидно, виноват отложенный спрос. Многие петербуржцы планировали покупку недвижимости еще в прошлом году, но в условиях ценового застоя спешить им было некуда. Неопределенность в банковском секторе минувшей осенью и на валютном рынке в первые два месяца нового года заставила их ускорить решение.</w:t>
      </w:r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Если дело обстоит именно таким образом, велика вероятность, что уже в ближайшие месяцы рынок жилья исчерпает потенциал роста и вернется к уже ставшему привычным за прошлый год состоянию застоя. При этом в некоторых сегментах, в основном в тех, в которых сегодня наблюдается затоваривание, а сроки экспозиции объектов «зашкаливают» – в первую очередь это типовое жилье советского периода, возможны существенные корректировки цен. Впрочем, в сегменте вчерашних новостроек тоже не все однозначно, и здесь также возможна переоценка ценностей: малогабаритные и самые доступные по ценам однокомнатные квартиры пока еще остаются лидерами спроса. Повышенный интерес к ним сохраняется, но рано или поздно этот сегмент также ждут насыщение и «перегрев».</w:t>
      </w:r>
      <w:r w:rsidRPr="00110C5D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hyperlink r:id="rId22" w:history="1">
        <w:r w:rsidRPr="00110C5D">
          <w:rPr>
            <w:rFonts w:ascii="Arial" w:eastAsia="Times New Roman" w:hAnsi="Arial" w:cs="Arial"/>
            <w:color w:val="253A59"/>
            <w:sz w:val="14"/>
            <w:u w:val="single"/>
            <w:lang w:eastAsia="ru-RU"/>
          </w:rPr>
          <w:t>Некоторые эксперты предполагают, что это может произойти уже в 2014 году</w:t>
        </w:r>
      </w:hyperlink>
      <w:r w:rsidRPr="00110C5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. Будем следить за событиями.</w:t>
      </w:r>
    </w:p>
    <w:p w:rsidR="00110C5D" w:rsidRPr="00110C5D" w:rsidRDefault="00110C5D" w:rsidP="00110C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14"/>
          <w:szCs w:val="14"/>
          <w:lang w:eastAsia="ru-RU"/>
        </w:rPr>
      </w:pPr>
      <w:r w:rsidRPr="00110C5D">
        <w:rPr>
          <w:rFonts w:ascii="Arial" w:eastAsia="Times New Roman" w:hAnsi="Arial" w:cs="Arial"/>
          <w:color w:val="999999"/>
          <w:sz w:val="14"/>
          <w:szCs w:val="14"/>
          <w:lang w:eastAsia="ru-RU"/>
        </w:rPr>
        <w:t>14.03.2014 10:00 | Источник</w:t>
      </w:r>
      <w:r w:rsidRPr="00110C5D">
        <w:rPr>
          <w:rFonts w:ascii="Arial" w:eastAsia="Times New Roman" w:hAnsi="Arial" w:cs="Arial"/>
          <w:color w:val="999999"/>
          <w:sz w:val="14"/>
          <w:lang w:eastAsia="ru-RU"/>
        </w:rPr>
        <w:t> </w:t>
      </w:r>
      <w:proofErr w:type="spellStart"/>
      <w:r w:rsidRPr="00110C5D">
        <w:rPr>
          <w:rFonts w:ascii="Arial" w:eastAsia="Times New Roman" w:hAnsi="Arial" w:cs="Arial"/>
          <w:color w:val="999999"/>
          <w:sz w:val="14"/>
          <w:szCs w:val="14"/>
          <w:lang w:eastAsia="ru-RU"/>
        </w:rPr>
        <w:fldChar w:fldCharType="begin"/>
      </w:r>
      <w:r w:rsidRPr="00110C5D">
        <w:rPr>
          <w:rFonts w:ascii="Arial" w:eastAsia="Times New Roman" w:hAnsi="Arial" w:cs="Arial"/>
          <w:color w:val="999999"/>
          <w:sz w:val="14"/>
          <w:szCs w:val="14"/>
          <w:lang w:eastAsia="ru-RU"/>
        </w:rPr>
        <w:instrText xml:space="preserve"> HYPERLINK "http://www.bn.ru/go?http://www.bn.ru" \t "_blank" </w:instrText>
      </w:r>
      <w:r w:rsidRPr="00110C5D">
        <w:rPr>
          <w:rFonts w:ascii="Arial" w:eastAsia="Times New Roman" w:hAnsi="Arial" w:cs="Arial"/>
          <w:color w:val="999999"/>
          <w:sz w:val="14"/>
          <w:szCs w:val="14"/>
          <w:lang w:eastAsia="ru-RU"/>
        </w:rPr>
        <w:fldChar w:fldCharType="separate"/>
      </w:r>
      <w:r w:rsidRPr="00110C5D">
        <w:rPr>
          <w:rFonts w:ascii="Arial" w:eastAsia="Times New Roman" w:hAnsi="Arial" w:cs="Arial"/>
          <w:color w:val="3366CC"/>
          <w:sz w:val="14"/>
          <w:u w:val="single"/>
          <w:lang w:eastAsia="ru-RU"/>
        </w:rPr>
        <w:t>БН</w:t>
      </w:r>
      <w:proofErr w:type="gramStart"/>
      <w:r w:rsidRPr="00110C5D">
        <w:rPr>
          <w:rFonts w:ascii="Arial" w:eastAsia="Times New Roman" w:hAnsi="Arial" w:cs="Arial"/>
          <w:color w:val="3366CC"/>
          <w:sz w:val="14"/>
          <w:u w:val="single"/>
          <w:lang w:eastAsia="ru-RU"/>
        </w:rPr>
        <w:t>.р</w:t>
      </w:r>
      <w:proofErr w:type="gramEnd"/>
      <w:r w:rsidRPr="00110C5D">
        <w:rPr>
          <w:rFonts w:ascii="Arial" w:eastAsia="Times New Roman" w:hAnsi="Arial" w:cs="Arial"/>
          <w:color w:val="3366CC"/>
          <w:sz w:val="14"/>
          <w:u w:val="single"/>
          <w:lang w:eastAsia="ru-RU"/>
        </w:rPr>
        <w:t>у</w:t>
      </w:r>
      <w:proofErr w:type="spellEnd"/>
      <w:r w:rsidRPr="00110C5D">
        <w:rPr>
          <w:rFonts w:ascii="Arial" w:eastAsia="Times New Roman" w:hAnsi="Arial" w:cs="Arial"/>
          <w:color w:val="999999"/>
          <w:sz w:val="14"/>
          <w:szCs w:val="14"/>
          <w:lang w:eastAsia="ru-RU"/>
        </w:rPr>
        <w:fldChar w:fldCharType="end"/>
      </w:r>
      <w:r w:rsidRPr="00110C5D">
        <w:rPr>
          <w:rFonts w:ascii="Arial" w:eastAsia="Times New Roman" w:hAnsi="Arial" w:cs="Arial"/>
          <w:color w:val="999999"/>
          <w:sz w:val="14"/>
          <w:lang w:eastAsia="ru-RU"/>
        </w:rPr>
        <w:t> </w:t>
      </w:r>
      <w:r w:rsidRPr="00110C5D">
        <w:rPr>
          <w:rFonts w:ascii="Arial" w:eastAsia="Times New Roman" w:hAnsi="Arial" w:cs="Arial"/>
          <w:color w:val="999999"/>
          <w:sz w:val="14"/>
          <w:szCs w:val="14"/>
          <w:lang w:eastAsia="ru-RU"/>
        </w:rPr>
        <w:br/>
      </w:r>
      <w:r w:rsidRPr="00110C5D">
        <w:rPr>
          <w:rFonts w:ascii="Arial" w:eastAsia="Times New Roman" w:hAnsi="Arial" w:cs="Arial"/>
          <w:color w:val="999999"/>
          <w:sz w:val="14"/>
          <w:szCs w:val="14"/>
          <w:lang w:eastAsia="ru-RU"/>
        </w:rPr>
        <w:br/>
        <w:t>Автор:</w:t>
      </w:r>
      <w:r w:rsidRPr="00110C5D">
        <w:rPr>
          <w:rFonts w:ascii="Arial" w:eastAsia="Times New Roman" w:hAnsi="Arial" w:cs="Arial"/>
          <w:color w:val="999999"/>
          <w:sz w:val="14"/>
          <w:lang w:eastAsia="ru-RU"/>
        </w:rPr>
        <w:t> </w:t>
      </w:r>
      <w:hyperlink r:id="rId23" w:tgtFrame="_blank" w:history="1">
        <w:r w:rsidRPr="00110C5D">
          <w:rPr>
            <w:rFonts w:ascii="Arial" w:eastAsia="Times New Roman" w:hAnsi="Arial" w:cs="Arial"/>
            <w:color w:val="3366CC"/>
            <w:sz w:val="14"/>
            <w:u w:val="single"/>
            <w:lang w:eastAsia="ru-RU"/>
          </w:rPr>
          <w:t>Филипп Урбан</w:t>
        </w:r>
        <w:proofErr w:type="gramStart"/>
      </w:hyperlink>
      <w:r w:rsidRPr="00110C5D">
        <w:rPr>
          <w:rFonts w:ascii="Arial" w:eastAsia="Times New Roman" w:hAnsi="Arial" w:cs="Arial"/>
          <w:color w:val="999999"/>
          <w:sz w:val="14"/>
          <w:szCs w:val="14"/>
          <w:lang w:eastAsia="ru-RU"/>
        </w:rPr>
        <w:br/>
      </w:r>
      <w:r w:rsidRPr="00110C5D">
        <w:rPr>
          <w:rFonts w:ascii="Arial" w:eastAsia="Times New Roman" w:hAnsi="Arial" w:cs="Arial"/>
          <w:color w:val="999999"/>
          <w:sz w:val="14"/>
          <w:szCs w:val="14"/>
          <w:lang w:eastAsia="ru-RU"/>
        </w:rPr>
        <w:br/>
      </w:r>
      <w:r w:rsidRPr="00110C5D">
        <w:rPr>
          <w:rFonts w:ascii="Arial" w:eastAsia="Times New Roman" w:hAnsi="Arial" w:cs="Arial"/>
          <w:color w:val="3366CC"/>
          <w:sz w:val="14"/>
          <w:lang w:eastAsia="ru-RU"/>
        </w:rPr>
        <w:t>С</w:t>
      </w:r>
      <w:proofErr w:type="gramEnd"/>
      <w:r w:rsidRPr="00110C5D">
        <w:rPr>
          <w:rFonts w:ascii="Arial" w:eastAsia="Times New Roman" w:hAnsi="Arial" w:cs="Arial"/>
          <w:color w:val="3366CC"/>
          <w:sz w:val="14"/>
          <w:lang w:eastAsia="ru-RU"/>
        </w:rPr>
        <w:t xml:space="preserve">мотрите оригинал материала </w:t>
      </w:r>
      <w:proofErr w:type="spellStart"/>
      <w:r w:rsidRPr="00110C5D">
        <w:rPr>
          <w:rFonts w:ascii="Arial" w:eastAsia="Times New Roman" w:hAnsi="Arial" w:cs="Arial"/>
          <w:color w:val="3366CC"/>
          <w:sz w:val="14"/>
          <w:lang w:eastAsia="ru-RU"/>
        </w:rPr>
        <w:t>на</w:t>
      </w:r>
      <w:hyperlink r:id="rId24" w:history="1">
        <w:r w:rsidRPr="00110C5D">
          <w:rPr>
            <w:rFonts w:ascii="Arial" w:eastAsia="Times New Roman" w:hAnsi="Arial" w:cs="Arial"/>
            <w:color w:val="253A59"/>
            <w:sz w:val="14"/>
            <w:u w:val="single"/>
            <w:lang w:eastAsia="ru-RU"/>
          </w:rPr>
          <w:t>http</w:t>
        </w:r>
        <w:proofErr w:type="spellEnd"/>
        <w:r w:rsidRPr="00110C5D">
          <w:rPr>
            <w:rFonts w:ascii="Arial" w:eastAsia="Times New Roman" w:hAnsi="Arial" w:cs="Arial"/>
            <w:color w:val="253A59"/>
            <w:sz w:val="14"/>
            <w:u w:val="single"/>
            <w:lang w:eastAsia="ru-RU"/>
          </w:rPr>
          <w:t>://</w:t>
        </w:r>
        <w:proofErr w:type="spellStart"/>
        <w:r w:rsidRPr="00110C5D">
          <w:rPr>
            <w:rFonts w:ascii="Arial" w:eastAsia="Times New Roman" w:hAnsi="Arial" w:cs="Arial"/>
            <w:color w:val="253A59"/>
            <w:sz w:val="14"/>
            <w:u w:val="single"/>
            <w:lang w:eastAsia="ru-RU"/>
          </w:rPr>
          <w:t>www.bn.ru</w:t>
        </w:r>
        <w:proofErr w:type="spellEnd"/>
        <w:r w:rsidRPr="00110C5D">
          <w:rPr>
            <w:rFonts w:ascii="Arial" w:eastAsia="Times New Roman" w:hAnsi="Arial" w:cs="Arial"/>
            <w:color w:val="253A59"/>
            <w:sz w:val="14"/>
            <w:u w:val="single"/>
            <w:lang w:eastAsia="ru-RU"/>
          </w:rPr>
          <w:t>/</w:t>
        </w:r>
        <w:proofErr w:type="spellStart"/>
        <w:r w:rsidRPr="00110C5D">
          <w:rPr>
            <w:rFonts w:ascii="Arial" w:eastAsia="Times New Roman" w:hAnsi="Arial" w:cs="Arial"/>
            <w:color w:val="253A59"/>
            <w:sz w:val="14"/>
            <w:u w:val="single"/>
            <w:lang w:eastAsia="ru-RU"/>
          </w:rPr>
          <w:t>articles</w:t>
        </w:r>
        <w:proofErr w:type="spellEnd"/>
        <w:r w:rsidRPr="00110C5D">
          <w:rPr>
            <w:rFonts w:ascii="Arial" w:eastAsia="Times New Roman" w:hAnsi="Arial" w:cs="Arial"/>
            <w:color w:val="253A59"/>
            <w:sz w:val="14"/>
            <w:u w:val="single"/>
            <w:lang w:eastAsia="ru-RU"/>
          </w:rPr>
          <w:t>/2014/03/14/157392.html</w:t>
        </w:r>
      </w:hyperlink>
    </w:p>
    <w:p w:rsidR="00110C5D" w:rsidRDefault="00110C5D"/>
    <w:sectPr w:rsidR="00110C5D" w:rsidSect="002813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0C5D"/>
    <w:rsid w:val="00110C5D"/>
    <w:rsid w:val="00210EC3"/>
    <w:rsid w:val="002813A1"/>
    <w:rsid w:val="00A734BA"/>
    <w:rsid w:val="00EA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BA"/>
  </w:style>
  <w:style w:type="paragraph" w:styleId="1">
    <w:name w:val="heading 1"/>
    <w:basedOn w:val="a"/>
    <w:link w:val="10"/>
    <w:uiPriority w:val="9"/>
    <w:qFormat/>
    <w:rsid w:val="00110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t">
    <w:name w:val="lit"/>
    <w:basedOn w:val="a"/>
    <w:rsid w:val="0011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1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C5D"/>
  </w:style>
  <w:style w:type="character" w:styleId="a4">
    <w:name w:val="Hyperlink"/>
    <w:basedOn w:val="a0"/>
    <w:uiPriority w:val="99"/>
    <w:semiHidden/>
    <w:unhideWhenUsed/>
    <w:rsid w:val="00110C5D"/>
    <w:rPr>
      <w:color w:val="0000FF"/>
      <w:u w:val="single"/>
    </w:rPr>
  </w:style>
  <w:style w:type="character" w:styleId="a5">
    <w:name w:val="Strong"/>
    <w:basedOn w:val="a0"/>
    <w:uiPriority w:val="22"/>
    <w:qFormat/>
    <w:rsid w:val="00110C5D"/>
    <w:rPr>
      <w:b/>
      <w:bCs/>
    </w:rPr>
  </w:style>
  <w:style w:type="character" w:styleId="a6">
    <w:name w:val="Emphasis"/>
    <w:basedOn w:val="a0"/>
    <w:uiPriority w:val="20"/>
    <w:qFormat/>
    <w:rsid w:val="00110C5D"/>
    <w:rPr>
      <w:i/>
      <w:iCs/>
    </w:rPr>
  </w:style>
  <w:style w:type="paragraph" w:customStyle="1" w:styleId="colorgray">
    <w:name w:val="color_gray"/>
    <w:basedOn w:val="a"/>
    <w:rsid w:val="0011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blue">
    <w:name w:val="color_blue"/>
    <w:basedOn w:val="a0"/>
    <w:rsid w:val="00110C5D"/>
  </w:style>
  <w:style w:type="paragraph" w:styleId="a7">
    <w:name w:val="Balloon Text"/>
    <w:basedOn w:val="a"/>
    <w:link w:val="a8"/>
    <w:uiPriority w:val="99"/>
    <w:semiHidden/>
    <w:unhideWhenUsed/>
    <w:rsid w:val="0011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.ru/news/2014/03/11/156734.html" TargetMode="External"/><Relationship Id="rId13" Type="http://schemas.openxmlformats.org/officeDocument/2006/relationships/hyperlink" Target="http://www.bn.ru/articles/2014/03/11/155858.html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hyperlink" Target="http://www.bn.ru/articles/2013/12/24/142662.html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n.ru/articles/2014/01/15/141558.html" TargetMode="External"/><Relationship Id="rId20" Type="http://schemas.openxmlformats.org/officeDocument/2006/relationships/hyperlink" Target="http://www.bn.ru/articles/2014/03/12/156912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bn.ru/articles/2014/02/05/149466.html" TargetMode="External"/><Relationship Id="rId24" Type="http://schemas.openxmlformats.org/officeDocument/2006/relationships/hyperlink" Target="http://www.bn.ru/articles/2014/03/14/157392.html" TargetMode="External"/><Relationship Id="rId5" Type="http://schemas.openxmlformats.org/officeDocument/2006/relationships/hyperlink" Target="http://www.bn.ru/articles/2014/03/07/156337.html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://www.bn.ru/authors/382.html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bn.ru/articles/2014/02/26/152997.html" TargetMode="External"/><Relationship Id="rId4" Type="http://schemas.openxmlformats.org/officeDocument/2006/relationships/hyperlink" Target="http://www.bn.ru/articles/2014/03/12/157060.html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www.bn.ru/articles/2014/03/11/155858.html" TargetMode="External"/><Relationship Id="rId22" Type="http://schemas.openxmlformats.org/officeDocument/2006/relationships/hyperlink" Target="http://www.bn.ru/articles/2014/01/04/1430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1625</Words>
  <Characters>9267</Characters>
  <Application>Microsoft Office Word</Application>
  <DocSecurity>0</DocSecurity>
  <Lines>77</Lines>
  <Paragraphs>21</Paragraphs>
  <ScaleCrop>false</ScaleCrop>
  <Company/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2014-03-22T10:05:00Z</dcterms:created>
  <dcterms:modified xsi:type="dcterms:W3CDTF">2014-03-22T10:10:00Z</dcterms:modified>
</cp:coreProperties>
</file>