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69FD" w14:textId="211D5189" w:rsidR="00BD7152" w:rsidRDefault="00BD7152" w:rsidP="00BD7152">
      <w:pPr>
        <w:spacing w:before="120"/>
        <w:ind w:left="-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КРАТКИЙ </w:t>
      </w:r>
      <w:r w:rsidRPr="00D15D72">
        <w:rPr>
          <w:rFonts w:cs="Arial"/>
          <w:b/>
          <w:sz w:val="24"/>
          <w:szCs w:val="24"/>
        </w:rPr>
        <w:t>ОБЗОР ПЕРВИЧНОГО РЫНКА ЖИЛОЙ НЕДВИЖИМОСТИ Г.</w:t>
      </w:r>
      <w:r>
        <w:rPr>
          <w:rFonts w:cs="Arial"/>
          <w:b/>
          <w:sz w:val="24"/>
          <w:szCs w:val="24"/>
        </w:rPr>
        <w:t xml:space="preserve"> ТОБОЛЬСКА</w:t>
      </w:r>
      <w:r w:rsidRPr="00D15D72">
        <w:rPr>
          <w:rFonts w:cs="Arial"/>
          <w:b/>
          <w:sz w:val="24"/>
          <w:szCs w:val="24"/>
        </w:rPr>
        <w:t xml:space="preserve"> ЗА</w:t>
      </w:r>
      <w:r w:rsidR="000F2EED">
        <w:rPr>
          <w:rFonts w:cs="Arial"/>
          <w:b/>
          <w:sz w:val="24"/>
          <w:szCs w:val="24"/>
        </w:rPr>
        <w:t xml:space="preserve"> </w:t>
      </w:r>
      <w:r w:rsidR="00B501BB">
        <w:rPr>
          <w:rFonts w:cs="Arial"/>
          <w:b/>
          <w:sz w:val="24"/>
          <w:szCs w:val="24"/>
        </w:rPr>
        <w:t>ДЕКАБРЬ</w:t>
      </w:r>
      <w:r w:rsidR="00B174BF">
        <w:rPr>
          <w:rFonts w:cs="Arial"/>
          <w:b/>
          <w:sz w:val="24"/>
          <w:szCs w:val="24"/>
        </w:rPr>
        <w:t xml:space="preserve"> </w:t>
      </w:r>
      <w:r w:rsidR="00CE753F">
        <w:rPr>
          <w:rFonts w:cs="Arial"/>
          <w:b/>
          <w:sz w:val="24"/>
          <w:szCs w:val="24"/>
        </w:rPr>
        <w:t>2019</w:t>
      </w:r>
      <w:r w:rsidR="00D13CEC">
        <w:rPr>
          <w:rFonts w:cs="Arial"/>
          <w:b/>
          <w:sz w:val="24"/>
          <w:szCs w:val="24"/>
        </w:rPr>
        <w:t xml:space="preserve"> </w:t>
      </w:r>
      <w:r w:rsidRPr="00D15D72">
        <w:rPr>
          <w:rFonts w:cs="Arial"/>
          <w:b/>
          <w:sz w:val="24"/>
          <w:szCs w:val="24"/>
        </w:rPr>
        <w:t>Г.</w:t>
      </w:r>
      <w:r w:rsidRPr="00D15D72">
        <w:rPr>
          <w:rStyle w:val="a6"/>
          <w:rFonts w:cs="Arial"/>
          <w:b/>
          <w:sz w:val="24"/>
          <w:szCs w:val="24"/>
        </w:rPr>
        <w:footnoteReference w:id="2"/>
      </w:r>
    </w:p>
    <w:p w14:paraId="769DD245" w14:textId="2FC2DA58" w:rsidR="00BD7152" w:rsidRDefault="003D2D56" w:rsidP="00BF3A14">
      <w:pPr>
        <w:spacing w:before="120"/>
        <w:ind w:left="-567" w:hanging="141"/>
        <w:rPr>
          <w:rFonts w:cs="Arial"/>
          <w:b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D0F5B21" wp14:editId="4E59AD86">
            <wp:extent cx="7515225" cy="500991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57" cy="50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B11">
        <w:rPr>
          <w:rFonts w:cs="Arial"/>
          <w:b/>
          <w:noProof/>
          <w:sz w:val="24"/>
          <w:szCs w:val="24"/>
          <w:lang w:eastAsia="ru-RU"/>
        </w:rPr>
        <w:t xml:space="preserve"> </w:t>
      </w:r>
    </w:p>
    <w:p w14:paraId="1F988639" w14:textId="77777777" w:rsidR="00384409" w:rsidRDefault="00384409" w:rsidP="00A0558F">
      <w:pPr>
        <w:outlineLvl w:val="0"/>
        <w:rPr>
          <w:rFonts w:cs="Arial"/>
          <w:b/>
          <w:sz w:val="24"/>
          <w:szCs w:val="24"/>
        </w:rPr>
      </w:pPr>
    </w:p>
    <w:p w14:paraId="3961FFF7" w14:textId="77777777" w:rsidR="00BD7152" w:rsidRPr="00E728F7" w:rsidRDefault="00BD7152" w:rsidP="00A0558F">
      <w:pPr>
        <w:outlineLvl w:val="0"/>
        <w:rPr>
          <w:rFonts w:cs="Arial"/>
          <w:b/>
          <w:sz w:val="24"/>
          <w:szCs w:val="24"/>
          <w:lang w:val="en-US"/>
        </w:rPr>
      </w:pPr>
      <w:r w:rsidRPr="00D15D72">
        <w:rPr>
          <w:rFonts w:cs="Arial"/>
          <w:b/>
          <w:sz w:val="24"/>
          <w:szCs w:val="24"/>
        </w:rPr>
        <w:t>ОСНОВНЫЕ ВЫВОДЫ</w:t>
      </w:r>
    </w:p>
    <w:p w14:paraId="7FA5769A" w14:textId="59E3A1F9" w:rsidR="00447C42" w:rsidRDefault="00A13B34" w:rsidP="00224F32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предложения на первичном рынке жилой недвижимости г. Тобольска в </w:t>
      </w:r>
      <w:r w:rsidR="00EC4A46">
        <w:rPr>
          <w:sz w:val="24"/>
          <w:szCs w:val="24"/>
        </w:rPr>
        <w:t>декабре</w:t>
      </w:r>
      <w:r w:rsidR="00543FB2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г. составляет </w:t>
      </w:r>
      <w:r w:rsidR="00EC4A46">
        <w:rPr>
          <w:sz w:val="24"/>
          <w:szCs w:val="24"/>
        </w:rPr>
        <w:t>893</w:t>
      </w:r>
      <w:r>
        <w:rPr>
          <w:sz w:val="24"/>
          <w:szCs w:val="24"/>
        </w:rPr>
        <w:t xml:space="preserve"> квартир</w:t>
      </w:r>
      <w:r w:rsidR="00C17AF2">
        <w:rPr>
          <w:sz w:val="24"/>
          <w:szCs w:val="24"/>
        </w:rPr>
        <w:t>;</w:t>
      </w:r>
    </w:p>
    <w:p w14:paraId="09C3E3EA" w14:textId="3A8FA021" w:rsidR="00CC7DBA" w:rsidRDefault="008B1EA8" w:rsidP="00224F32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C4A46">
        <w:rPr>
          <w:sz w:val="24"/>
          <w:szCs w:val="24"/>
        </w:rPr>
        <w:t>6</w:t>
      </w:r>
      <w:r>
        <w:rPr>
          <w:sz w:val="24"/>
          <w:szCs w:val="24"/>
        </w:rPr>
        <w:t>,8</w:t>
      </w:r>
      <w:r w:rsidR="00EC4A46">
        <w:rPr>
          <w:sz w:val="24"/>
          <w:szCs w:val="24"/>
        </w:rPr>
        <w:t>2</w:t>
      </w:r>
      <w:r w:rsidR="00F63A13">
        <w:rPr>
          <w:sz w:val="24"/>
          <w:szCs w:val="24"/>
        </w:rPr>
        <w:t xml:space="preserve">% от общего объема предложения занимают дома </w:t>
      </w:r>
      <w:r w:rsidR="005B340E">
        <w:rPr>
          <w:sz w:val="24"/>
          <w:szCs w:val="24"/>
        </w:rPr>
        <w:t xml:space="preserve">в </w:t>
      </w:r>
      <w:r w:rsidR="003F31DE">
        <w:rPr>
          <w:sz w:val="24"/>
          <w:szCs w:val="24"/>
        </w:rPr>
        <w:t>монолитно-каркасном</w:t>
      </w:r>
      <w:r w:rsidR="00F87324">
        <w:rPr>
          <w:sz w:val="24"/>
          <w:szCs w:val="24"/>
        </w:rPr>
        <w:t xml:space="preserve"> </w:t>
      </w:r>
      <w:r w:rsidR="005B340E">
        <w:rPr>
          <w:sz w:val="24"/>
          <w:szCs w:val="24"/>
        </w:rPr>
        <w:t>исполнении</w:t>
      </w:r>
      <w:r w:rsidR="00CC7DBA">
        <w:rPr>
          <w:sz w:val="24"/>
          <w:szCs w:val="24"/>
        </w:rPr>
        <w:t>;</w:t>
      </w:r>
    </w:p>
    <w:p w14:paraId="3B0B4620" w14:textId="568D5E36" w:rsidR="008B6492" w:rsidRDefault="00A13B34" w:rsidP="00224F32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Удельная цена предложения в </w:t>
      </w:r>
      <w:r w:rsidR="00EC4A46">
        <w:rPr>
          <w:sz w:val="24"/>
          <w:szCs w:val="24"/>
        </w:rPr>
        <w:t>декабре</w:t>
      </w:r>
      <w:r w:rsidR="00B174BF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г. составила </w:t>
      </w:r>
      <w:r w:rsidR="003D4B38">
        <w:rPr>
          <w:sz w:val="24"/>
          <w:szCs w:val="24"/>
        </w:rPr>
        <w:t>5</w:t>
      </w:r>
      <w:r w:rsidR="00EC4A46">
        <w:rPr>
          <w:sz w:val="24"/>
          <w:szCs w:val="24"/>
        </w:rPr>
        <w:t xml:space="preserve">3 071 </w:t>
      </w:r>
      <w:r>
        <w:rPr>
          <w:sz w:val="24"/>
          <w:szCs w:val="24"/>
        </w:rPr>
        <w:t>руб./кв. м</w:t>
      </w:r>
      <w:r w:rsidR="00447C42">
        <w:rPr>
          <w:sz w:val="24"/>
          <w:szCs w:val="24"/>
        </w:rPr>
        <w:t>;</w:t>
      </w:r>
    </w:p>
    <w:p w14:paraId="3A8E035B" w14:textId="5B86ED2B" w:rsidR="00436A7E" w:rsidRPr="00436A7E" w:rsidRDefault="00CC7DBA" w:rsidP="00224F32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Самая высокая удельная цена</w:t>
      </w:r>
      <w:r w:rsidR="00D10CD2">
        <w:rPr>
          <w:sz w:val="24"/>
          <w:szCs w:val="24"/>
        </w:rPr>
        <w:t xml:space="preserve"> предложения</w:t>
      </w:r>
      <w:r>
        <w:rPr>
          <w:sz w:val="24"/>
          <w:szCs w:val="24"/>
        </w:rPr>
        <w:t xml:space="preserve"> у </w:t>
      </w:r>
      <w:r w:rsidR="00EC4A46">
        <w:rPr>
          <w:sz w:val="24"/>
          <w:szCs w:val="24"/>
        </w:rPr>
        <w:t xml:space="preserve">1- комнатных квартир </w:t>
      </w:r>
      <w:r>
        <w:rPr>
          <w:sz w:val="24"/>
          <w:szCs w:val="24"/>
        </w:rPr>
        <w:t>–</w:t>
      </w:r>
      <w:r w:rsidR="00B66CF0">
        <w:rPr>
          <w:sz w:val="24"/>
          <w:szCs w:val="24"/>
        </w:rPr>
        <w:t xml:space="preserve"> </w:t>
      </w:r>
      <w:r w:rsidR="00EC4A46">
        <w:rPr>
          <w:sz w:val="24"/>
          <w:szCs w:val="24"/>
        </w:rPr>
        <w:t>53</w:t>
      </w:r>
      <w:r w:rsidR="001B6AE6">
        <w:rPr>
          <w:sz w:val="24"/>
          <w:szCs w:val="24"/>
        </w:rPr>
        <w:t xml:space="preserve"> </w:t>
      </w:r>
      <w:r w:rsidR="00EC4A46">
        <w:rPr>
          <w:sz w:val="24"/>
          <w:szCs w:val="24"/>
        </w:rPr>
        <w:t>874</w:t>
      </w:r>
      <w:r w:rsidR="000356D0">
        <w:rPr>
          <w:sz w:val="24"/>
          <w:szCs w:val="24"/>
        </w:rPr>
        <w:t xml:space="preserve"> </w:t>
      </w:r>
      <w:r w:rsidRPr="00B35A75">
        <w:rPr>
          <w:sz w:val="24"/>
          <w:szCs w:val="24"/>
        </w:rPr>
        <w:t>руб./кв. м</w:t>
      </w:r>
      <w:r w:rsidR="00911352">
        <w:rPr>
          <w:sz w:val="24"/>
          <w:szCs w:val="24"/>
        </w:rPr>
        <w:t>.</w:t>
      </w:r>
      <w:r w:rsidR="00BD7152" w:rsidRPr="00911352">
        <w:rPr>
          <w:rFonts w:cs="Arial"/>
        </w:rPr>
        <w:br w:type="page"/>
      </w:r>
    </w:p>
    <w:p w14:paraId="752389B4" w14:textId="015F0218" w:rsidR="00436A7E" w:rsidRPr="00436A7E" w:rsidRDefault="00436A7E" w:rsidP="00436A7E">
      <w:pPr>
        <w:pStyle w:val="a3"/>
        <w:numPr>
          <w:ilvl w:val="0"/>
          <w:numId w:val="4"/>
        </w:numPr>
        <w:spacing w:line="240" w:lineRule="auto"/>
        <w:jc w:val="both"/>
        <w:rPr>
          <w:b/>
        </w:rPr>
      </w:pPr>
      <w:r w:rsidRPr="00436A7E">
        <w:rPr>
          <w:b/>
        </w:rPr>
        <w:lastRenderedPageBreak/>
        <w:t xml:space="preserve">Анализ предложения на первичном рынке г. Тобольска за </w:t>
      </w:r>
      <w:r w:rsidR="00B501BB">
        <w:rPr>
          <w:b/>
        </w:rPr>
        <w:t>декабрь</w:t>
      </w:r>
      <w:r w:rsidR="00543FB2">
        <w:rPr>
          <w:b/>
        </w:rPr>
        <w:t xml:space="preserve"> </w:t>
      </w:r>
      <w:r w:rsidR="00CE753F">
        <w:rPr>
          <w:b/>
        </w:rPr>
        <w:t>2019</w:t>
      </w:r>
      <w:r w:rsidRPr="00436A7E">
        <w:rPr>
          <w:b/>
        </w:rPr>
        <w:t xml:space="preserve"> г.</w:t>
      </w:r>
    </w:p>
    <w:p w14:paraId="6F66C1D0" w14:textId="42CDE9B6" w:rsidR="003551FD" w:rsidRDefault="003551FD" w:rsidP="007C18E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предложения на первичном рынке жилой недвижимости г</w:t>
      </w:r>
      <w:r w:rsidR="002E7442">
        <w:rPr>
          <w:sz w:val="24"/>
          <w:szCs w:val="24"/>
        </w:rPr>
        <w:t>орода</w:t>
      </w:r>
      <w:r>
        <w:rPr>
          <w:sz w:val="24"/>
          <w:szCs w:val="24"/>
        </w:rPr>
        <w:t xml:space="preserve"> Тобольска в </w:t>
      </w:r>
      <w:r w:rsidR="00EC4A46">
        <w:rPr>
          <w:sz w:val="24"/>
          <w:szCs w:val="24"/>
        </w:rPr>
        <w:t>декабре</w:t>
      </w:r>
      <w:r w:rsidR="00B174BF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г. сост</w:t>
      </w:r>
      <w:r w:rsidR="00B708CB">
        <w:rPr>
          <w:sz w:val="24"/>
          <w:szCs w:val="24"/>
        </w:rPr>
        <w:t xml:space="preserve">авляет </w:t>
      </w:r>
      <w:r w:rsidR="007700CA">
        <w:rPr>
          <w:sz w:val="24"/>
          <w:szCs w:val="24"/>
        </w:rPr>
        <w:t>893</w:t>
      </w:r>
      <w:r w:rsidR="00852F42">
        <w:rPr>
          <w:sz w:val="24"/>
          <w:szCs w:val="24"/>
        </w:rPr>
        <w:t xml:space="preserve"> </w:t>
      </w:r>
      <w:r>
        <w:rPr>
          <w:sz w:val="24"/>
          <w:szCs w:val="24"/>
        </w:rPr>
        <w:t>квар</w:t>
      </w:r>
      <w:r w:rsidR="00AA32D6">
        <w:rPr>
          <w:sz w:val="24"/>
          <w:szCs w:val="24"/>
        </w:rPr>
        <w:t>тир</w:t>
      </w:r>
      <w:r>
        <w:rPr>
          <w:sz w:val="24"/>
          <w:szCs w:val="24"/>
        </w:rPr>
        <w:t xml:space="preserve">. </w:t>
      </w:r>
      <w:r w:rsidR="003E6BDE">
        <w:rPr>
          <w:sz w:val="24"/>
          <w:szCs w:val="24"/>
        </w:rPr>
        <w:t xml:space="preserve"> </w:t>
      </w:r>
      <w:r w:rsidR="003E6BDE" w:rsidRPr="003E6BDE">
        <w:rPr>
          <w:sz w:val="24"/>
          <w:szCs w:val="24"/>
        </w:rPr>
        <w:t xml:space="preserve">Это на </w:t>
      </w:r>
      <w:r w:rsidR="007700CA">
        <w:rPr>
          <w:sz w:val="24"/>
          <w:szCs w:val="24"/>
        </w:rPr>
        <w:t>47</w:t>
      </w:r>
      <w:r w:rsidR="003E6BDE" w:rsidRPr="003E6BDE">
        <w:rPr>
          <w:sz w:val="24"/>
          <w:szCs w:val="24"/>
        </w:rPr>
        <w:t xml:space="preserve"> (</w:t>
      </w:r>
      <w:r w:rsidR="007700CA">
        <w:rPr>
          <w:sz w:val="24"/>
          <w:szCs w:val="24"/>
        </w:rPr>
        <w:t>5</w:t>
      </w:r>
      <w:r w:rsidR="003E6BDE" w:rsidRPr="003E6BDE">
        <w:rPr>
          <w:sz w:val="24"/>
          <w:szCs w:val="24"/>
        </w:rPr>
        <w:t>%</w:t>
      </w:r>
      <w:r w:rsidR="007700CA" w:rsidRPr="007700CA">
        <w:t xml:space="preserve"> </w:t>
      </w:r>
      <w:r w:rsidR="007700CA" w:rsidRPr="007700CA">
        <w:rPr>
          <w:sz w:val="24"/>
          <w:szCs w:val="24"/>
        </w:rPr>
        <w:t>↓</w:t>
      </w:r>
      <w:r w:rsidR="003E6BDE" w:rsidRPr="003E6BDE">
        <w:rPr>
          <w:sz w:val="24"/>
          <w:szCs w:val="24"/>
        </w:rPr>
        <w:t>) квартир</w:t>
      </w:r>
      <w:r w:rsidR="007700CA">
        <w:rPr>
          <w:sz w:val="24"/>
          <w:szCs w:val="24"/>
        </w:rPr>
        <w:t xml:space="preserve"> меньше</w:t>
      </w:r>
      <w:r w:rsidR="003E6BDE" w:rsidRPr="003E6BDE">
        <w:rPr>
          <w:sz w:val="24"/>
          <w:szCs w:val="24"/>
        </w:rPr>
        <w:t xml:space="preserve">, чем в предыдущем месяце, и на </w:t>
      </w:r>
      <w:r w:rsidR="007700CA">
        <w:rPr>
          <w:sz w:val="24"/>
          <w:szCs w:val="24"/>
        </w:rPr>
        <w:t>120</w:t>
      </w:r>
      <w:r w:rsidR="003E6BDE" w:rsidRPr="003E6BDE">
        <w:rPr>
          <w:sz w:val="24"/>
          <w:szCs w:val="24"/>
        </w:rPr>
        <w:t xml:space="preserve"> (</w:t>
      </w:r>
      <w:r w:rsidR="001B59CA">
        <w:rPr>
          <w:sz w:val="24"/>
          <w:szCs w:val="24"/>
        </w:rPr>
        <w:t>1</w:t>
      </w:r>
      <w:r w:rsidR="007700CA">
        <w:rPr>
          <w:sz w:val="24"/>
          <w:szCs w:val="24"/>
        </w:rPr>
        <w:t>6</w:t>
      </w:r>
      <w:r w:rsidR="003E6BDE" w:rsidRPr="003E6BDE">
        <w:rPr>
          <w:sz w:val="24"/>
          <w:szCs w:val="24"/>
        </w:rPr>
        <w:t>%↑) квартир</w:t>
      </w:r>
      <w:r w:rsidR="003E6BDE">
        <w:rPr>
          <w:sz w:val="24"/>
          <w:szCs w:val="24"/>
        </w:rPr>
        <w:t xml:space="preserve"> больше</w:t>
      </w:r>
      <w:r w:rsidR="003E6BDE" w:rsidRPr="003E6BDE">
        <w:rPr>
          <w:sz w:val="24"/>
          <w:szCs w:val="24"/>
        </w:rPr>
        <w:t xml:space="preserve">, чем в </w:t>
      </w:r>
      <w:r w:rsidR="00EC4A46">
        <w:rPr>
          <w:sz w:val="24"/>
          <w:szCs w:val="24"/>
        </w:rPr>
        <w:t>декабре</w:t>
      </w:r>
      <w:r w:rsidR="003E6BDE" w:rsidRPr="003E6BDE">
        <w:rPr>
          <w:sz w:val="24"/>
          <w:szCs w:val="24"/>
        </w:rPr>
        <w:t xml:space="preserve"> 2018.</w:t>
      </w:r>
    </w:p>
    <w:p w14:paraId="5426397B" w14:textId="6A04C852" w:rsidR="00012644" w:rsidRDefault="00436A7E" w:rsidP="000D4C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C4A46">
        <w:rPr>
          <w:sz w:val="24"/>
          <w:szCs w:val="24"/>
        </w:rPr>
        <w:t>декабре</w:t>
      </w:r>
      <w:r w:rsidR="005C6277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</w:t>
      </w:r>
      <w:r w:rsidR="00301F39">
        <w:rPr>
          <w:sz w:val="24"/>
          <w:szCs w:val="24"/>
        </w:rPr>
        <w:t>значительную часть</w:t>
      </w:r>
      <w:r w:rsidR="00D01B94">
        <w:rPr>
          <w:sz w:val="24"/>
          <w:szCs w:val="24"/>
        </w:rPr>
        <w:t xml:space="preserve"> объема предложения занимают </w:t>
      </w:r>
      <w:r w:rsidR="007700CA">
        <w:rPr>
          <w:sz w:val="24"/>
          <w:szCs w:val="24"/>
        </w:rPr>
        <w:t>студии 37</w:t>
      </w:r>
      <w:r w:rsidR="00D01B94">
        <w:rPr>
          <w:sz w:val="24"/>
          <w:szCs w:val="24"/>
        </w:rPr>
        <w:t>,</w:t>
      </w:r>
      <w:r w:rsidR="007700CA">
        <w:rPr>
          <w:sz w:val="24"/>
          <w:szCs w:val="24"/>
        </w:rPr>
        <w:t>2</w:t>
      </w:r>
      <w:r>
        <w:rPr>
          <w:sz w:val="24"/>
          <w:szCs w:val="24"/>
        </w:rPr>
        <w:t>%</w:t>
      </w:r>
      <w:r w:rsidR="00291694">
        <w:rPr>
          <w:sz w:val="24"/>
          <w:szCs w:val="24"/>
        </w:rPr>
        <w:t xml:space="preserve">, что на </w:t>
      </w:r>
      <w:r w:rsidR="00C030BD">
        <w:rPr>
          <w:sz w:val="24"/>
          <w:szCs w:val="24"/>
        </w:rPr>
        <w:t>0</w:t>
      </w:r>
      <w:r w:rsidR="00291694">
        <w:rPr>
          <w:sz w:val="24"/>
          <w:szCs w:val="24"/>
        </w:rPr>
        <w:t>,</w:t>
      </w:r>
      <w:r w:rsidR="001B59CA">
        <w:rPr>
          <w:sz w:val="24"/>
          <w:szCs w:val="24"/>
        </w:rPr>
        <w:t>3</w:t>
      </w:r>
      <w:r w:rsidR="00291694">
        <w:rPr>
          <w:sz w:val="24"/>
          <w:szCs w:val="24"/>
        </w:rPr>
        <w:t>% меньше, чем в</w:t>
      </w:r>
      <w:r w:rsidR="0009432C">
        <w:rPr>
          <w:sz w:val="24"/>
          <w:szCs w:val="24"/>
        </w:rPr>
        <w:t xml:space="preserve"> </w:t>
      </w:r>
      <w:bookmarkStart w:id="0" w:name="_GoBack"/>
      <w:bookmarkEnd w:id="0"/>
      <w:r w:rsidR="0009432C">
        <w:rPr>
          <w:sz w:val="24"/>
          <w:szCs w:val="24"/>
        </w:rPr>
        <w:t>ноябре</w:t>
      </w:r>
      <w:r w:rsidR="00C030BD">
        <w:rPr>
          <w:sz w:val="24"/>
          <w:szCs w:val="24"/>
        </w:rPr>
        <w:t xml:space="preserve"> </w:t>
      </w:r>
      <w:r w:rsidR="00291694">
        <w:rPr>
          <w:sz w:val="24"/>
          <w:szCs w:val="24"/>
        </w:rPr>
        <w:t xml:space="preserve">2019 г. </w:t>
      </w:r>
      <w:r w:rsidR="00202874" w:rsidRPr="00202874">
        <w:rPr>
          <w:sz w:val="24"/>
          <w:szCs w:val="24"/>
        </w:rPr>
        <w:t xml:space="preserve"> </w:t>
      </w:r>
      <w:r w:rsidR="00D01B94">
        <w:rPr>
          <w:sz w:val="24"/>
          <w:szCs w:val="24"/>
        </w:rPr>
        <w:t>Д</w:t>
      </w:r>
      <w:r w:rsidR="00301F39">
        <w:rPr>
          <w:sz w:val="24"/>
          <w:szCs w:val="24"/>
        </w:rPr>
        <w:t xml:space="preserve">оля </w:t>
      </w:r>
      <w:r w:rsidR="00C030BD">
        <w:rPr>
          <w:sz w:val="24"/>
          <w:szCs w:val="24"/>
        </w:rPr>
        <w:t>одно</w:t>
      </w:r>
      <w:r>
        <w:rPr>
          <w:sz w:val="24"/>
          <w:szCs w:val="24"/>
        </w:rPr>
        <w:t>комнатных квартир</w:t>
      </w:r>
      <w:r w:rsidR="00D01B94">
        <w:rPr>
          <w:sz w:val="24"/>
          <w:szCs w:val="24"/>
        </w:rPr>
        <w:t xml:space="preserve"> составила </w:t>
      </w:r>
      <w:r w:rsidR="00C030BD">
        <w:rPr>
          <w:sz w:val="24"/>
          <w:szCs w:val="24"/>
        </w:rPr>
        <w:t>26</w:t>
      </w:r>
      <w:r w:rsidR="001B59CA">
        <w:rPr>
          <w:sz w:val="24"/>
          <w:szCs w:val="24"/>
        </w:rPr>
        <w:t>,</w:t>
      </w:r>
      <w:r w:rsidR="00C030BD">
        <w:rPr>
          <w:sz w:val="24"/>
          <w:szCs w:val="24"/>
        </w:rPr>
        <w:t>4</w:t>
      </w:r>
      <w:r w:rsidR="00D01B94">
        <w:rPr>
          <w:sz w:val="24"/>
          <w:szCs w:val="24"/>
        </w:rPr>
        <w:t>%,</w:t>
      </w:r>
      <w:r w:rsidR="00665896">
        <w:rPr>
          <w:sz w:val="24"/>
          <w:szCs w:val="24"/>
        </w:rPr>
        <w:t xml:space="preserve"> </w:t>
      </w:r>
      <w:proofErr w:type="gramStart"/>
      <w:r w:rsidR="00C030BD">
        <w:rPr>
          <w:sz w:val="24"/>
          <w:szCs w:val="24"/>
        </w:rPr>
        <w:t xml:space="preserve">двухкомнатных </w:t>
      </w:r>
      <w:r w:rsidR="00665896">
        <w:rPr>
          <w:sz w:val="24"/>
          <w:szCs w:val="24"/>
        </w:rPr>
        <w:t xml:space="preserve"> –</w:t>
      </w:r>
      <w:proofErr w:type="gramEnd"/>
      <w:r w:rsidR="00665896">
        <w:rPr>
          <w:sz w:val="24"/>
          <w:szCs w:val="24"/>
        </w:rPr>
        <w:t xml:space="preserve"> </w:t>
      </w:r>
      <w:r w:rsidR="00C030BD">
        <w:rPr>
          <w:sz w:val="24"/>
          <w:szCs w:val="24"/>
        </w:rPr>
        <w:t>27</w:t>
      </w:r>
      <w:r w:rsidR="001B59CA">
        <w:rPr>
          <w:sz w:val="24"/>
          <w:szCs w:val="24"/>
        </w:rPr>
        <w:t>,9</w:t>
      </w:r>
      <w:r w:rsidR="00665896">
        <w:rPr>
          <w:sz w:val="24"/>
          <w:szCs w:val="24"/>
        </w:rPr>
        <w:t>%</w:t>
      </w:r>
      <w:r w:rsidR="001B59CA">
        <w:rPr>
          <w:sz w:val="24"/>
          <w:szCs w:val="24"/>
        </w:rPr>
        <w:t xml:space="preserve">,  2+ - </w:t>
      </w:r>
      <w:r w:rsidR="00C030BD">
        <w:rPr>
          <w:sz w:val="24"/>
          <w:szCs w:val="24"/>
        </w:rPr>
        <w:t>4</w:t>
      </w:r>
      <w:r w:rsidR="001B59CA">
        <w:rPr>
          <w:sz w:val="24"/>
          <w:szCs w:val="24"/>
        </w:rPr>
        <w:t xml:space="preserve">%, </w:t>
      </w:r>
      <w:r w:rsidR="00D01B94">
        <w:rPr>
          <w:sz w:val="24"/>
          <w:szCs w:val="24"/>
        </w:rPr>
        <w:t xml:space="preserve"> трехкомнатных – </w:t>
      </w:r>
      <w:r w:rsidR="00C030BD">
        <w:rPr>
          <w:sz w:val="24"/>
          <w:szCs w:val="24"/>
        </w:rPr>
        <w:t>4</w:t>
      </w:r>
      <w:r w:rsidR="00543FB2">
        <w:rPr>
          <w:sz w:val="24"/>
          <w:szCs w:val="24"/>
        </w:rPr>
        <w:t>,</w:t>
      </w:r>
      <w:r w:rsidR="00C030BD">
        <w:rPr>
          <w:sz w:val="24"/>
          <w:szCs w:val="24"/>
        </w:rPr>
        <w:t>5</w:t>
      </w:r>
      <w:r w:rsidR="00D01B94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="00CC5DD6">
        <w:rPr>
          <w:sz w:val="24"/>
          <w:szCs w:val="24"/>
        </w:rPr>
        <w:t>Предложений по м</w:t>
      </w:r>
      <w:r w:rsidR="002E7442">
        <w:rPr>
          <w:sz w:val="24"/>
          <w:szCs w:val="24"/>
        </w:rPr>
        <w:t>ногокомнатны</w:t>
      </w:r>
      <w:r w:rsidR="00CC5DD6">
        <w:rPr>
          <w:sz w:val="24"/>
          <w:szCs w:val="24"/>
        </w:rPr>
        <w:t>м</w:t>
      </w:r>
      <w:r w:rsidR="002E7442">
        <w:rPr>
          <w:sz w:val="24"/>
          <w:szCs w:val="24"/>
        </w:rPr>
        <w:t xml:space="preserve"> квартир</w:t>
      </w:r>
      <w:r w:rsidR="00CC5DD6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CC5DD6">
        <w:rPr>
          <w:sz w:val="24"/>
          <w:szCs w:val="24"/>
        </w:rPr>
        <w:t xml:space="preserve">в </w:t>
      </w:r>
      <w:r w:rsidR="00EC4A46">
        <w:rPr>
          <w:sz w:val="24"/>
          <w:szCs w:val="24"/>
        </w:rPr>
        <w:t>декабре</w:t>
      </w:r>
      <w:r w:rsidR="00CC5DD6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 w:rsidR="00CC5DD6">
        <w:rPr>
          <w:sz w:val="24"/>
          <w:szCs w:val="24"/>
        </w:rPr>
        <w:t xml:space="preserve"> г. нет. </w:t>
      </w:r>
    </w:p>
    <w:p w14:paraId="5977F355" w14:textId="68119D2C" w:rsidR="00CC5DD6" w:rsidRDefault="007700CA" w:rsidP="00942E7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6C77F8C" wp14:editId="549959EF">
            <wp:extent cx="6645910" cy="3943350"/>
            <wp:effectExtent l="0" t="0" r="254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85884A28-2971-483D-A173-5B558DE1E7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BEE0F0" w14:textId="77777777" w:rsidR="000D4C6D" w:rsidRPr="00A83915" w:rsidRDefault="000D4C6D" w:rsidP="00D01B94">
      <w:pPr>
        <w:spacing w:after="0" w:line="240" w:lineRule="auto"/>
        <w:ind w:firstLine="567"/>
        <w:jc w:val="center"/>
      </w:pPr>
    </w:p>
    <w:p w14:paraId="5AC847F4" w14:textId="0610CBA2" w:rsidR="00BD7152" w:rsidRDefault="00BD7152" w:rsidP="00BD7152">
      <w:pPr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Рис. 1.1. Структура предложения по количеству </w:t>
      </w:r>
      <w:r w:rsidR="00BD5BCF" w:rsidRPr="00BD5BCF">
        <w:rPr>
          <w:rFonts w:cs="Arial"/>
          <w:sz w:val="24"/>
          <w:szCs w:val="24"/>
        </w:rPr>
        <w:t>комнат (</w:t>
      </w:r>
      <w:r w:rsidR="00EC4A46">
        <w:rPr>
          <w:rFonts w:cs="Arial"/>
          <w:sz w:val="24"/>
          <w:szCs w:val="24"/>
        </w:rPr>
        <w:t>декабрь</w:t>
      </w:r>
      <w:r w:rsidR="00BD5BCF" w:rsidRPr="00BD5BCF">
        <w:rPr>
          <w:rFonts w:cs="Arial"/>
          <w:sz w:val="24"/>
          <w:szCs w:val="24"/>
        </w:rPr>
        <w:t xml:space="preserve"> 2019 к </w:t>
      </w:r>
      <w:r w:rsidR="007700CA">
        <w:rPr>
          <w:rFonts w:cs="Arial"/>
          <w:sz w:val="24"/>
          <w:szCs w:val="24"/>
        </w:rPr>
        <w:t>декабрю</w:t>
      </w:r>
      <w:r w:rsidR="00BD5BCF" w:rsidRPr="00BD5BCF">
        <w:rPr>
          <w:rFonts w:cs="Arial"/>
          <w:sz w:val="24"/>
          <w:szCs w:val="24"/>
        </w:rPr>
        <w:t xml:space="preserve"> 2018)</w:t>
      </w:r>
    </w:p>
    <w:p w14:paraId="507D43A4" w14:textId="07BBDB97" w:rsidR="009C0B8A" w:rsidRDefault="00D01B94" w:rsidP="00B471D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Ситуация в распределении предложения по площади в разрезе по количеству комнат по сравнению с предыдущим месяцем</w:t>
      </w:r>
      <w:r w:rsidR="007F5EF5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изменилась</w:t>
      </w:r>
      <w:r w:rsidR="007F5EF5">
        <w:rPr>
          <w:sz w:val="24"/>
          <w:szCs w:val="24"/>
        </w:rPr>
        <w:t xml:space="preserve"> и выглядит следующим образом</w:t>
      </w:r>
      <w:r w:rsidR="00055A71">
        <w:rPr>
          <w:sz w:val="24"/>
          <w:szCs w:val="24"/>
        </w:rPr>
        <w:t>:</w:t>
      </w:r>
      <w:r w:rsidR="00055A71" w:rsidRPr="00055A71">
        <w:rPr>
          <w:sz w:val="24"/>
          <w:szCs w:val="24"/>
        </w:rPr>
        <w:t xml:space="preserve"> </w:t>
      </w:r>
      <w:r w:rsidR="00055A71">
        <w:rPr>
          <w:sz w:val="24"/>
          <w:szCs w:val="24"/>
        </w:rPr>
        <w:t>5</w:t>
      </w:r>
      <w:r w:rsidR="00382500">
        <w:rPr>
          <w:sz w:val="24"/>
          <w:szCs w:val="24"/>
        </w:rPr>
        <w:t>1</w:t>
      </w:r>
      <w:r w:rsidR="00055A71">
        <w:rPr>
          <w:sz w:val="24"/>
          <w:szCs w:val="24"/>
        </w:rPr>
        <w:t xml:space="preserve">% студий предлагается с площадями </w:t>
      </w:r>
      <w:r w:rsidR="00382500">
        <w:rPr>
          <w:sz w:val="24"/>
          <w:szCs w:val="24"/>
        </w:rPr>
        <w:t xml:space="preserve">более </w:t>
      </w:r>
      <w:r w:rsidR="00055A71">
        <w:rPr>
          <w:sz w:val="24"/>
          <w:szCs w:val="24"/>
        </w:rPr>
        <w:t xml:space="preserve">30 кв. м., </w:t>
      </w:r>
      <w:r>
        <w:rPr>
          <w:sz w:val="24"/>
          <w:szCs w:val="24"/>
        </w:rPr>
        <w:t xml:space="preserve"> </w:t>
      </w:r>
      <w:r w:rsidR="007E036A">
        <w:rPr>
          <w:sz w:val="24"/>
          <w:szCs w:val="24"/>
        </w:rPr>
        <w:t>3</w:t>
      </w:r>
      <w:r w:rsidR="00382500">
        <w:rPr>
          <w:sz w:val="24"/>
          <w:szCs w:val="24"/>
        </w:rPr>
        <w:t>6</w:t>
      </w:r>
      <w:r w:rsidR="00D10CD2">
        <w:rPr>
          <w:sz w:val="24"/>
          <w:szCs w:val="24"/>
        </w:rPr>
        <w:t>% однокомнатных квартир предлага</w:t>
      </w:r>
      <w:r w:rsidR="00CC5DD6">
        <w:rPr>
          <w:sz w:val="24"/>
          <w:szCs w:val="24"/>
        </w:rPr>
        <w:t>е</w:t>
      </w:r>
      <w:r w:rsidR="00D10CD2">
        <w:rPr>
          <w:sz w:val="24"/>
          <w:szCs w:val="24"/>
        </w:rPr>
        <w:t xml:space="preserve">тся </w:t>
      </w:r>
      <w:r w:rsidR="00861C71">
        <w:rPr>
          <w:sz w:val="24"/>
          <w:szCs w:val="24"/>
        </w:rPr>
        <w:t>с</w:t>
      </w:r>
      <w:r w:rsidR="009E7897">
        <w:rPr>
          <w:sz w:val="24"/>
          <w:szCs w:val="24"/>
        </w:rPr>
        <w:t xml:space="preserve"> площад</w:t>
      </w:r>
      <w:r w:rsidR="00D10CD2">
        <w:rPr>
          <w:sz w:val="24"/>
          <w:szCs w:val="24"/>
        </w:rPr>
        <w:t>ями от</w:t>
      </w:r>
      <w:r w:rsidR="009E7897">
        <w:rPr>
          <w:sz w:val="24"/>
          <w:szCs w:val="24"/>
        </w:rPr>
        <w:t xml:space="preserve"> </w:t>
      </w:r>
      <w:r w:rsidR="00382500">
        <w:rPr>
          <w:sz w:val="24"/>
          <w:szCs w:val="24"/>
        </w:rPr>
        <w:t>30</w:t>
      </w:r>
      <w:r w:rsidR="00D10CD2">
        <w:rPr>
          <w:sz w:val="24"/>
          <w:szCs w:val="24"/>
        </w:rPr>
        <w:t xml:space="preserve"> до </w:t>
      </w:r>
      <w:r w:rsidR="00B174BF">
        <w:rPr>
          <w:sz w:val="24"/>
          <w:szCs w:val="24"/>
        </w:rPr>
        <w:t>3</w:t>
      </w:r>
      <w:r w:rsidR="00382500">
        <w:rPr>
          <w:sz w:val="24"/>
          <w:szCs w:val="24"/>
        </w:rPr>
        <w:t>5</w:t>
      </w:r>
      <w:r w:rsidR="009E7897">
        <w:rPr>
          <w:sz w:val="24"/>
          <w:szCs w:val="24"/>
        </w:rPr>
        <w:t xml:space="preserve"> кв. м.</w:t>
      </w:r>
      <w:r w:rsidR="00325447">
        <w:rPr>
          <w:sz w:val="24"/>
          <w:szCs w:val="24"/>
        </w:rPr>
        <w:t xml:space="preserve">, </w:t>
      </w:r>
      <w:r w:rsidR="0059363D">
        <w:rPr>
          <w:sz w:val="24"/>
          <w:szCs w:val="24"/>
        </w:rPr>
        <w:t>среди</w:t>
      </w:r>
      <w:r w:rsidR="00325447">
        <w:rPr>
          <w:sz w:val="24"/>
          <w:szCs w:val="24"/>
        </w:rPr>
        <w:t xml:space="preserve"> двухкомнатных квартир </w:t>
      </w:r>
      <w:r w:rsidR="008127A2">
        <w:rPr>
          <w:sz w:val="24"/>
          <w:szCs w:val="24"/>
        </w:rPr>
        <w:t>3</w:t>
      </w:r>
      <w:r w:rsidR="00382500">
        <w:rPr>
          <w:sz w:val="24"/>
          <w:szCs w:val="24"/>
        </w:rPr>
        <w:t>7</w:t>
      </w:r>
      <w:r w:rsidR="0059363D">
        <w:rPr>
          <w:sz w:val="24"/>
          <w:szCs w:val="24"/>
        </w:rPr>
        <w:t xml:space="preserve">% </w:t>
      </w:r>
      <w:r w:rsidR="00325447">
        <w:rPr>
          <w:sz w:val="24"/>
          <w:szCs w:val="24"/>
        </w:rPr>
        <w:t>предлагаются с площадями от 5</w:t>
      </w:r>
      <w:r w:rsidR="00055A71">
        <w:rPr>
          <w:sz w:val="24"/>
          <w:szCs w:val="24"/>
        </w:rPr>
        <w:t>5</w:t>
      </w:r>
      <w:r w:rsidR="00325447">
        <w:rPr>
          <w:sz w:val="24"/>
          <w:szCs w:val="24"/>
        </w:rPr>
        <w:t xml:space="preserve"> до </w:t>
      </w:r>
      <w:r w:rsidR="00055A71">
        <w:rPr>
          <w:sz w:val="24"/>
          <w:szCs w:val="24"/>
        </w:rPr>
        <w:t>60</w:t>
      </w:r>
      <w:r w:rsidR="00325447">
        <w:rPr>
          <w:sz w:val="24"/>
          <w:szCs w:val="24"/>
        </w:rPr>
        <w:t xml:space="preserve"> кв. м.</w:t>
      </w:r>
      <w:r w:rsidR="00954E68">
        <w:rPr>
          <w:sz w:val="24"/>
          <w:szCs w:val="24"/>
        </w:rPr>
        <w:t xml:space="preserve"> </w:t>
      </w:r>
      <w:r w:rsidR="00382500">
        <w:rPr>
          <w:sz w:val="24"/>
          <w:szCs w:val="24"/>
        </w:rPr>
        <w:t xml:space="preserve">2+ к. квартир – 50 - 70 </w:t>
      </w:r>
      <w:proofErr w:type="spellStart"/>
      <w:r w:rsidR="00382500">
        <w:rPr>
          <w:sz w:val="24"/>
          <w:szCs w:val="24"/>
        </w:rPr>
        <w:t>кв.м</w:t>
      </w:r>
      <w:proofErr w:type="spellEnd"/>
      <w:r w:rsidR="00382500">
        <w:rPr>
          <w:sz w:val="24"/>
          <w:szCs w:val="24"/>
        </w:rPr>
        <w:t xml:space="preserve">. </w:t>
      </w:r>
      <w:r w:rsidR="005C6277">
        <w:rPr>
          <w:sz w:val="24"/>
          <w:szCs w:val="24"/>
        </w:rPr>
        <w:t xml:space="preserve">Основное предложение трехкомнатных квартир сосредоточено в диапазоне площадей </w:t>
      </w:r>
      <w:r w:rsidR="00382500">
        <w:rPr>
          <w:sz w:val="24"/>
          <w:szCs w:val="24"/>
        </w:rPr>
        <w:t xml:space="preserve">менее 75 </w:t>
      </w:r>
      <w:r w:rsidR="005C6277">
        <w:rPr>
          <w:sz w:val="24"/>
          <w:szCs w:val="24"/>
        </w:rPr>
        <w:t>кв.</w:t>
      </w:r>
      <w:r w:rsidR="000D4C6D">
        <w:rPr>
          <w:sz w:val="24"/>
          <w:szCs w:val="24"/>
        </w:rPr>
        <w:t xml:space="preserve"> </w:t>
      </w:r>
      <w:r w:rsidR="005C6277">
        <w:rPr>
          <w:sz w:val="24"/>
          <w:szCs w:val="24"/>
        </w:rPr>
        <w:t>м.</w:t>
      </w:r>
      <w:r w:rsidR="00301F39">
        <w:rPr>
          <w:sz w:val="24"/>
          <w:szCs w:val="24"/>
        </w:rPr>
        <w:t xml:space="preserve"> и равно </w:t>
      </w:r>
      <w:r w:rsidR="00382500">
        <w:rPr>
          <w:sz w:val="24"/>
          <w:szCs w:val="24"/>
        </w:rPr>
        <w:t>5</w:t>
      </w:r>
      <w:r w:rsidR="008127A2">
        <w:rPr>
          <w:sz w:val="24"/>
          <w:szCs w:val="24"/>
        </w:rPr>
        <w:t>8</w:t>
      </w:r>
      <w:r w:rsidR="007F5EF5">
        <w:rPr>
          <w:sz w:val="24"/>
          <w:szCs w:val="24"/>
        </w:rPr>
        <w:t>%.</w:t>
      </w:r>
    </w:p>
    <w:p w14:paraId="7098C8E9" w14:textId="3B22ABAE" w:rsidR="00CC5DD6" w:rsidRDefault="00382500" w:rsidP="00CC5DD6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20F8F2" wp14:editId="56B60553">
            <wp:extent cx="6645910" cy="4528820"/>
            <wp:effectExtent l="0" t="0" r="2540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47A2E9D-E27F-4CFD-BECB-A8399A34A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6086C9" w14:textId="77777777" w:rsidR="000D4C6D" w:rsidRDefault="000D4C6D" w:rsidP="008C0A7C">
      <w:pPr>
        <w:spacing w:after="0" w:line="240" w:lineRule="auto"/>
        <w:ind w:firstLine="142"/>
        <w:rPr>
          <w:sz w:val="24"/>
          <w:szCs w:val="24"/>
        </w:rPr>
      </w:pPr>
    </w:p>
    <w:p w14:paraId="021F957B" w14:textId="77777777" w:rsidR="00BD7152" w:rsidRDefault="00BD7152" w:rsidP="00AA4F7D">
      <w:pPr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1.2. Распределение предложения по площади в разрезе по количеству комнат</w:t>
      </w:r>
    </w:p>
    <w:p w14:paraId="10B6359A" w14:textId="1E78B951" w:rsidR="00BD7152" w:rsidRDefault="008127A2" w:rsidP="00BD7152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B37FD">
        <w:rPr>
          <w:sz w:val="24"/>
          <w:szCs w:val="24"/>
        </w:rPr>
        <w:t>6</w:t>
      </w:r>
      <w:r>
        <w:rPr>
          <w:sz w:val="24"/>
          <w:szCs w:val="24"/>
        </w:rPr>
        <w:t>,8</w:t>
      </w:r>
      <w:r w:rsidR="00BB37FD">
        <w:rPr>
          <w:sz w:val="24"/>
          <w:szCs w:val="24"/>
        </w:rPr>
        <w:t>2</w:t>
      </w:r>
      <w:r w:rsidR="0059363D">
        <w:rPr>
          <w:sz w:val="24"/>
          <w:szCs w:val="24"/>
        </w:rPr>
        <w:t>% от общего объема предложения занимают</w:t>
      </w:r>
      <w:r w:rsidR="00B74E28">
        <w:rPr>
          <w:sz w:val="24"/>
          <w:szCs w:val="24"/>
        </w:rPr>
        <w:t xml:space="preserve"> </w:t>
      </w:r>
      <w:r w:rsidR="00ED68D8">
        <w:rPr>
          <w:sz w:val="24"/>
          <w:szCs w:val="24"/>
        </w:rPr>
        <w:t>монолитно-каркасные</w:t>
      </w:r>
      <w:r w:rsidR="00501E08">
        <w:rPr>
          <w:sz w:val="24"/>
          <w:szCs w:val="24"/>
        </w:rPr>
        <w:t xml:space="preserve"> дома</w:t>
      </w:r>
      <w:r w:rsidR="000808C5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BB37FD">
        <w:rPr>
          <w:sz w:val="24"/>
          <w:szCs w:val="24"/>
        </w:rPr>
        <w:t>0</w:t>
      </w:r>
      <w:r w:rsidR="00ED68D8">
        <w:rPr>
          <w:sz w:val="24"/>
          <w:szCs w:val="24"/>
        </w:rPr>
        <w:t>,</w:t>
      </w:r>
      <w:r w:rsidR="00BB37FD">
        <w:rPr>
          <w:sz w:val="24"/>
          <w:szCs w:val="24"/>
        </w:rPr>
        <w:t>60</w:t>
      </w:r>
      <w:r w:rsidR="000808C5">
        <w:rPr>
          <w:sz w:val="24"/>
          <w:szCs w:val="24"/>
        </w:rPr>
        <w:t>%</w:t>
      </w:r>
      <w:r w:rsidR="0059363D">
        <w:rPr>
          <w:sz w:val="24"/>
          <w:szCs w:val="24"/>
        </w:rPr>
        <w:t xml:space="preserve"> </w:t>
      </w:r>
      <w:r w:rsidR="004C4D7D">
        <w:rPr>
          <w:sz w:val="24"/>
          <w:szCs w:val="24"/>
        </w:rPr>
        <w:t>-</w:t>
      </w:r>
      <w:r w:rsidR="000808C5">
        <w:rPr>
          <w:sz w:val="24"/>
          <w:szCs w:val="24"/>
        </w:rPr>
        <w:t xml:space="preserve"> </w:t>
      </w:r>
      <w:r w:rsidR="00B74E28">
        <w:rPr>
          <w:sz w:val="24"/>
          <w:szCs w:val="24"/>
        </w:rPr>
        <w:t xml:space="preserve">дома </w:t>
      </w:r>
      <w:r>
        <w:rPr>
          <w:sz w:val="24"/>
          <w:szCs w:val="24"/>
        </w:rPr>
        <w:t xml:space="preserve">кирпичного </w:t>
      </w:r>
      <w:r w:rsidR="00B74E28">
        <w:rPr>
          <w:sz w:val="24"/>
          <w:szCs w:val="24"/>
        </w:rPr>
        <w:t>исполнения</w:t>
      </w:r>
      <w:r w:rsidR="0059363D">
        <w:rPr>
          <w:sz w:val="24"/>
          <w:szCs w:val="24"/>
        </w:rPr>
        <w:t>,</w:t>
      </w:r>
      <w:r w:rsidR="001C3D3F">
        <w:rPr>
          <w:sz w:val="24"/>
          <w:szCs w:val="24"/>
        </w:rPr>
        <w:t xml:space="preserve"> </w:t>
      </w:r>
      <w:r w:rsidR="000808C5">
        <w:rPr>
          <w:sz w:val="24"/>
          <w:szCs w:val="24"/>
        </w:rPr>
        <w:t xml:space="preserve">и </w:t>
      </w:r>
      <w:r w:rsidR="0059363D">
        <w:rPr>
          <w:sz w:val="24"/>
          <w:szCs w:val="24"/>
        </w:rPr>
        <w:t>о</w:t>
      </w:r>
      <w:r w:rsidR="000D4C6D">
        <w:rPr>
          <w:sz w:val="24"/>
          <w:szCs w:val="24"/>
        </w:rPr>
        <w:t xml:space="preserve">стальные </w:t>
      </w:r>
      <w:r>
        <w:rPr>
          <w:sz w:val="24"/>
          <w:szCs w:val="24"/>
        </w:rPr>
        <w:t>2</w:t>
      </w:r>
      <w:r w:rsidR="00501E08">
        <w:rPr>
          <w:sz w:val="24"/>
          <w:szCs w:val="24"/>
        </w:rPr>
        <w:t>,</w:t>
      </w:r>
      <w:r w:rsidR="00BB37FD">
        <w:rPr>
          <w:sz w:val="24"/>
          <w:szCs w:val="24"/>
        </w:rPr>
        <w:t>58</w:t>
      </w:r>
      <w:r w:rsidR="000D4C6D">
        <w:rPr>
          <w:sz w:val="24"/>
          <w:szCs w:val="24"/>
        </w:rPr>
        <w:t>%</w:t>
      </w:r>
      <w:r w:rsidR="003D2D56">
        <w:rPr>
          <w:sz w:val="24"/>
          <w:szCs w:val="24"/>
        </w:rPr>
        <w:t xml:space="preserve"> </w:t>
      </w:r>
      <w:proofErr w:type="gramStart"/>
      <w:r w:rsidR="003D2D56">
        <w:rPr>
          <w:sz w:val="24"/>
          <w:szCs w:val="24"/>
        </w:rPr>
        <w:t>-</w:t>
      </w:r>
      <w:r w:rsidR="000D4C6D">
        <w:rPr>
          <w:sz w:val="24"/>
          <w:szCs w:val="24"/>
        </w:rPr>
        <w:t xml:space="preserve"> это</w:t>
      </w:r>
      <w:proofErr w:type="gramEnd"/>
      <w:r>
        <w:rPr>
          <w:sz w:val="24"/>
          <w:szCs w:val="24"/>
        </w:rPr>
        <w:t xml:space="preserve"> блочные </w:t>
      </w:r>
      <w:r w:rsidR="000D4C6D">
        <w:rPr>
          <w:sz w:val="24"/>
          <w:szCs w:val="24"/>
        </w:rPr>
        <w:t>дома</w:t>
      </w:r>
      <w:r w:rsidR="00B74E28">
        <w:rPr>
          <w:sz w:val="24"/>
          <w:szCs w:val="24"/>
        </w:rPr>
        <w:t>.</w:t>
      </w:r>
    </w:p>
    <w:p w14:paraId="393304FA" w14:textId="68831183" w:rsidR="00AD461D" w:rsidRDefault="00BB37FD" w:rsidP="00AD461D">
      <w:pPr>
        <w:shd w:val="clear" w:color="auto" w:fill="FFFFFF" w:themeFill="background1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743BC37" wp14:editId="38986825">
            <wp:extent cx="6286499" cy="2781300"/>
            <wp:effectExtent l="0" t="0" r="635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83F010DB-A341-4F2B-B653-3C52DF107C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52C5DB" w14:textId="77777777" w:rsidR="00C07927" w:rsidRDefault="00C07927" w:rsidP="001C3D3F">
      <w:pPr>
        <w:shd w:val="clear" w:color="auto" w:fill="FFFFFF" w:themeFill="background1"/>
        <w:spacing w:after="0" w:line="240" w:lineRule="auto"/>
        <w:ind w:firstLine="567"/>
        <w:jc w:val="center"/>
        <w:rPr>
          <w:sz w:val="24"/>
          <w:szCs w:val="24"/>
        </w:rPr>
      </w:pPr>
    </w:p>
    <w:p w14:paraId="037D5700" w14:textId="77777777" w:rsidR="00BD7152" w:rsidRPr="00C8797C" w:rsidRDefault="00BD7152" w:rsidP="00BD7152">
      <w:pPr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1.3. Структура предложения по типу домостроения</w:t>
      </w:r>
    </w:p>
    <w:p w14:paraId="7A7F58F6" w14:textId="65BBE57B" w:rsidR="00BD7152" w:rsidRDefault="00BD7152" w:rsidP="00852F42">
      <w:pPr>
        <w:outlineLvl w:val="0"/>
        <w:rPr>
          <w:rFonts w:cs="Arial"/>
          <w:sz w:val="24"/>
          <w:szCs w:val="24"/>
        </w:rPr>
      </w:pPr>
    </w:p>
    <w:p w14:paraId="0284DDE4" w14:textId="12EFCB9B" w:rsidR="00BD7152" w:rsidRPr="004032E6" w:rsidRDefault="00BD7152" w:rsidP="00BD7152">
      <w:pPr>
        <w:pStyle w:val="-1"/>
        <w:numPr>
          <w:ilvl w:val="0"/>
          <w:numId w:val="2"/>
        </w:numPr>
        <w:spacing w:before="0" w:after="120"/>
        <w:ind w:left="0" w:firstLine="0"/>
        <w:rPr>
          <w:rFonts w:asciiTheme="minorHAnsi" w:hAnsiTheme="minorHAnsi"/>
          <w:spacing w:val="0"/>
        </w:rPr>
      </w:pPr>
      <w:r w:rsidRPr="004032E6">
        <w:rPr>
          <w:rFonts w:asciiTheme="minorHAnsi" w:hAnsiTheme="minorHAnsi"/>
          <w:spacing w:val="0"/>
        </w:rPr>
        <w:lastRenderedPageBreak/>
        <w:t xml:space="preserve">Анализ ценовой ситуации на первичном рынке жилой недвижимости г. </w:t>
      </w:r>
      <w:r>
        <w:rPr>
          <w:rFonts w:asciiTheme="minorHAnsi" w:hAnsiTheme="minorHAnsi"/>
          <w:spacing w:val="0"/>
        </w:rPr>
        <w:t>Тобольска</w:t>
      </w:r>
      <w:r w:rsidRPr="004032E6">
        <w:rPr>
          <w:rFonts w:asciiTheme="minorHAnsi" w:hAnsiTheme="minorHAnsi"/>
          <w:spacing w:val="0"/>
        </w:rPr>
        <w:t xml:space="preserve"> з</w:t>
      </w:r>
      <w:r w:rsidR="00FA5A19">
        <w:rPr>
          <w:rFonts w:asciiTheme="minorHAnsi" w:hAnsiTheme="minorHAnsi"/>
          <w:spacing w:val="0"/>
        </w:rPr>
        <w:t xml:space="preserve">а </w:t>
      </w:r>
      <w:r w:rsidR="00B501BB">
        <w:rPr>
          <w:rFonts w:asciiTheme="minorHAnsi" w:hAnsiTheme="minorHAnsi"/>
          <w:spacing w:val="0"/>
        </w:rPr>
        <w:t>декабрь</w:t>
      </w:r>
      <w:r w:rsidR="00B174BF">
        <w:rPr>
          <w:rFonts w:asciiTheme="minorHAnsi" w:hAnsiTheme="minorHAnsi"/>
          <w:spacing w:val="0"/>
        </w:rPr>
        <w:t xml:space="preserve"> </w:t>
      </w:r>
      <w:r w:rsidR="00CE753F">
        <w:rPr>
          <w:rFonts w:asciiTheme="minorHAnsi" w:hAnsiTheme="minorHAnsi"/>
          <w:spacing w:val="0"/>
        </w:rPr>
        <w:t>2019</w:t>
      </w:r>
      <w:r w:rsidR="006C6FF8">
        <w:rPr>
          <w:rFonts w:asciiTheme="minorHAnsi" w:hAnsiTheme="minorHAnsi"/>
          <w:spacing w:val="0"/>
        </w:rPr>
        <w:t xml:space="preserve"> г.</w:t>
      </w:r>
    </w:p>
    <w:p w14:paraId="3E412582" w14:textId="1CF07C01" w:rsidR="003D1E23" w:rsidRDefault="00BD7152" w:rsidP="00274C3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Удельная цена предложения в </w:t>
      </w:r>
      <w:r w:rsidR="00EC4A46">
        <w:rPr>
          <w:sz w:val="24"/>
          <w:szCs w:val="24"/>
        </w:rPr>
        <w:t>декабре</w:t>
      </w:r>
      <w:r w:rsidR="00B174BF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 w:rsidR="006430A6">
        <w:rPr>
          <w:sz w:val="24"/>
          <w:szCs w:val="24"/>
        </w:rPr>
        <w:t xml:space="preserve"> </w:t>
      </w:r>
      <w:r w:rsidR="0012551B">
        <w:rPr>
          <w:sz w:val="24"/>
          <w:szCs w:val="24"/>
        </w:rPr>
        <w:t xml:space="preserve">г. составила </w:t>
      </w:r>
      <w:r w:rsidR="00E06E9B">
        <w:rPr>
          <w:sz w:val="24"/>
          <w:szCs w:val="24"/>
        </w:rPr>
        <w:t>5</w:t>
      </w:r>
      <w:r w:rsidR="002D1545">
        <w:rPr>
          <w:sz w:val="24"/>
          <w:szCs w:val="24"/>
        </w:rPr>
        <w:t xml:space="preserve">3 071 </w:t>
      </w:r>
      <w:r>
        <w:rPr>
          <w:sz w:val="24"/>
          <w:szCs w:val="24"/>
        </w:rPr>
        <w:t>руб./кв. м, что на</w:t>
      </w:r>
      <w:r w:rsidR="002D1545">
        <w:rPr>
          <w:sz w:val="24"/>
          <w:szCs w:val="24"/>
        </w:rPr>
        <w:t xml:space="preserve"> 37</w:t>
      </w:r>
      <w:r>
        <w:rPr>
          <w:sz w:val="24"/>
          <w:szCs w:val="24"/>
        </w:rPr>
        <w:t xml:space="preserve"> руб. (</w:t>
      </w:r>
      <w:r w:rsidR="003A527A">
        <w:rPr>
          <w:sz w:val="24"/>
          <w:szCs w:val="24"/>
        </w:rPr>
        <w:t>0</w:t>
      </w:r>
      <w:r w:rsidR="00417271">
        <w:rPr>
          <w:sz w:val="24"/>
          <w:szCs w:val="24"/>
        </w:rPr>
        <w:t>,</w:t>
      </w:r>
      <w:r w:rsidR="002D1545">
        <w:rPr>
          <w:sz w:val="24"/>
          <w:szCs w:val="24"/>
        </w:rPr>
        <w:t>07</w:t>
      </w:r>
      <w:r>
        <w:rPr>
          <w:sz w:val="24"/>
          <w:szCs w:val="24"/>
        </w:rPr>
        <w:t>%</w:t>
      </w:r>
      <w:r w:rsidR="00A85152">
        <w:rPr>
          <w:sz w:val="24"/>
          <w:szCs w:val="24"/>
        </w:rPr>
        <w:t xml:space="preserve">) </w:t>
      </w:r>
      <w:r w:rsidR="00417271">
        <w:rPr>
          <w:sz w:val="24"/>
          <w:szCs w:val="24"/>
        </w:rPr>
        <w:t>больше</w:t>
      </w:r>
      <w:r w:rsidR="005E291F">
        <w:rPr>
          <w:sz w:val="24"/>
          <w:szCs w:val="24"/>
        </w:rPr>
        <w:t>,</w:t>
      </w:r>
      <w:r w:rsidR="00305F67">
        <w:rPr>
          <w:sz w:val="24"/>
          <w:szCs w:val="24"/>
        </w:rPr>
        <w:t xml:space="preserve"> </w:t>
      </w:r>
      <w:r>
        <w:rPr>
          <w:sz w:val="24"/>
          <w:szCs w:val="24"/>
        </w:rPr>
        <w:t>чем в предыдущем месяце.</w:t>
      </w:r>
    </w:p>
    <w:p w14:paraId="539928BE" w14:textId="305C8AB4" w:rsidR="000D4C6D" w:rsidRDefault="00A906A2" w:rsidP="007E036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сравн</w:t>
      </w:r>
      <w:r w:rsidR="00A85152">
        <w:rPr>
          <w:sz w:val="24"/>
          <w:szCs w:val="24"/>
        </w:rPr>
        <w:t>ению с аналогичным периодом 201</w:t>
      </w:r>
      <w:r w:rsidR="007E036A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удельная</w:t>
      </w:r>
      <w:r w:rsidR="00305F67">
        <w:rPr>
          <w:sz w:val="24"/>
          <w:szCs w:val="24"/>
        </w:rPr>
        <w:t xml:space="preserve"> ц</w:t>
      </w:r>
      <w:r w:rsidR="0012551B">
        <w:rPr>
          <w:sz w:val="24"/>
          <w:szCs w:val="24"/>
        </w:rPr>
        <w:t>ена предложения</w:t>
      </w:r>
      <w:r w:rsidR="005461AC">
        <w:rPr>
          <w:sz w:val="24"/>
          <w:szCs w:val="24"/>
        </w:rPr>
        <w:t xml:space="preserve"> увеличилась</w:t>
      </w:r>
      <w:r w:rsidR="0012551B">
        <w:rPr>
          <w:sz w:val="24"/>
          <w:szCs w:val="24"/>
        </w:rPr>
        <w:t xml:space="preserve"> на </w:t>
      </w:r>
      <w:r w:rsidR="002D1545">
        <w:rPr>
          <w:sz w:val="24"/>
          <w:szCs w:val="24"/>
        </w:rPr>
        <w:t>2906</w:t>
      </w:r>
      <w:r w:rsidR="0083678F">
        <w:rPr>
          <w:sz w:val="24"/>
          <w:szCs w:val="24"/>
        </w:rPr>
        <w:t xml:space="preserve"> руб./кв. м.</w:t>
      </w:r>
      <w:r w:rsidR="005E291F">
        <w:rPr>
          <w:sz w:val="24"/>
          <w:szCs w:val="24"/>
        </w:rPr>
        <w:t xml:space="preserve"> (</w:t>
      </w:r>
      <w:r w:rsidR="002D1545">
        <w:rPr>
          <w:sz w:val="24"/>
          <w:szCs w:val="24"/>
        </w:rPr>
        <w:t>5</w:t>
      </w:r>
      <w:r w:rsidR="00501E08">
        <w:rPr>
          <w:sz w:val="24"/>
          <w:szCs w:val="24"/>
        </w:rPr>
        <w:t>,</w:t>
      </w:r>
      <w:r w:rsidR="002D1545">
        <w:rPr>
          <w:sz w:val="24"/>
          <w:szCs w:val="24"/>
        </w:rPr>
        <w:t>79</w:t>
      </w:r>
      <w:r w:rsidR="005E291F">
        <w:rPr>
          <w:sz w:val="24"/>
          <w:szCs w:val="24"/>
        </w:rPr>
        <w:t>%)</w:t>
      </w:r>
      <w:r w:rsidR="005461AC">
        <w:rPr>
          <w:sz w:val="24"/>
          <w:szCs w:val="24"/>
        </w:rPr>
        <w:t>.</w:t>
      </w:r>
    </w:p>
    <w:p w14:paraId="35BCE38E" w14:textId="3DE002D1" w:rsidR="00071C97" w:rsidRDefault="002D1545" w:rsidP="00A44562">
      <w:pPr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55D8EF6E" wp14:editId="4E2E2C2D">
            <wp:extent cx="6645910" cy="3589020"/>
            <wp:effectExtent l="0" t="0" r="254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B89B8FDF-D704-443C-A61F-58C83B34B2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7292F5" w14:textId="77777777" w:rsidR="00E55C6C" w:rsidRPr="001500BF" w:rsidRDefault="00BD7152" w:rsidP="001500BF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2.1. Динамика удельной цены предложения на первичном рынке жилья</w:t>
      </w:r>
    </w:p>
    <w:p w14:paraId="087C88B7" w14:textId="4BA96923" w:rsidR="00A44562" w:rsidRPr="001B292C" w:rsidRDefault="0059363D" w:rsidP="001B292C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Наиболее дорогим жильем на первичном рынке г. Тобольск </w:t>
      </w:r>
      <w:r w:rsidR="004660D3">
        <w:rPr>
          <w:sz w:val="24"/>
          <w:szCs w:val="24"/>
        </w:rPr>
        <w:t>на данный момент являются</w:t>
      </w:r>
      <w:r>
        <w:rPr>
          <w:sz w:val="24"/>
          <w:szCs w:val="24"/>
        </w:rPr>
        <w:t xml:space="preserve"> </w:t>
      </w:r>
      <w:r w:rsidR="002D1545">
        <w:rPr>
          <w:sz w:val="24"/>
          <w:szCs w:val="24"/>
        </w:rPr>
        <w:t>однокомнатные квартиры</w:t>
      </w:r>
      <w:r>
        <w:rPr>
          <w:sz w:val="24"/>
          <w:szCs w:val="24"/>
        </w:rPr>
        <w:t xml:space="preserve">, в </w:t>
      </w:r>
      <w:r w:rsidR="00EC4A46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средняя цена квадратного метра которых </w:t>
      </w:r>
      <w:r w:rsidR="00071C97">
        <w:rPr>
          <w:sz w:val="24"/>
          <w:szCs w:val="24"/>
        </w:rPr>
        <w:t>составила</w:t>
      </w:r>
      <w:r w:rsidR="00305F67">
        <w:rPr>
          <w:sz w:val="24"/>
          <w:szCs w:val="24"/>
        </w:rPr>
        <w:t xml:space="preserve"> </w:t>
      </w:r>
      <w:r w:rsidR="002D1545">
        <w:rPr>
          <w:sz w:val="24"/>
          <w:szCs w:val="24"/>
        </w:rPr>
        <w:t>53</w:t>
      </w:r>
      <w:r w:rsidR="00FA5A19">
        <w:rPr>
          <w:sz w:val="24"/>
          <w:szCs w:val="24"/>
        </w:rPr>
        <w:t xml:space="preserve"> </w:t>
      </w:r>
      <w:r w:rsidR="002D1545">
        <w:rPr>
          <w:sz w:val="24"/>
          <w:szCs w:val="24"/>
        </w:rPr>
        <w:t>871</w:t>
      </w:r>
      <w:r w:rsidR="00301F39">
        <w:rPr>
          <w:sz w:val="24"/>
          <w:szCs w:val="24"/>
        </w:rPr>
        <w:t xml:space="preserve"> </w:t>
      </w:r>
      <w:r w:rsidR="00305F67" w:rsidRPr="00B35A75">
        <w:rPr>
          <w:sz w:val="24"/>
          <w:szCs w:val="24"/>
        </w:rPr>
        <w:t>руб.</w:t>
      </w:r>
      <w:r w:rsidR="0012551B">
        <w:rPr>
          <w:sz w:val="24"/>
          <w:szCs w:val="24"/>
        </w:rPr>
        <w:t xml:space="preserve"> </w:t>
      </w:r>
      <w:r w:rsidR="002332B5">
        <w:rPr>
          <w:sz w:val="24"/>
          <w:szCs w:val="24"/>
        </w:rPr>
        <w:t xml:space="preserve">  По </w:t>
      </w:r>
      <w:r w:rsidR="002D1545">
        <w:rPr>
          <w:sz w:val="24"/>
          <w:szCs w:val="24"/>
        </w:rPr>
        <w:t xml:space="preserve">студиям </w:t>
      </w:r>
      <w:r w:rsidR="002332B5">
        <w:rPr>
          <w:sz w:val="24"/>
          <w:szCs w:val="24"/>
        </w:rPr>
        <w:t>средняя цена квадратного метра составила 5</w:t>
      </w:r>
      <w:r w:rsidR="008E6DE0">
        <w:rPr>
          <w:sz w:val="24"/>
          <w:szCs w:val="24"/>
        </w:rPr>
        <w:t xml:space="preserve">3 </w:t>
      </w:r>
      <w:r w:rsidR="002D1545">
        <w:rPr>
          <w:sz w:val="24"/>
          <w:szCs w:val="24"/>
        </w:rPr>
        <w:t>744</w:t>
      </w:r>
      <w:r w:rsidR="002332B5">
        <w:rPr>
          <w:sz w:val="24"/>
          <w:szCs w:val="24"/>
        </w:rPr>
        <w:t xml:space="preserve"> </w:t>
      </w:r>
      <w:r w:rsidR="002332B5" w:rsidRPr="00B35A75">
        <w:rPr>
          <w:sz w:val="24"/>
          <w:szCs w:val="24"/>
        </w:rPr>
        <w:t>руб</w:t>
      </w:r>
      <w:r w:rsidR="002332B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Далее </w:t>
      </w:r>
      <w:r w:rsidR="00071C97">
        <w:rPr>
          <w:sz w:val="24"/>
          <w:szCs w:val="24"/>
        </w:rPr>
        <w:t>следуют</w:t>
      </w:r>
      <w:r w:rsidR="0012551B">
        <w:rPr>
          <w:sz w:val="24"/>
          <w:szCs w:val="24"/>
        </w:rPr>
        <w:t xml:space="preserve"> </w:t>
      </w:r>
      <w:r w:rsidR="007E036A">
        <w:rPr>
          <w:sz w:val="24"/>
          <w:szCs w:val="24"/>
        </w:rPr>
        <w:t>двух</w:t>
      </w:r>
      <w:r w:rsidR="004660D3">
        <w:rPr>
          <w:sz w:val="24"/>
          <w:szCs w:val="24"/>
        </w:rPr>
        <w:t>комнатные</w:t>
      </w:r>
      <w:r w:rsidR="002D1545">
        <w:rPr>
          <w:sz w:val="24"/>
          <w:szCs w:val="24"/>
        </w:rPr>
        <w:t>, 2+ и</w:t>
      </w:r>
      <w:r w:rsidR="000D4C6D">
        <w:rPr>
          <w:sz w:val="24"/>
          <w:szCs w:val="24"/>
        </w:rPr>
        <w:t xml:space="preserve"> </w:t>
      </w:r>
      <w:r w:rsidR="007E036A">
        <w:rPr>
          <w:sz w:val="24"/>
          <w:szCs w:val="24"/>
        </w:rPr>
        <w:t>трех</w:t>
      </w:r>
      <w:r w:rsidR="000D4C6D">
        <w:rPr>
          <w:sz w:val="24"/>
          <w:szCs w:val="24"/>
        </w:rPr>
        <w:t>комнатны</w:t>
      </w:r>
      <w:r>
        <w:rPr>
          <w:sz w:val="24"/>
          <w:szCs w:val="24"/>
        </w:rPr>
        <w:t>е</w:t>
      </w:r>
      <w:r w:rsidR="0012551B">
        <w:rPr>
          <w:sz w:val="24"/>
          <w:szCs w:val="24"/>
        </w:rPr>
        <w:t xml:space="preserve"> квартир</w:t>
      </w:r>
      <w:r>
        <w:rPr>
          <w:sz w:val="24"/>
          <w:szCs w:val="24"/>
        </w:rPr>
        <w:t>ы, удельные цены которых равны</w:t>
      </w:r>
      <w:r w:rsidR="008866FE">
        <w:rPr>
          <w:sz w:val="24"/>
          <w:szCs w:val="24"/>
        </w:rPr>
        <w:t xml:space="preserve"> </w:t>
      </w:r>
      <w:r w:rsidR="002D1545">
        <w:rPr>
          <w:sz w:val="24"/>
          <w:szCs w:val="24"/>
        </w:rPr>
        <w:t xml:space="preserve">51 396 </w:t>
      </w:r>
      <w:r w:rsidR="002D1545" w:rsidRPr="00B35A75">
        <w:rPr>
          <w:sz w:val="24"/>
          <w:szCs w:val="24"/>
        </w:rPr>
        <w:t>руб./</w:t>
      </w:r>
      <w:proofErr w:type="spellStart"/>
      <w:proofErr w:type="gramStart"/>
      <w:r w:rsidR="002D1545" w:rsidRPr="00B35A75">
        <w:rPr>
          <w:sz w:val="24"/>
          <w:szCs w:val="24"/>
        </w:rPr>
        <w:t>кв</w:t>
      </w:r>
      <w:proofErr w:type="spellEnd"/>
      <w:r w:rsidR="002D1545">
        <w:rPr>
          <w:sz w:val="24"/>
          <w:szCs w:val="24"/>
        </w:rPr>
        <w:t xml:space="preserve">, </w:t>
      </w:r>
      <w:r w:rsidR="001B0702">
        <w:rPr>
          <w:sz w:val="24"/>
          <w:szCs w:val="24"/>
        </w:rPr>
        <w:t xml:space="preserve"> </w:t>
      </w:r>
      <w:r w:rsidR="002D1545" w:rsidRPr="002D1545">
        <w:rPr>
          <w:sz w:val="24"/>
          <w:szCs w:val="24"/>
        </w:rPr>
        <w:t>48</w:t>
      </w:r>
      <w:proofErr w:type="gramEnd"/>
      <w:r w:rsidR="002D1545">
        <w:rPr>
          <w:sz w:val="24"/>
          <w:szCs w:val="24"/>
        </w:rPr>
        <w:t xml:space="preserve"> </w:t>
      </w:r>
      <w:r w:rsidR="002D1545" w:rsidRPr="002D1545">
        <w:rPr>
          <w:sz w:val="24"/>
          <w:szCs w:val="24"/>
        </w:rPr>
        <w:t xml:space="preserve">984 </w:t>
      </w:r>
      <w:r w:rsidR="002D1545" w:rsidRPr="00B35A75">
        <w:rPr>
          <w:sz w:val="24"/>
          <w:szCs w:val="24"/>
        </w:rPr>
        <w:t>руб./</w:t>
      </w:r>
      <w:proofErr w:type="spellStart"/>
      <w:r w:rsidR="002D1545" w:rsidRPr="00B35A75">
        <w:rPr>
          <w:sz w:val="24"/>
          <w:szCs w:val="24"/>
        </w:rPr>
        <w:t>кв</w:t>
      </w:r>
      <w:proofErr w:type="spellEnd"/>
      <w:r w:rsidR="002D1545">
        <w:rPr>
          <w:sz w:val="24"/>
          <w:szCs w:val="24"/>
        </w:rPr>
        <w:t xml:space="preserve">,  </w:t>
      </w:r>
      <w:r w:rsidR="002D1545" w:rsidRPr="002D1545">
        <w:rPr>
          <w:sz w:val="24"/>
          <w:szCs w:val="24"/>
        </w:rPr>
        <w:t>47</w:t>
      </w:r>
      <w:r w:rsidR="002D1545">
        <w:rPr>
          <w:sz w:val="24"/>
          <w:szCs w:val="24"/>
        </w:rPr>
        <w:t xml:space="preserve"> </w:t>
      </w:r>
      <w:r w:rsidR="002D1545" w:rsidRPr="002D1545">
        <w:rPr>
          <w:sz w:val="24"/>
          <w:szCs w:val="24"/>
        </w:rPr>
        <w:t xml:space="preserve">922 </w:t>
      </w:r>
      <w:r w:rsidR="002D1545" w:rsidRPr="00B35A75">
        <w:rPr>
          <w:sz w:val="24"/>
          <w:szCs w:val="24"/>
        </w:rPr>
        <w:t>руб./</w:t>
      </w:r>
      <w:proofErr w:type="spellStart"/>
      <w:r w:rsidR="002D1545" w:rsidRPr="00B35A75">
        <w:rPr>
          <w:sz w:val="24"/>
          <w:szCs w:val="24"/>
        </w:rPr>
        <w:t>кв</w:t>
      </w:r>
      <w:proofErr w:type="spellEnd"/>
      <w:r w:rsidR="002D1545">
        <w:rPr>
          <w:sz w:val="24"/>
          <w:szCs w:val="24"/>
        </w:rPr>
        <w:t xml:space="preserve">  </w:t>
      </w:r>
      <w:r w:rsidR="008866FE">
        <w:rPr>
          <w:sz w:val="24"/>
          <w:szCs w:val="24"/>
        </w:rPr>
        <w:t>соответственно</w:t>
      </w:r>
      <w:r w:rsidR="00585375" w:rsidRPr="00B35A75">
        <w:rPr>
          <w:sz w:val="24"/>
          <w:szCs w:val="24"/>
        </w:rPr>
        <w:t xml:space="preserve">. </w:t>
      </w:r>
      <w:r w:rsidR="002332B5">
        <w:rPr>
          <w:rFonts w:cs="Arial"/>
          <w:szCs w:val="24"/>
        </w:rPr>
        <w:t>Динамика изменения цены наглядно показана в таблице 1.1.</w:t>
      </w:r>
    </w:p>
    <w:p w14:paraId="37716AA6" w14:textId="77777777" w:rsidR="00EC4A46" w:rsidRPr="002332B5" w:rsidRDefault="00EC4A46" w:rsidP="00702CDE">
      <w:pPr>
        <w:spacing w:after="120"/>
        <w:ind w:firstLine="567"/>
        <w:rPr>
          <w:rFonts w:cs="Arial"/>
          <w:szCs w:val="24"/>
        </w:rPr>
      </w:pPr>
    </w:p>
    <w:p w14:paraId="6FBBBBAB" w14:textId="5476B392" w:rsidR="002332B5" w:rsidRDefault="002332B5" w:rsidP="002332B5">
      <w:pPr>
        <w:spacing w:after="0" w:line="240" w:lineRule="auto"/>
        <w:ind w:firstLine="567"/>
        <w:jc w:val="right"/>
      </w:pPr>
      <w:r>
        <w:t>Таблица 1.1</w:t>
      </w:r>
    </w:p>
    <w:p w14:paraId="68D3D5BB" w14:textId="77777777" w:rsidR="00EC4A46" w:rsidRPr="00FB362B" w:rsidRDefault="00EC4A46" w:rsidP="002332B5">
      <w:pPr>
        <w:spacing w:after="0" w:line="240" w:lineRule="auto"/>
        <w:ind w:firstLine="567"/>
        <w:jc w:val="right"/>
        <w:rPr>
          <w:sz w:val="24"/>
          <w:szCs w:val="24"/>
        </w:rPr>
      </w:pPr>
    </w:p>
    <w:p w14:paraId="2C958170" w14:textId="3D939F99" w:rsidR="000D4C6D" w:rsidRDefault="002D1545" w:rsidP="0012551B">
      <w:pPr>
        <w:spacing w:after="0" w:line="240" w:lineRule="auto"/>
        <w:ind w:firstLine="567"/>
        <w:jc w:val="center"/>
        <w:rPr>
          <w:sz w:val="24"/>
          <w:szCs w:val="24"/>
        </w:rPr>
      </w:pPr>
      <w:r w:rsidRPr="002D1545">
        <w:rPr>
          <w:noProof/>
        </w:rPr>
        <w:drawing>
          <wp:inline distT="0" distB="0" distL="0" distR="0" wp14:anchorId="7C31C286" wp14:editId="4211BD30">
            <wp:extent cx="5572125" cy="1409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C6253" w14:textId="77777777" w:rsidR="00EC4A46" w:rsidRPr="0052357B" w:rsidRDefault="00EC4A46" w:rsidP="0012551B">
      <w:pPr>
        <w:spacing w:after="0" w:line="240" w:lineRule="auto"/>
        <w:ind w:firstLine="567"/>
        <w:jc w:val="center"/>
        <w:rPr>
          <w:sz w:val="24"/>
          <w:szCs w:val="24"/>
        </w:rPr>
      </w:pPr>
    </w:p>
    <w:p w14:paraId="7B7930BF" w14:textId="090C83A5" w:rsidR="00BD7152" w:rsidRDefault="00C75833" w:rsidP="00BD71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D1545">
        <w:rPr>
          <w:sz w:val="24"/>
          <w:szCs w:val="24"/>
        </w:rPr>
        <w:t>9</w:t>
      </w:r>
      <w:r w:rsidR="00F22ED6">
        <w:rPr>
          <w:sz w:val="24"/>
          <w:szCs w:val="24"/>
        </w:rPr>
        <w:t xml:space="preserve">% среди студий занимают объекты в ценовом диапазоне до </w:t>
      </w:r>
      <w:r>
        <w:rPr>
          <w:sz w:val="24"/>
          <w:szCs w:val="24"/>
        </w:rPr>
        <w:t>20</w:t>
      </w:r>
      <w:r w:rsidR="00F22ED6">
        <w:rPr>
          <w:sz w:val="24"/>
          <w:szCs w:val="24"/>
        </w:rPr>
        <w:t>00 тыс. руб.</w:t>
      </w:r>
      <w:r w:rsidR="00F22ED6" w:rsidRPr="003227C8">
        <w:rPr>
          <w:sz w:val="24"/>
          <w:szCs w:val="24"/>
        </w:rPr>
        <w:t xml:space="preserve">, </w:t>
      </w:r>
      <w:r w:rsidR="002D1545">
        <w:rPr>
          <w:sz w:val="24"/>
          <w:szCs w:val="24"/>
        </w:rPr>
        <w:t>48</w:t>
      </w:r>
      <w:r w:rsidR="0012551B">
        <w:rPr>
          <w:sz w:val="24"/>
          <w:szCs w:val="24"/>
        </w:rPr>
        <w:t>% среди</w:t>
      </w:r>
      <w:r w:rsidR="0052357B">
        <w:rPr>
          <w:sz w:val="24"/>
          <w:szCs w:val="24"/>
        </w:rPr>
        <w:t xml:space="preserve"> однокомнатных квартир занимают объекты в ценовом диапазоне</w:t>
      </w:r>
      <w:r w:rsidR="00501A5C">
        <w:rPr>
          <w:sz w:val="24"/>
          <w:szCs w:val="24"/>
        </w:rPr>
        <w:t xml:space="preserve"> </w:t>
      </w:r>
      <w:r w:rsidR="008B3644">
        <w:rPr>
          <w:sz w:val="24"/>
          <w:szCs w:val="24"/>
        </w:rPr>
        <w:t>до 20</w:t>
      </w:r>
      <w:r w:rsidR="0052357B">
        <w:rPr>
          <w:sz w:val="24"/>
          <w:szCs w:val="24"/>
        </w:rPr>
        <w:t xml:space="preserve">00 </w:t>
      </w:r>
      <w:r w:rsidR="00501A5C">
        <w:rPr>
          <w:sz w:val="24"/>
          <w:szCs w:val="24"/>
        </w:rPr>
        <w:t>тыс. руб.</w:t>
      </w:r>
      <w:r w:rsidR="00BD7152" w:rsidRPr="003227C8">
        <w:rPr>
          <w:sz w:val="24"/>
          <w:szCs w:val="24"/>
        </w:rPr>
        <w:t xml:space="preserve">, </w:t>
      </w:r>
      <w:r w:rsidR="002D1545">
        <w:rPr>
          <w:sz w:val="24"/>
          <w:szCs w:val="24"/>
        </w:rPr>
        <w:t>49</w:t>
      </w:r>
      <w:r w:rsidR="00D10CD2">
        <w:rPr>
          <w:sz w:val="24"/>
          <w:szCs w:val="24"/>
        </w:rPr>
        <w:t>%</w:t>
      </w:r>
      <w:r w:rsidR="00C533FF">
        <w:rPr>
          <w:sz w:val="24"/>
          <w:szCs w:val="24"/>
        </w:rPr>
        <w:t xml:space="preserve"> объектов </w:t>
      </w:r>
      <w:r w:rsidR="00C533FF">
        <w:rPr>
          <w:sz w:val="24"/>
          <w:szCs w:val="24"/>
        </w:rPr>
        <w:lastRenderedPageBreak/>
        <w:t>среди</w:t>
      </w:r>
      <w:r w:rsidR="00D10CD2">
        <w:rPr>
          <w:sz w:val="24"/>
          <w:szCs w:val="24"/>
        </w:rPr>
        <w:t xml:space="preserve"> двухкомнатных</w:t>
      </w:r>
      <w:r w:rsidR="008B3644">
        <w:rPr>
          <w:sz w:val="24"/>
          <w:szCs w:val="24"/>
        </w:rPr>
        <w:t xml:space="preserve"> квартир</w:t>
      </w:r>
      <w:r w:rsidR="008B3644" w:rsidRPr="003227C8">
        <w:rPr>
          <w:sz w:val="24"/>
          <w:szCs w:val="24"/>
        </w:rPr>
        <w:t xml:space="preserve"> </w:t>
      </w:r>
      <w:r w:rsidR="00C533FF">
        <w:rPr>
          <w:sz w:val="24"/>
          <w:szCs w:val="24"/>
        </w:rPr>
        <w:t>представлены</w:t>
      </w:r>
      <w:r w:rsidR="008B3644">
        <w:rPr>
          <w:sz w:val="24"/>
          <w:szCs w:val="24"/>
        </w:rPr>
        <w:t xml:space="preserve"> с ценой </w:t>
      </w:r>
      <w:r w:rsidR="008B3644" w:rsidRPr="003227C8">
        <w:rPr>
          <w:sz w:val="24"/>
          <w:szCs w:val="24"/>
        </w:rPr>
        <w:t>от</w:t>
      </w:r>
      <w:r w:rsidR="00A35C4A">
        <w:rPr>
          <w:sz w:val="24"/>
          <w:szCs w:val="24"/>
        </w:rPr>
        <w:t xml:space="preserve"> </w:t>
      </w:r>
      <w:r w:rsidR="004660D3">
        <w:rPr>
          <w:sz w:val="24"/>
          <w:szCs w:val="24"/>
        </w:rPr>
        <w:t>2500</w:t>
      </w:r>
      <w:r w:rsidR="00A35C4A">
        <w:rPr>
          <w:sz w:val="24"/>
          <w:szCs w:val="24"/>
        </w:rPr>
        <w:t xml:space="preserve"> до </w:t>
      </w:r>
      <w:r w:rsidR="008866FE">
        <w:rPr>
          <w:sz w:val="24"/>
          <w:szCs w:val="24"/>
        </w:rPr>
        <w:t>3</w:t>
      </w:r>
      <w:r w:rsidR="004660D3">
        <w:rPr>
          <w:sz w:val="24"/>
          <w:szCs w:val="24"/>
        </w:rPr>
        <w:t>0</w:t>
      </w:r>
      <w:r w:rsidR="00CB7ACA">
        <w:rPr>
          <w:sz w:val="24"/>
          <w:szCs w:val="24"/>
        </w:rPr>
        <w:t>00</w:t>
      </w:r>
      <w:r w:rsidR="00BD7152" w:rsidRPr="003227C8">
        <w:rPr>
          <w:sz w:val="24"/>
          <w:szCs w:val="24"/>
        </w:rPr>
        <w:t xml:space="preserve"> тыс. руб.</w:t>
      </w:r>
      <w:r w:rsidR="0052357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2D1545">
        <w:rPr>
          <w:sz w:val="24"/>
          <w:szCs w:val="24"/>
        </w:rPr>
        <w:t>47</w:t>
      </w:r>
      <w:r>
        <w:rPr>
          <w:sz w:val="24"/>
          <w:szCs w:val="24"/>
        </w:rPr>
        <w:t xml:space="preserve">% предложения квартир 2+ сосредоточены в ценовом диапазоне от 2500 до 3000 тыс. руб. </w:t>
      </w:r>
      <w:r w:rsidR="002D1545">
        <w:rPr>
          <w:sz w:val="24"/>
          <w:szCs w:val="24"/>
        </w:rPr>
        <w:t>58</w:t>
      </w:r>
      <w:r w:rsidR="00862AD5">
        <w:rPr>
          <w:sz w:val="24"/>
          <w:szCs w:val="24"/>
        </w:rPr>
        <w:t>%</w:t>
      </w:r>
      <w:r w:rsidR="00926290">
        <w:rPr>
          <w:sz w:val="24"/>
          <w:szCs w:val="24"/>
        </w:rPr>
        <w:t xml:space="preserve"> предложения </w:t>
      </w:r>
      <w:r w:rsidR="00BD7152" w:rsidRPr="003227C8">
        <w:rPr>
          <w:sz w:val="24"/>
          <w:szCs w:val="24"/>
        </w:rPr>
        <w:t xml:space="preserve">трехкомнатных </w:t>
      </w:r>
      <w:r w:rsidR="00926290">
        <w:rPr>
          <w:sz w:val="24"/>
          <w:szCs w:val="24"/>
        </w:rPr>
        <w:t xml:space="preserve">квартир представлена в ценовом диапазоне </w:t>
      </w:r>
      <w:r w:rsidR="002D1545">
        <w:rPr>
          <w:sz w:val="24"/>
          <w:szCs w:val="24"/>
        </w:rPr>
        <w:t xml:space="preserve">менее 3500 </w:t>
      </w:r>
      <w:r w:rsidR="00BD7152" w:rsidRPr="003227C8">
        <w:rPr>
          <w:sz w:val="24"/>
          <w:szCs w:val="24"/>
        </w:rPr>
        <w:t xml:space="preserve">тыс. руб. </w:t>
      </w:r>
    </w:p>
    <w:p w14:paraId="60986F6E" w14:textId="161D2502" w:rsidR="00FA5A19" w:rsidRDefault="00FA5A19" w:rsidP="008C0A7C">
      <w:pPr>
        <w:spacing w:after="0" w:line="240" w:lineRule="auto"/>
        <w:rPr>
          <w:sz w:val="24"/>
          <w:szCs w:val="24"/>
        </w:rPr>
      </w:pPr>
    </w:p>
    <w:p w14:paraId="52F7B5B0" w14:textId="4EA7D983" w:rsidR="003524BF" w:rsidRDefault="002D1545" w:rsidP="002D1545">
      <w:pPr>
        <w:spacing w:after="0" w:line="240" w:lineRule="auto"/>
        <w:ind w:firstLine="426"/>
        <w:rPr>
          <w:sz w:val="24"/>
          <w:szCs w:val="24"/>
        </w:rPr>
      </w:pPr>
      <w:r>
        <w:rPr>
          <w:noProof/>
        </w:rPr>
        <w:drawing>
          <wp:inline distT="0" distB="0" distL="0" distR="0" wp14:anchorId="18505155" wp14:editId="6465C7AC">
            <wp:extent cx="6645910" cy="3996690"/>
            <wp:effectExtent l="0" t="0" r="2540" b="381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3C993530-12C5-4AD4-B379-0597283BBB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401FBE8" w14:textId="1BD53063" w:rsidR="00BD7152" w:rsidRPr="00A906A2" w:rsidRDefault="00A906A2" w:rsidP="00A906A2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Р</w:t>
      </w:r>
      <w:r w:rsidR="00BD7152">
        <w:rPr>
          <w:rFonts w:cs="Arial"/>
          <w:sz w:val="24"/>
          <w:szCs w:val="24"/>
        </w:rPr>
        <w:t>ис. 2.</w:t>
      </w:r>
      <w:r w:rsidR="00702CDE">
        <w:rPr>
          <w:rFonts w:cs="Arial"/>
          <w:sz w:val="24"/>
          <w:szCs w:val="24"/>
        </w:rPr>
        <w:t>2</w:t>
      </w:r>
      <w:r w:rsidR="00BD7152">
        <w:rPr>
          <w:rFonts w:cs="Arial"/>
          <w:sz w:val="24"/>
          <w:szCs w:val="24"/>
        </w:rPr>
        <w:t>. Распределение предложения по цене в разрезе по количеству комнат</w:t>
      </w:r>
      <w:r w:rsidR="00BD7152">
        <w:rPr>
          <w:rFonts w:cs="Arial"/>
          <w:b/>
          <w:sz w:val="24"/>
          <w:szCs w:val="24"/>
        </w:rPr>
        <w:br w:type="page"/>
      </w:r>
    </w:p>
    <w:p w14:paraId="5B299406" w14:textId="295BD351" w:rsidR="00BD7152" w:rsidRPr="00D15D72" w:rsidRDefault="00BD7152" w:rsidP="00BD7152">
      <w:pPr>
        <w:rPr>
          <w:rFonts w:cs="Arial"/>
          <w:b/>
          <w:sz w:val="24"/>
          <w:szCs w:val="24"/>
        </w:rPr>
      </w:pPr>
      <w:r w:rsidRPr="00D15D72">
        <w:rPr>
          <w:rFonts w:cs="Arial"/>
          <w:b/>
          <w:sz w:val="24"/>
          <w:szCs w:val="24"/>
        </w:rPr>
        <w:lastRenderedPageBreak/>
        <w:t>Приложение 1. Числовая пространственно-параметрическая модель первичного рынка г.</w:t>
      </w:r>
      <w:r>
        <w:rPr>
          <w:rFonts w:cs="Arial"/>
          <w:b/>
          <w:sz w:val="24"/>
          <w:szCs w:val="24"/>
        </w:rPr>
        <w:t xml:space="preserve"> Тобольска</w:t>
      </w:r>
      <w:r w:rsidRPr="00D15D72">
        <w:rPr>
          <w:rFonts w:cs="Arial"/>
          <w:b/>
          <w:sz w:val="24"/>
          <w:szCs w:val="24"/>
        </w:rPr>
        <w:t xml:space="preserve"> за </w:t>
      </w:r>
      <w:r w:rsidR="00B501BB">
        <w:rPr>
          <w:rFonts w:cs="Arial"/>
          <w:b/>
          <w:sz w:val="24"/>
          <w:szCs w:val="24"/>
        </w:rPr>
        <w:t>декабрь</w:t>
      </w:r>
      <w:r w:rsidR="00B174BF">
        <w:rPr>
          <w:rFonts w:cs="Arial"/>
          <w:b/>
          <w:sz w:val="24"/>
          <w:szCs w:val="24"/>
        </w:rPr>
        <w:t xml:space="preserve"> </w:t>
      </w:r>
      <w:r w:rsidR="00CE753F">
        <w:rPr>
          <w:rFonts w:cs="Arial"/>
          <w:b/>
          <w:sz w:val="24"/>
          <w:szCs w:val="24"/>
        </w:rPr>
        <w:t>2019</w:t>
      </w:r>
      <w:r w:rsidR="006C6FF8">
        <w:rPr>
          <w:rFonts w:cs="Arial"/>
          <w:b/>
          <w:sz w:val="24"/>
          <w:szCs w:val="24"/>
        </w:rPr>
        <w:t xml:space="preserve"> г.</w:t>
      </w:r>
      <w:r w:rsidRPr="00D15D72">
        <w:rPr>
          <w:rStyle w:val="a6"/>
          <w:rFonts w:cs="Arial"/>
          <w:b/>
          <w:sz w:val="24"/>
          <w:szCs w:val="24"/>
        </w:rPr>
        <w:footnoteReference w:id="3"/>
      </w:r>
    </w:p>
    <w:tbl>
      <w:tblPr>
        <w:tblpPr w:leftFromText="180" w:rightFromText="180" w:vertAnchor="text" w:tblpY="1"/>
        <w:tblOverlap w:val="never"/>
        <w:tblW w:w="4158" w:type="dxa"/>
        <w:tblLook w:val="04A0" w:firstRow="1" w:lastRow="0" w:firstColumn="1" w:lastColumn="0" w:noHBand="0" w:noVBand="1"/>
      </w:tblPr>
      <w:tblGrid>
        <w:gridCol w:w="978"/>
        <w:gridCol w:w="3180"/>
      </w:tblGrid>
      <w:tr w:rsidR="00BD7152" w:rsidRPr="000B1496" w14:paraId="79A4BAB2" w14:textId="77777777" w:rsidTr="00F332C6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520927A" w14:textId="77777777" w:rsidR="00BD7152" w:rsidRPr="000B1496" w:rsidRDefault="00BD7152" w:rsidP="00F33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Номер столбца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A04C88" w14:textId="77777777" w:rsidR="00BD7152" w:rsidRPr="000B1496" w:rsidRDefault="00BD7152" w:rsidP="00F33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Показатель</w:t>
            </w:r>
          </w:p>
        </w:tc>
      </w:tr>
      <w:tr w:rsidR="00BD7152" w:rsidRPr="000B1496" w14:paraId="72EB2A72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ED5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812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выборки, шт.</w:t>
            </w:r>
          </w:p>
        </w:tc>
      </w:tr>
      <w:tr w:rsidR="00BD7152" w:rsidRPr="000B1496" w14:paraId="5C4BF9CA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46F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B41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 цена, руб.</w:t>
            </w:r>
          </w:p>
        </w:tc>
      </w:tr>
      <w:tr w:rsidR="00BD7152" w:rsidRPr="000B1496" w14:paraId="1CEF099A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97A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A6E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СКО, руб.</w:t>
            </w:r>
          </w:p>
        </w:tc>
      </w:tr>
      <w:tr w:rsidR="00BD7152" w:rsidRPr="000B1496" w14:paraId="7E0F0F7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120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335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руб.</w:t>
            </w:r>
          </w:p>
        </w:tc>
      </w:tr>
      <w:tr w:rsidR="00BD7152" w:rsidRPr="000B1496" w14:paraId="28F73ED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8E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FF9E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%</w:t>
            </w:r>
          </w:p>
        </w:tc>
      </w:tr>
      <w:tr w:rsidR="00BD7152" w:rsidRPr="000B1496" w14:paraId="7341DE8D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445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FB4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Минимум, руб.</w:t>
            </w:r>
          </w:p>
        </w:tc>
      </w:tr>
      <w:tr w:rsidR="00BD7152" w:rsidRPr="000B1496" w14:paraId="4348E26B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AFF9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BAE6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Максимум, руб.</w:t>
            </w:r>
          </w:p>
        </w:tc>
      </w:tr>
      <w:tr w:rsidR="00BD7152" w:rsidRPr="000B1496" w14:paraId="159F81F1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D0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79A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Медиана, руб.</w:t>
            </w:r>
          </w:p>
        </w:tc>
      </w:tr>
      <w:tr w:rsidR="00BD7152" w:rsidRPr="000B1496" w14:paraId="59910366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A75D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6BB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 площадь, кв. м</w:t>
            </w:r>
          </w:p>
        </w:tc>
      </w:tr>
      <w:tr w:rsidR="00BD7152" w:rsidRPr="000B1496" w14:paraId="3E89391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420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81D2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СКО, кв. м</w:t>
            </w:r>
          </w:p>
        </w:tc>
      </w:tr>
      <w:tr w:rsidR="00BD7152" w:rsidRPr="000B1496" w14:paraId="56859A36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2576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EE3E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кв. м</w:t>
            </w:r>
          </w:p>
        </w:tc>
      </w:tr>
      <w:tr w:rsidR="00BD7152" w:rsidRPr="000B1496" w14:paraId="77704702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3B7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51E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%</w:t>
            </w:r>
          </w:p>
        </w:tc>
      </w:tr>
      <w:tr w:rsidR="00BD7152" w:rsidRPr="000B1496" w14:paraId="04750AE5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0E3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35E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Минимум, кв. м</w:t>
            </w:r>
          </w:p>
        </w:tc>
      </w:tr>
      <w:tr w:rsidR="00BD7152" w:rsidRPr="000B1496" w14:paraId="1CAA2A82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A15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585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Максимум, кв. м</w:t>
            </w:r>
          </w:p>
        </w:tc>
      </w:tr>
      <w:tr w:rsidR="00BD7152" w:rsidRPr="000B1496" w14:paraId="5CFCED0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2E0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D750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Медиана, кв. м</w:t>
            </w:r>
          </w:p>
        </w:tc>
      </w:tr>
      <w:tr w:rsidR="00B74F8B" w:rsidRPr="000B1496" w14:paraId="231F0FEF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24FE" w14:textId="77777777" w:rsidR="00B74F8B" w:rsidRPr="000B1496" w:rsidRDefault="00B74F8B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35B" w14:textId="77777777" w:rsidR="00B74F8B" w:rsidRPr="000B1496" w:rsidRDefault="00B74F8B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Средневзвешенная, руб./кв. м</w:t>
            </w:r>
          </w:p>
        </w:tc>
      </w:tr>
      <w:tr w:rsidR="00BD7152" w:rsidRPr="000B1496" w14:paraId="45D08DD7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0E4D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EF1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СКО, руб./кв. м</w:t>
            </w:r>
          </w:p>
        </w:tc>
      </w:tr>
      <w:tr w:rsidR="00BD7152" w:rsidRPr="000B1496" w14:paraId="6EEBFFD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4639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DFBC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руб./кв. м</w:t>
            </w:r>
          </w:p>
        </w:tc>
      </w:tr>
      <w:tr w:rsidR="00BD7152" w:rsidRPr="000B1496" w14:paraId="7AD4A7F4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56C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610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%</w:t>
            </w:r>
          </w:p>
        </w:tc>
      </w:tr>
      <w:tr w:rsidR="00BD7152" w:rsidRPr="000B1496" w14:paraId="5E020831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B2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074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Минимум, руб./кв. м</w:t>
            </w:r>
          </w:p>
        </w:tc>
      </w:tr>
      <w:tr w:rsidR="00BD7152" w:rsidRPr="000B1496" w14:paraId="468B508E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8C7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020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Максимум, руб./кв. м</w:t>
            </w:r>
          </w:p>
        </w:tc>
      </w:tr>
    </w:tbl>
    <w:p w14:paraId="699E24C3" w14:textId="77777777" w:rsidR="00BD7152" w:rsidRPr="00D15D72" w:rsidRDefault="00F332C6" w:rsidP="00BD7152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2F52A1F" w14:textId="77777777" w:rsidR="00BD7152" w:rsidRPr="00D15D72" w:rsidRDefault="00BD7152" w:rsidP="00BD7152">
      <w:pPr>
        <w:rPr>
          <w:sz w:val="24"/>
          <w:szCs w:val="24"/>
        </w:rPr>
      </w:pPr>
      <w:r w:rsidRPr="00D15D72">
        <w:rPr>
          <w:sz w:val="24"/>
          <w:szCs w:val="24"/>
        </w:rPr>
        <w:br w:type="page"/>
      </w:r>
    </w:p>
    <w:p w14:paraId="425DECEF" w14:textId="77777777" w:rsidR="00BD7152" w:rsidRPr="00D15D72" w:rsidRDefault="00BD7152" w:rsidP="00BD7152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  <w:sectPr w:rsidR="00BD7152" w:rsidRPr="00D15D72" w:rsidSect="00BD7152">
          <w:headerReference w:type="default" r:id="rId15"/>
          <w:footerReference w:type="default" r:id="rId16"/>
          <w:footerReference w:type="first" r:id="rId17"/>
          <w:pgSz w:w="11906" w:h="16838"/>
          <w:pgMar w:top="720" w:right="720" w:bottom="720" w:left="720" w:header="737" w:footer="708" w:gutter="0"/>
          <w:cols w:space="708"/>
          <w:titlePg/>
          <w:docGrid w:linePitch="360"/>
        </w:sectPr>
      </w:pPr>
    </w:p>
    <w:tbl>
      <w:tblPr>
        <w:tblW w:w="15680" w:type="dxa"/>
        <w:tblLook w:val="04A0" w:firstRow="1" w:lastRow="0" w:firstColumn="1" w:lastColumn="0" w:noHBand="0" w:noVBand="1"/>
      </w:tblPr>
      <w:tblGrid>
        <w:gridCol w:w="691"/>
        <w:gridCol w:w="1229"/>
        <w:gridCol w:w="450"/>
        <w:gridCol w:w="813"/>
        <w:gridCol w:w="762"/>
        <w:gridCol w:w="684"/>
        <w:gridCol w:w="607"/>
        <w:gridCol w:w="762"/>
        <w:gridCol w:w="762"/>
        <w:gridCol w:w="778"/>
        <w:gridCol w:w="537"/>
        <w:gridCol w:w="449"/>
        <w:gridCol w:w="765"/>
        <w:gridCol w:w="818"/>
        <w:gridCol w:w="502"/>
        <w:gridCol w:w="564"/>
        <w:gridCol w:w="555"/>
        <w:gridCol w:w="741"/>
        <w:gridCol w:w="784"/>
        <w:gridCol w:w="652"/>
        <w:gridCol w:w="516"/>
        <w:gridCol w:w="606"/>
        <w:gridCol w:w="653"/>
      </w:tblGrid>
      <w:tr w:rsidR="005F4E31" w:rsidRPr="005F4E31" w14:paraId="6835FF6E" w14:textId="77777777" w:rsidTr="005F4E31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1547BC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lastRenderedPageBreak/>
              <w:t>Кол-во комн.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11DD1B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Тип домостроения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0044C4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FEFFD7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4DC843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ACA249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7EA046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7B6C31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9666E7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9A8BEC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9AB68D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FE2528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883FA8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A2DDFF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CF5A39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6913BF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CB6F68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21BA96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A3E958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DFB565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E2BAFD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D06282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03EE72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21</w:t>
            </w:r>
          </w:p>
        </w:tc>
      </w:tr>
      <w:tr w:rsidR="005F4E31" w:rsidRPr="005F4E31" w14:paraId="358C517B" w14:textId="77777777" w:rsidTr="005F4E31">
        <w:trPr>
          <w:trHeight w:val="4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175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6D6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025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D21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2293938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FB8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D8C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52638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A5C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981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1166055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A1E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4A6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2020048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145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BC3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AB2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C5D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CA2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4BF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7BB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546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B24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371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22A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800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E6E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79671</w:t>
            </w:r>
          </w:p>
        </w:tc>
      </w:tr>
      <w:tr w:rsidR="005F4E31" w:rsidRPr="005F4E31" w14:paraId="575B782C" w14:textId="77777777" w:rsidTr="005F4E31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AC4E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174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Кирпичные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208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EE4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1980528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F0B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449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108633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4F5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55D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1166055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949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48A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1750840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2D0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CFB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AB3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543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6F1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AC5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424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3C6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BFE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49F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D63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5EF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FE4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79671</w:t>
            </w:r>
          </w:p>
        </w:tc>
      </w:tr>
      <w:tr w:rsidR="005F4E31" w:rsidRPr="005F4E31" w14:paraId="2247A9B6" w14:textId="77777777" w:rsidTr="005F4E31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07F3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D88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B35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4F9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2263705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7A7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1210803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32C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107867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D19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4FE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8C3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DDE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7D0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190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320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581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358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9D4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CF6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A2B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856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6D0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75C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8EB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46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69562</w:t>
            </w:r>
          </w:p>
        </w:tc>
      </w:tr>
      <w:tr w:rsidR="005F4E31" w:rsidRPr="005F4E31" w14:paraId="7D5D0A9F" w14:textId="77777777" w:rsidTr="005F4E31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609E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5B6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Блочные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354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4A0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2491023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67D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161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100271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732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650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1441890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95E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98A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828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47E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8BB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7A1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C54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325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971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EC6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BA2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8E8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CBA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994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548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63000</w:t>
            </w:r>
          </w:p>
        </w:tc>
      </w:tr>
      <w:tr w:rsidR="005F4E31" w:rsidRPr="005F4E31" w14:paraId="75EAEAAF" w14:textId="77777777" w:rsidTr="005F4E31">
        <w:trPr>
          <w:trHeight w:val="40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637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Студии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565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5BE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FF3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1680829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A78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535897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1D3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F7E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4D7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863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46A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D69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B80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546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445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7AE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B97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6B7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686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F50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598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475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8A4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755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79671</w:t>
            </w:r>
          </w:p>
        </w:tc>
      </w:tr>
      <w:tr w:rsidR="005F4E31" w:rsidRPr="005F4E31" w14:paraId="30E0F9A6" w14:textId="77777777" w:rsidTr="005F4E31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2D3D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6C2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083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810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1640965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47C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647452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93E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F35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69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6D3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2D0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FD7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D61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AB0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561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26F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9D1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50E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321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62F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952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5AA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9B5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618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69562</w:t>
            </w:r>
          </w:p>
        </w:tc>
      </w:tr>
      <w:tr w:rsidR="005F4E31" w:rsidRPr="005F4E31" w14:paraId="2FCD6D0A" w14:textId="77777777" w:rsidTr="005F4E31">
        <w:trPr>
          <w:trHeight w:val="40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1B3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1-комн.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D28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DB0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B96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1807022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E6E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746923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00E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62736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DD8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694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8B3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611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C4B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6E3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7C3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247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B9B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0B6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4BA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F19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A54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195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E1B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4C7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6E0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79671</w:t>
            </w:r>
          </w:p>
        </w:tc>
      </w:tr>
      <w:tr w:rsidR="005F4E31" w:rsidRPr="005F4E31" w14:paraId="57755686" w14:textId="77777777" w:rsidTr="005F4E31">
        <w:trPr>
          <w:trHeight w:val="2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ED73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464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Кирпичные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8C4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623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1799409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FEA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528999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189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104757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72F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D34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1166055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466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9DB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22D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816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0FA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247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6B3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B90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32A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21F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A66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3EC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EF7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ED3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455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79671</w:t>
            </w:r>
          </w:p>
        </w:tc>
      </w:tr>
      <w:tr w:rsidR="005F4E31" w:rsidRPr="005F4E31" w14:paraId="4CBFC1D3" w14:textId="77777777" w:rsidTr="005F4E31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41CC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174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2B4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FBC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1753298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171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815856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11A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91073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7CF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367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930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3163860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1E5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4B9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C55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F93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A5E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1AA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B93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DF8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02A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694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B3D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14C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FAE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076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69562</w:t>
            </w:r>
          </w:p>
        </w:tc>
      </w:tr>
      <w:tr w:rsidR="005F4E31" w:rsidRPr="005F4E31" w14:paraId="61D8C658" w14:textId="77777777" w:rsidTr="005F4E31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9976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2D9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Блочные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DF1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11A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1902297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0D0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460281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0CF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77252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80F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CC7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1441890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BC6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DC8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1712212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357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DB3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721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F30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5EB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FEF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BA5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9F4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860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20C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ECD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2A8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48A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63000</w:t>
            </w:r>
          </w:p>
        </w:tc>
      </w:tr>
      <w:tr w:rsidR="005F4E31" w:rsidRPr="005F4E31" w14:paraId="6EFC9DAF" w14:textId="77777777" w:rsidTr="005F4E31">
        <w:trPr>
          <w:trHeight w:val="40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071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2-комн.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F77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531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B40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3144694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86F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1195187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B4A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141843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6AD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989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B49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051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2860670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9BE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9E2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D83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A47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DF7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BE2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1F7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A3C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BB8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EB8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90F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C49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E0E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62596</w:t>
            </w:r>
          </w:p>
        </w:tc>
      </w:tr>
      <w:tr w:rsidR="005F4E31" w:rsidRPr="005F4E31" w14:paraId="6D98B800" w14:textId="77777777" w:rsidTr="005F4E31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4360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9D0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Кирпичные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153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CCD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2718560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595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E9C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113428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2D1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DB5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C98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3679700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349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2807145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3CD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5ED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3A0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D33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B35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5DA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BC1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91D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32D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CD6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A35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2B2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5C3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62000</w:t>
            </w:r>
          </w:p>
        </w:tc>
      </w:tr>
      <w:tr w:rsidR="005F4E31" w:rsidRPr="005F4E31" w14:paraId="18CF349C" w14:textId="77777777" w:rsidTr="005F4E31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BB6F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464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BB9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30C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3154843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BF6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1457518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9C3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0D5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021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1D8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759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2795265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F82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D9A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1F4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B15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72E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048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652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F57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928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E72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1C1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4C0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D40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62596</w:t>
            </w:r>
          </w:p>
        </w:tc>
      </w:tr>
      <w:tr w:rsidR="005F4E31" w:rsidRPr="005F4E31" w14:paraId="4729CD92" w14:textId="77777777" w:rsidTr="005F4E31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FD04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731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Блочные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539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218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3227611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DEB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951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EE0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2A8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48B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365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ABF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548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E6E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412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088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EB1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D45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87D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F71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A2E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0E2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85C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DED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61000</w:t>
            </w:r>
          </w:p>
        </w:tc>
      </w:tr>
      <w:tr w:rsidR="005F4E31" w:rsidRPr="005F4E31" w14:paraId="573AA2E1" w14:textId="77777777" w:rsidTr="005F4E31">
        <w:trPr>
          <w:trHeight w:val="4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253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+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A9C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52F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9F4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2575926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4C1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1140954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FEA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385713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CB1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38A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207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148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826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D9F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3D2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2D8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A52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A95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F0A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26A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45771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D08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882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554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703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065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53876</w:t>
            </w:r>
          </w:p>
        </w:tc>
      </w:tr>
      <w:tr w:rsidR="005F4E31" w:rsidRPr="005F4E31" w14:paraId="390DA8F1" w14:textId="77777777" w:rsidTr="005F4E31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7910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472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Блочные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BC8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19B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2561538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F0B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159261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E89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943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C88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776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53A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43A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103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51E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57B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EB8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ECF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A5C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D2A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56A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5C8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8E1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2D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45984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4A7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49457</w:t>
            </w:r>
          </w:p>
        </w:tc>
      </w:tr>
      <w:tr w:rsidR="005F4E31" w:rsidRPr="005F4E31" w14:paraId="0E3E743D" w14:textId="77777777" w:rsidTr="005F4E31">
        <w:trPr>
          <w:trHeight w:val="4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01D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3-комн.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4CB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8CC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AF6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3344664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8E4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1619094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484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518525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9E8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F5C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E77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44A7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89A5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43A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26C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44BD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DE5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03E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529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681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1B6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876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160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383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2E5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53698</w:t>
            </w:r>
          </w:p>
        </w:tc>
      </w:tr>
      <w:tr w:rsidR="005F4E31" w:rsidRPr="005F4E31" w14:paraId="2D595185" w14:textId="77777777" w:rsidTr="005F4E31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0288" w14:textId="77777777" w:rsidR="005F4E31" w:rsidRPr="005F4E31" w:rsidRDefault="005F4E31" w:rsidP="005F4E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E1FE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Блочные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84C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507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2942907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B9B8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AA4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1960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43B4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235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770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364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541A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1FEC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563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09CB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B452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862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7FBF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A179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65C3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DCA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F0D1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6416" w14:textId="77777777" w:rsidR="005F4E31" w:rsidRPr="005F4E31" w:rsidRDefault="005F4E31" w:rsidP="005F4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E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47190</w:t>
            </w:r>
          </w:p>
        </w:tc>
      </w:tr>
    </w:tbl>
    <w:p w14:paraId="670A1EF7" w14:textId="526E45E2" w:rsidR="00AC2DA9" w:rsidRPr="000B7B99" w:rsidRDefault="00AC2DA9" w:rsidP="00156371">
      <w:pPr>
        <w:rPr>
          <w:sz w:val="24"/>
          <w:szCs w:val="24"/>
          <w:lang w:val="en-US"/>
        </w:rPr>
        <w:sectPr w:rsidR="00AC2DA9" w:rsidRPr="000B7B99" w:rsidSect="00E124DD">
          <w:headerReference w:type="default" r:id="rId18"/>
          <w:footerReference w:type="default" r:id="rId19"/>
          <w:footerReference w:type="first" r:id="rId20"/>
          <w:pgSz w:w="16838" w:h="11906" w:orient="landscape"/>
          <w:pgMar w:top="720" w:right="536" w:bottom="720" w:left="720" w:header="709" w:footer="709" w:gutter="0"/>
          <w:cols w:space="708"/>
          <w:docGrid w:linePitch="360"/>
        </w:sectPr>
      </w:pPr>
    </w:p>
    <w:p w14:paraId="0A52D747" w14:textId="48CC6B69" w:rsidR="00645DC6" w:rsidRPr="00D15D72" w:rsidRDefault="0002344A" w:rsidP="0013061B">
      <w:pPr>
        <w:ind w:left="-709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58573A" wp14:editId="46D729F5">
            <wp:extent cx="7535743" cy="10658475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093" cy="106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DC6" w:rsidRPr="00D15D72" w:rsidSect="0013061B">
      <w:headerReference w:type="default" r:id="rId22"/>
      <w:type w:val="continuous"/>
      <w:pgSz w:w="11906" w:h="16838"/>
      <w:pgMar w:top="-13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2C13" w14:textId="77777777" w:rsidR="00122853" w:rsidRDefault="00122853" w:rsidP="00A46A02">
      <w:pPr>
        <w:spacing w:after="0" w:line="240" w:lineRule="auto"/>
      </w:pPr>
      <w:r>
        <w:separator/>
      </w:r>
    </w:p>
  </w:endnote>
  <w:endnote w:type="continuationSeparator" w:id="0">
    <w:p w14:paraId="5E7FEFD4" w14:textId="77777777" w:rsidR="00122853" w:rsidRDefault="00122853" w:rsidP="00A46A02">
      <w:pPr>
        <w:spacing w:after="0" w:line="240" w:lineRule="auto"/>
      </w:pPr>
      <w:r>
        <w:continuationSeparator/>
      </w:r>
    </w:p>
  </w:endnote>
  <w:endnote w:type="continuationNotice" w:id="1">
    <w:p w14:paraId="1468A5F2" w14:textId="77777777" w:rsidR="00122853" w:rsidRDefault="00122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388612"/>
      <w:docPartObj>
        <w:docPartGallery w:val="Page Numbers (Bottom of Page)"/>
        <w:docPartUnique/>
      </w:docPartObj>
    </w:sdtPr>
    <w:sdtEndPr/>
    <w:sdtContent>
      <w:p w14:paraId="19696083" w14:textId="77777777" w:rsidR="00122853" w:rsidRDefault="001228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83E21" w14:textId="77777777" w:rsidR="00122853" w:rsidRDefault="0012285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D111" w14:textId="77777777" w:rsidR="00122853" w:rsidRDefault="00122853">
    <w:pPr>
      <w:pStyle w:val="ad"/>
      <w:jc w:val="right"/>
    </w:pPr>
  </w:p>
  <w:p w14:paraId="3D035557" w14:textId="77777777" w:rsidR="00122853" w:rsidRDefault="0012285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273248"/>
      <w:docPartObj>
        <w:docPartGallery w:val="Page Numbers (Bottom of Page)"/>
        <w:docPartUnique/>
      </w:docPartObj>
    </w:sdtPr>
    <w:sdtEndPr/>
    <w:sdtContent>
      <w:p w14:paraId="7F80D9CE" w14:textId="77777777" w:rsidR="00122853" w:rsidRDefault="001228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30A86E" w14:textId="77777777" w:rsidR="00122853" w:rsidRDefault="00122853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2DAC" w14:textId="77777777" w:rsidR="00122853" w:rsidRDefault="00122853">
    <w:pPr>
      <w:pStyle w:val="ad"/>
      <w:jc w:val="right"/>
    </w:pPr>
  </w:p>
  <w:p w14:paraId="01D2005F" w14:textId="77777777" w:rsidR="00122853" w:rsidRDefault="001228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D2E0" w14:textId="77777777" w:rsidR="00122853" w:rsidRDefault="00122853" w:rsidP="00A46A02">
      <w:pPr>
        <w:spacing w:after="0" w:line="240" w:lineRule="auto"/>
      </w:pPr>
      <w:r>
        <w:separator/>
      </w:r>
    </w:p>
  </w:footnote>
  <w:footnote w:type="continuationSeparator" w:id="0">
    <w:p w14:paraId="1F1D66D0" w14:textId="77777777" w:rsidR="00122853" w:rsidRDefault="00122853" w:rsidP="00A46A02">
      <w:pPr>
        <w:spacing w:after="0" w:line="240" w:lineRule="auto"/>
      </w:pPr>
      <w:r>
        <w:continuationSeparator/>
      </w:r>
    </w:p>
  </w:footnote>
  <w:footnote w:type="continuationNotice" w:id="1">
    <w:p w14:paraId="3DDF57BD" w14:textId="77777777" w:rsidR="00122853" w:rsidRDefault="00122853">
      <w:pPr>
        <w:spacing w:after="0" w:line="240" w:lineRule="auto"/>
      </w:pPr>
    </w:p>
  </w:footnote>
  <w:footnote w:id="2">
    <w:p w14:paraId="1D40487C" w14:textId="77777777" w:rsidR="00122853" w:rsidRDefault="00122853" w:rsidP="00BD7152">
      <w:pPr>
        <w:pStyle w:val="a4"/>
      </w:pPr>
      <w:r>
        <w:rPr>
          <w:rStyle w:val="a6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Отчет выполнен в соответствии с методическими рекомендациями по анализу рынка недвижимости Г.М. Стерника, принятыми Российской Гильдией Риэлторов</w:t>
      </w:r>
    </w:p>
  </w:footnote>
  <w:footnote w:id="3">
    <w:p w14:paraId="46298E1F" w14:textId="77777777" w:rsidR="00122853" w:rsidRDefault="00122853" w:rsidP="00BD7152">
      <w:pPr>
        <w:pStyle w:val="a4"/>
      </w:pPr>
      <w:r>
        <w:rPr>
          <w:rStyle w:val="a6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Числовая дискретная пространственно-параметрическая модель выполнена в соответствии с методическими рекомендациями по анализу рынка недвижимости Г.М. Стерника, принятыми Российской Гильдией Риэлторов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DF0E" w14:textId="77777777" w:rsidR="00122853" w:rsidRDefault="00122853">
    <w:pPr>
      <w:pStyle w:val="ab"/>
      <w:jc w:val="right"/>
    </w:pPr>
  </w:p>
  <w:p w14:paraId="5C39E30B" w14:textId="77777777" w:rsidR="00122853" w:rsidRDefault="0012285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1A1" w14:textId="77777777" w:rsidR="00122853" w:rsidRDefault="00122853">
    <w:pPr>
      <w:pStyle w:val="ab"/>
      <w:jc w:val="right"/>
    </w:pPr>
  </w:p>
  <w:p w14:paraId="22A2B0F7" w14:textId="77777777" w:rsidR="00122853" w:rsidRDefault="001228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77C4" w14:textId="77777777" w:rsidR="00122853" w:rsidRDefault="0012285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0ED"/>
    <w:multiLevelType w:val="hybridMultilevel"/>
    <w:tmpl w:val="4DD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1CFC"/>
    <w:multiLevelType w:val="hybridMultilevel"/>
    <w:tmpl w:val="876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288"/>
    <w:multiLevelType w:val="hybridMultilevel"/>
    <w:tmpl w:val="4DD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02"/>
    <w:rsid w:val="00001C22"/>
    <w:rsid w:val="0000420F"/>
    <w:rsid w:val="00012632"/>
    <w:rsid w:val="00012644"/>
    <w:rsid w:val="00012B5E"/>
    <w:rsid w:val="00012BB4"/>
    <w:rsid w:val="00016AFB"/>
    <w:rsid w:val="00020BB5"/>
    <w:rsid w:val="000222A4"/>
    <w:rsid w:val="00022349"/>
    <w:rsid w:val="00022397"/>
    <w:rsid w:val="0002344A"/>
    <w:rsid w:val="00025D65"/>
    <w:rsid w:val="00032060"/>
    <w:rsid w:val="00034906"/>
    <w:rsid w:val="000356D0"/>
    <w:rsid w:val="0003630C"/>
    <w:rsid w:val="00036484"/>
    <w:rsid w:val="0004034B"/>
    <w:rsid w:val="00040C60"/>
    <w:rsid w:val="000426BE"/>
    <w:rsid w:val="000428EB"/>
    <w:rsid w:val="00052E90"/>
    <w:rsid w:val="00054BA8"/>
    <w:rsid w:val="00055A71"/>
    <w:rsid w:val="00057D56"/>
    <w:rsid w:val="00067CC5"/>
    <w:rsid w:val="00071C97"/>
    <w:rsid w:val="00072195"/>
    <w:rsid w:val="00072BA5"/>
    <w:rsid w:val="000808C5"/>
    <w:rsid w:val="00080BF5"/>
    <w:rsid w:val="0008440E"/>
    <w:rsid w:val="00084EC9"/>
    <w:rsid w:val="000902EA"/>
    <w:rsid w:val="0009030D"/>
    <w:rsid w:val="00091925"/>
    <w:rsid w:val="00094178"/>
    <w:rsid w:val="0009432C"/>
    <w:rsid w:val="00096C21"/>
    <w:rsid w:val="000A41AF"/>
    <w:rsid w:val="000A50CE"/>
    <w:rsid w:val="000A5384"/>
    <w:rsid w:val="000A58E1"/>
    <w:rsid w:val="000B0F11"/>
    <w:rsid w:val="000B105F"/>
    <w:rsid w:val="000B1496"/>
    <w:rsid w:val="000B7B42"/>
    <w:rsid w:val="000B7B99"/>
    <w:rsid w:val="000B7FBD"/>
    <w:rsid w:val="000C0FED"/>
    <w:rsid w:val="000C3C0C"/>
    <w:rsid w:val="000C3FC7"/>
    <w:rsid w:val="000C49A7"/>
    <w:rsid w:val="000D0A0C"/>
    <w:rsid w:val="000D10CC"/>
    <w:rsid w:val="000D1BAC"/>
    <w:rsid w:val="000D4C6D"/>
    <w:rsid w:val="000D7F13"/>
    <w:rsid w:val="000E0BD6"/>
    <w:rsid w:val="000E7AD4"/>
    <w:rsid w:val="000E7DE8"/>
    <w:rsid w:val="000F0A28"/>
    <w:rsid w:val="000F2EED"/>
    <w:rsid w:val="000F766A"/>
    <w:rsid w:val="000F7707"/>
    <w:rsid w:val="001008CC"/>
    <w:rsid w:val="001022CC"/>
    <w:rsid w:val="00106FC7"/>
    <w:rsid w:val="00107199"/>
    <w:rsid w:val="00110086"/>
    <w:rsid w:val="0011290D"/>
    <w:rsid w:val="00116D16"/>
    <w:rsid w:val="001211AB"/>
    <w:rsid w:val="00122239"/>
    <w:rsid w:val="00122543"/>
    <w:rsid w:val="00122853"/>
    <w:rsid w:val="0012551B"/>
    <w:rsid w:val="0013061B"/>
    <w:rsid w:val="00130726"/>
    <w:rsid w:val="00132971"/>
    <w:rsid w:val="00132D3C"/>
    <w:rsid w:val="00134C58"/>
    <w:rsid w:val="00135C9F"/>
    <w:rsid w:val="0014478C"/>
    <w:rsid w:val="001457D5"/>
    <w:rsid w:val="001500BF"/>
    <w:rsid w:val="001506D8"/>
    <w:rsid w:val="00154B84"/>
    <w:rsid w:val="00156371"/>
    <w:rsid w:val="00157859"/>
    <w:rsid w:val="00162D55"/>
    <w:rsid w:val="001645F7"/>
    <w:rsid w:val="001707C1"/>
    <w:rsid w:val="0017193B"/>
    <w:rsid w:val="00180B71"/>
    <w:rsid w:val="00184942"/>
    <w:rsid w:val="00186A25"/>
    <w:rsid w:val="00195AE5"/>
    <w:rsid w:val="00197856"/>
    <w:rsid w:val="001A5FDE"/>
    <w:rsid w:val="001A6878"/>
    <w:rsid w:val="001B0702"/>
    <w:rsid w:val="001B151A"/>
    <w:rsid w:val="001B292C"/>
    <w:rsid w:val="001B59CA"/>
    <w:rsid w:val="001B6AE6"/>
    <w:rsid w:val="001C0421"/>
    <w:rsid w:val="001C2FB6"/>
    <w:rsid w:val="001C3166"/>
    <w:rsid w:val="001C3D3F"/>
    <w:rsid w:val="001C4302"/>
    <w:rsid w:val="001C7087"/>
    <w:rsid w:val="001D2B52"/>
    <w:rsid w:val="001E23DC"/>
    <w:rsid w:val="001E3601"/>
    <w:rsid w:val="001E38C2"/>
    <w:rsid w:val="001E4E97"/>
    <w:rsid w:val="001E6FA9"/>
    <w:rsid w:val="001E6FFA"/>
    <w:rsid w:val="001F29E8"/>
    <w:rsid w:val="001F2B7C"/>
    <w:rsid w:val="001F48F3"/>
    <w:rsid w:val="001F75E7"/>
    <w:rsid w:val="0020031E"/>
    <w:rsid w:val="00202874"/>
    <w:rsid w:val="002150F6"/>
    <w:rsid w:val="002229CD"/>
    <w:rsid w:val="00223BF8"/>
    <w:rsid w:val="00224F32"/>
    <w:rsid w:val="00225283"/>
    <w:rsid w:val="00226223"/>
    <w:rsid w:val="00226227"/>
    <w:rsid w:val="00231F7F"/>
    <w:rsid w:val="002323F2"/>
    <w:rsid w:val="002332B5"/>
    <w:rsid w:val="00236D4C"/>
    <w:rsid w:val="00241716"/>
    <w:rsid w:val="00241B20"/>
    <w:rsid w:val="00243C5B"/>
    <w:rsid w:val="0024532E"/>
    <w:rsid w:val="00245DE2"/>
    <w:rsid w:val="00250F9E"/>
    <w:rsid w:val="0025539E"/>
    <w:rsid w:val="00256AE3"/>
    <w:rsid w:val="00257D7B"/>
    <w:rsid w:val="00262109"/>
    <w:rsid w:val="00262AF6"/>
    <w:rsid w:val="00262C3D"/>
    <w:rsid w:val="00265550"/>
    <w:rsid w:val="00272E99"/>
    <w:rsid w:val="00273DDD"/>
    <w:rsid w:val="002744C8"/>
    <w:rsid w:val="00274C39"/>
    <w:rsid w:val="00275C3A"/>
    <w:rsid w:val="00277427"/>
    <w:rsid w:val="0028705B"/>
    <w:rsid w:val="00290DFB"/>
    <w:rsid w:val="00291694"/>
    <w:rsid w:val="0029595F"/>
    <w:rsid w:val="002A1AC7"/>
    <w:rsid w:val="002A2B78"/>
    <w:rsid w:val="002A4195"/>
    <w:rsid w:val="002A4628"/>
    <w:rsid w:val="002A5307"/>
    <w:rsid w:val="002A768B"/>
    <w:rsid w:val="002B2C96"/>
    <w:rsid w:val="002B7ABF"/>
    <w:rsid w:val="002C19E8"/>
    <w:rsid w:val="002C29E1"/>
    <w:rsid w:val="002C66A8"/>
    <w:rsid w:val="002C7E43"/>
    <w:rsid w:val="002D1545"/>
    <w:rsid w:val="002D4922"/>
    <w:rsid w:val="002D5235"/>
    <w:rsid w:val="002D5563"/>
    <w:rsid w:val="002D72A4"/>
    <w:rsid w:val="002E13A8"/>
    <w:rsid w:val="002E26E7"/>
    <w:rsid w:val="002E5B79"/>
    <w:rsid w:val="002E64F6"/>
    <w:rsid w:val="002E7442"/>
    <w:rsid w:val="00301F39"/>
    <w:rsid w:val="00304C68"/>
    <w:rsid w:val="00304E11"/>
    <w:rsid w:val="00305F67"/>
    <w:rsid w:val="00320324"/>
    <w:rsid w:val="00322AF5"/>
    <w:rsid w:val="003236AB"/>
    <w:rsid w:val="00325447"/>
    <w:rsid w:val="00327641"/>
    <w:rsid w:val="00334EE4"/>
    <w:rsid w:val="00344337"/>
    <w:rsid w:val="00347E20"/>
    <w:rsid w:val="003524BF"/>
    <w:rsid w:val="003551FD"/>
    <w:rsid w:val="00355B78"/>
    <w:rsid w:val="00360564"/>
    <w:rsid w:val="00363FFC"/>
    <w:rsid w:val="00367449"/>
    <w:rsid w:val="00370908"/>
    <w:rsid w:val="003738A3"/>
    <w:rsid w:val="0037752C"/>
    <w:rsid w:val="003813AB"/>
    <w:rsid w:val="00382500"/>
    <w:rsid w:val="00384409"/>
    <w:rsid w:val="00385ED1"/>
    <w:rsid w:val="00392BD6"/>
    <w:rsid w:val="00394127"/>
    <w:rsid w:val="00397AE8"/>
    <w:rsid w:val="003A22A2"/>
    <w:rsid w:val="003A527A"/>
    <w:rsid w:val="003A601A"/>
    <w:rsid w:val="003A7E8E"/>
    <w:rsid w:val="003B08E2"/>
    <w:rsid w:val="003B1CF1"/>
    <w:rsid w:val="003B22ED"/>
    <w:rsid w:val="003B42C7"/>
    <w:rsid w:val="003C1DD9"/>
    <w:rsid w:val="003C45E5"/>
    <w:rsid w:val="003C4C3E"/>
    <w:rsid w:val="003C51BF"/>
    <w:rsid w:val="003D1E23"/>
    <w:rsid w:val="003D219D"/>
    <w:rsid w:val="003D2D56"/>
    <w:rsid w:val="003D4B38"/>
    <w:rsid w:val="003D5B3A"/>
    <w:rsid w:val="003D7F73"/>
    <w:rsid w:val="003E1F1D"/>
    <w:rsid w:val="003E3E83"/>
    <w:rsid w:val="003E4E88"/>
    <w:rsid w:val="003E5FB2"/>
    <w:rsid w:val="003E6BDE"/>
    <w:rsid w:val="003E7E0C"/>
    <w:rsid w:val="003F09A1"/>
    <w:rsid w:val="003F1DA2"/>
    <w:rsid w:val="003F2151"/>
    <w:rsid w:val="003F31DE"/>
    <w:rsid w:val="003F5E6F"/>
    <w:rsid w:val="004032A8"/>
    <w:rsid w:val="004032E6"/>
    <w:rsid w:val="00414CD3"/>
    <w:rsid w:val="00415896"/>
    <w:rsid w:val="00415BC9"/>
    <w:rsid w:val="00417271"/>
    <w:rsid w:val="00417FB7"/>
    <w:rsid w:val="004200C6"/>
    <w:rsid w:val="00430A82"/>
    <w:rsid w:val="00431E85"/>
    <w:rsid w:val="0043221A"/>
    <w:rsid w:val="004324F1"/>
    <w:rsid w:val="004325C3"/>
    <w:rsid w:val="00436A7E"/>
    <w:rsid w:val="00440011"/>
    <w:rsid w:val="00440AFB"/>
    <w:rsid w:val="0044694F"/>
    <w:rsid w:val="00447C42"/>
    <w:rsid w:val="0045059C"/>
    <w:rsid w:val="00451099"/>
    <w:rsid w:val="00451FE6"/>
    <w:rsid w:val="00452D97"/>
    <w:rsid w:val="004530D6"/>
    <w:rsid w:val="00454491"/>
    <w:rsid w:val="00455E82"/>
    <w:rsid w:val="00456BDF"/>
    <w:rsid w:val="00457477"/>
    <w:rsid w:val="00465884"/>
    <w:rsid w:val="004660D3"/>
    <w:rsid w:val="00471E99"/>
    <w:rsid w:val="00473075"/>
    <w:rsid w:val="00475D28"/>
    <w:rsid w:val="004761F2"/>
    <w:rsid w:val="00485039"/>
    <w:rsid w:val="00486B44"/>
    <w:rsid w:val="004872E7"/>
    <w:rsid w:val="00491EDA"/>
    <w:rsid w:val="004945A5"/>
    <w:rsid w:val="004954A0"/>
    <w:rsid w:val="00497F37"/>
    <w:rsid w:val="004A0C2B"/>
    <w:rsid w:val="004A3010"/>
    <w:rsid w:val="004A769D"/>
    <w:rsid w:val="004B796E"/>
    <w:rsid w:val="004C0B0C"/>
    <w:rsid w:val="004C3046"/>
    <w:rsid w:val="004C3D40"/>
    <w:rsid w:val="004C4D7D"/>
    <w:rsid w:val="004C7754"/>
    <w:rsid w:val="004D162B"/>
    <w:rsid w:val="004D4116"/>
    <w:rsid w:val="004D77E5"/>
    <w:rsid w:val="004E2FCA"/>
    <w:rsid w:val="004F50B6"/>
    <w:rsid w:val="004F62DF"/>
    <w:rsid w:val="00500866"/>
    <w:rsid w:val="005015F5"/>
    <w:rsid w:val="00501A5C"/>
    <w:rsid w:val="00501E08"/>
    <w:rsid w:val="005030DC"/>
    <w:rsid w:val="0050386F"/>
    <w:rsid w:val="005126C0"/>
    <w:rsid w:val="005140AF"/>
    <w:rsid w:val="00516BBB"/>
    <w:rsid w:val="00520134"/>
    <w:rsid w:val="00521231"/>
    <w:rsid w:val="0052357B"/>
    <w:rsid w:val="005238C0"/>
    <w:rsid w:val="00523FEC"/>
    <w:rsid w:val="00525C67"/>
    <w:rsid w:val="005337E9"/>
    <w:rsid w:val="005436DF"/>
    <w:rsid w:val="00543FB2"/>
    <w:rsid w:val="0054493E"/>
    <w:rsid w:val="005461AC"/>
    <w:rsid w:val="00547592"/>
    <w:rsid w:val="00554644"/>
    <w:rsid w:val="005625FF"/>
    <w:rsid w:val="00562C19"/>
    <w:rsid w:val="005653BF"/>
    <w:rsid w:val="00566CA7"/>
    <w:rsid w:val="0057532D"/>
    <w:rsid w:val="00577A15"/>
    <w:rsid w:val="0058277D"/>
    <w:rsid w:val="0058442F"/>
    <w:rsid w:val="00585375"/>
    <w:rsid w:val="0059363D"/>
    <w:rsid w:val="00597DB9"/>
    <w:rsid w:val="005A19ED"/>
    <w:rsid w:val="005A1A87"/>
    <w:rsid w:val="005A4C1C"/>
    <w:rsid w:val="005A61EF"/>
    <w:rsid w:val="005B340E"/>
    <w:rsid w:val="005B6CD9"/>
    <w:rsid w:val="005C1B4A"/>
    <w:rsid w:val="005C2FFA"/>
    <w:rsid w:val="005C41F8"/>
    <w:rsid w:val="005C6277"/>
    <w:rsid w:val="005C64D2"/>
    <w:rsid w:val="005D0852"/>
    <w:rsid w:val="005E291F"/>
    <w:rsid w:val="005F1FF9"/>
    <w:rsid w:val="005F39F2"/>
    <w:rsid w:val="005F4E31"/>
    <w:rsid w:val="006002E9"/>
    <w:rsid w:val="0060391D"/>
    <w:rsid w:val="00604B70"/>
    <w:rsid w:val="0061184D"/>
    <w:rsid w:val="00612523"/>
    <w:rsid w:val="006207CE"/>
    <w:rsid w:val="006226E8"/>
    <w:rsid w:val="00623A9B"/>
    <w:rsid w:val="00625BE3"/>
    <w:rsid w:val="00626E65"/>
    <w:rsid w:val="00633412"/>
    <w:rsid w:val="00640997"/>
    <w:rsid w:val="00640F24"/>
    <w:rsid w:val="006430A6"/>
    <w:rsid w:val="00644F25"/>
    <w:rsid w:val="00645DC6"/>
    <w:rsid w:val="0065074B"/>
    <w:rsid w:val="00652FAC"/>
    <w:rsid w:val="00656F5C"/>
    <w:rsid w:val="0065703F"/>
    <w:rsid w:val="00657091"/>
    <w:rsid w:val="006624C9"/>
    <w:rsid w:val="0066456C"/>
    <w:rsid w:val="00665896"/>
    <w:rsid w:val="00667055"/>
    <w:rsid w:val="0067355A"/>
    <w:rsid w:val="006804B7"/>
    <w:rsid w:val="006827B3"/>
    <w:rsid w:val="00690AC9"/>
    <w:rsid w:val="00694EBC"/>
    <w:rsid w:val="00695E26"/>
    <w:rsid w:val="00696115"/>
    <w:rsid w:val="00696A89"/>
    <w:rsid w:val="006A0F10"/>
    <w:rsid w:val="006A697C"/>
    <w:rsid w:val="006B7645"/>
    <w:rsid w:val="006C02EA"/>
    <w:rsid w:val="006C09E7"/>
    <w:rsid w:val="006C1CD6"/>
    <w:rsid w:val="006C3ADF"/>
    <w:rsid w:val="006C6FF8"/>
    <w:rsid w:val="006D010E"/>
    <w:rsid w:val="006D684D"/>
    <w:rsid w:val="006E114A"/>
    <w:rsid w:val="006E192E"/>
    <w:rsid w:val="006E365E"/>
    <w:rsid w:val="006E68F6"/>
    <w:rsid w:val="006E7F10"/>
    <w:rsid w:val="006F6DA2"/>
    <w:rsid w:val="007004F3"/>
    <w:rsid w:val="00702CDE"/>
    <w:rsid w:val="00704245"/>
    <w:rsid w:val="007070FE"/>
    <w:rsid w:val="007073C1"/>
    <w:rsid w:val="00712B3C"/>
    <w:rsid w:val="00714388"/>
    <w:rsid w:val="0071564E"/>
    <w:rsid w:val="007169E4"/>
    <w:rsid w:val="007178FD"/>
    <w:rsid w:val="00723DC8"/>
    <w:rsid w:val="00727974"/>
    <w:rsid w:val="00730817"/>
    <w:rsid w:val="00731B03"/>
    <w:rsid w:val="00733830"/>
    <w:rsid w:val="007356E2"/>
    <w:rsid w:val="007414D0"/>
    <w:rsid w:val="00743D77"/>
    <w:rsid w:val="00745099"/>
    <w:rsid w:val="00750931"/>
    <w:rsid w:val="00752F2E"/>
    <w:rsid w:val="0075619C"/>
    <w:rsid w:val="00757B11"/>
    <w:rsid w:val="0076137D"/>
    <w:rsid w:val="00762632"/>
    <w:rsid w:val="00764876"/>
    <w:rsid w:val="007700CA"/>
    <w:rsid w:val="00773004"/>
    <w:rsid w:val="00775E9A"/>
    <w:rsid w:val="00776E3F"/>
    <w:rsid w:val="00787A92"/>
    <w:rsid w:val="007A092F"/>
    <w:rsid w:val="007A47B5"/>
    <w:rsid w:val="007A61D9"/>
    <w:rsid w:val="007B0EF3"/>
    <w:rsid w:val="007B2975"/>
    <w:rsid w:val="007B4F9C"/>
    <w:rsid w:val="007B7A01"/>
    <w:rsid w:val="007C18ED"/>
    <w:rsid w:val="007C2DE0"/>
    <w:rsid w:val="007C4135"/>
    <w:rsid w:val="007C552B"/>
    <w:rsid w:val="007C591C"/>
    <w:rsid w:val="007D2A26"/>
    <w:rsid w:val="007D37FB"/>
    <w:rsid w:val="007D67FE"/>
    <w:rsid w:val="007D6A08"/>
    <w:rsid w:val="007E036A"/>
    <w:rsid w:val="007E1C5D"/>
    <w:rsid w:val="007E751E"/>
    <w:rsid w:val="007F415A"/>
    <w:rsid w:val="007F58F4"/>
    <w:rsid w:val="007F5EF5"/>
    <w:rsid w:val="007F5F6C"/>
    <w:rsid w:val="007F6EDC"/>
    <w:rsid w:val="007F7228"/>
    <w:rsid w:val="007F7F54"/>
    <w:rsid w:val="008025A7"/>
    <w:rsid w:val="008043AC"/>
    <w:rsid w:val="008067E7"/>
    <w:rsid w:val="008127A2"/>
    <w:rsid w:val="00815D60"/>
    <w:rsid w:val="00823176"/>
    <w:rsid w:val="00826CA0"/>
    <w:rsid w:val="00832737"/>
    <w:rsid w:val="00833AB9"/>
    <w:rsid w:val="0083678F"/>
    <w:rsid w:val="00837A8C"/>
    <w:rsid w:val="00837B73"/>
    <w:rsid w:val="00843E7B"/>
    <w:rsid w:val="00844A6A"/>
    <w:rsid w:val="00845FF6"/>
    <w:rsid w:val="00847FA2"/>
    <w:rsid w:val="00852F42"/>
    <w:rsid w:val="0085485A"/>
    <w:rsid w:val="00857FD4"/>
    <w:rsid w:val="008619C7"/>
    <w:rsid w:val="00861C71"/>
    <w:rsid w:val="00862AD5"/>
    <w:rsid w:val="008649F8"/>
    <w:rsid w:val="0087391C"/>
    <w:rsid w:val="008755FF"/>
    <w:rsid w:val="00876AE2"/>
    <w:rsid w:val="0087792E"/>
    <w:rsid w:val="0088186E"/>
    <w:rsid w:val="008818FB"/>
    <w:rsid w:val="00881C72"/>
    <w:rsid w:val="00883395"/>
    <w:rsid w:val="008866FE"/>
    <w:rsid w:val="008901A8"/>
    <w:rsid w:val="00894479"/>
    <w:rsid w:val="00895B42"/>
    <w:rsid w:val="00896B7C"/>
    <w:rsid w:val="008A55D5"/>
    <w:rsid w:val="008B1EA8"/>
    <w:rsid w:val="008B3644"/>
    <w:rsid w:val="008B6492"/>
    <w:rsid w:val="008B6AEF"/>
    <w:rsid w:val="008B6CE3"/>
    <w:rsid w:val="008C05E0"/>
    <w:rsid w:val="008C0A7C"/>
    <w:rsid w:val="008C2C41"/>
    <w:rsid w:val="008C6721"/>
    <w:rsid w:val="008C6D40"/>
    <w:rsid w:val="008D221E"/>
    <w:rsid w:val="008D2C8F"/>
    <w:rsid w:val="008D5CD5"/>
    <w:rsid w:val="008D5E8D"/>
    <w:rsid w:val="008D6515"/>
    <w:rsid w:val="008D6EF0"/>
    <w:rsid w:val="008E0985"/>
    <w:rsid w:val="008E1E4D"/>
    <w:rsid w:val="008E6DE0"/>
    <w:rsid w:val="008F03C9"/>
    <w:rsid w:val="00902801"/>
    <w:rsid w:val="009049B1"/>
    <w:rsid w:val="00906158"/>
    <w:rsid w:val="00911352"/>
    <w:rsid w:val="00913B3A"/>
    <w:rsid w:val="00914F65"/>
    <w:rsid w:val="00917A64"/>
    <w:rsid w:val="00926290"/>
    <w:rsid w:val="009274A9"/>
    <w:rsid w:val="00930369"/>
    <w:rsid w:val="00930E53"/>
    <w:rsid w:val="00933DF5"/>
    <w:rsid w:val="00936382"/>
    <w:rsid w:val="00940530"/>
    <w:rsid w:val="00942E76"/>
    <w:rsid w:val="009445BC"/>
    <w:rsid w:val="00950677"/>
    <w:rsid w:val="00951FFB"/>
    <w:rsid w:val="00952025"/>
    <w:rsid w:val="00953FF1"/>
    <w:rsid w:val="00954E68"/>
    <w:rsid w:val="00957008"/>
    <w:rsid w:val="00965F39"/>
    <w:rsid w:val="00970513"/>
    <w:rsid w:val="0097133E"/>
    <w:rsid w:val="00974CAB"/>
    <w:rsid w:val="00975E64"/>
    <w:rsid w:val="00975FC7"/>
    <w:rsid w:val="00982051"/>
    <w:rsid w:val="00982322"/>
    <w:rsid w:val="00985B1C"/>
    <w:rsid w:val="009911DC"/>
    <w:rsid w:val="009A5678"/>
    <w:rsid w:val="009A6469"/>
    <w:rsid w:val="009B6A02"/>
    <w:rsid w:val="009B70B3"/>
    <w:rsid w:val="009C0B8A"/>
    <w:rsid w:val="009C13A7"/>
    <w:rsid w:val="009C1D75"/>
    <w:rsid w:val="009C51D7"/>
    <w:rsid w:val="009C6DDC"/>
    <w:rsid w:val="009D10AB"/>
    <w:rsid w:val="009D19A0"/>
    <w:rsid w:val="009D344A"/>
    <w:rsid w:val="009D6567"/>
    <w:rsid w:val="009E5F37"/>
    <w:rsid w:val="009E5F45"/>
    <w:rsid w:val="009E6180"/>
    <w:rsid w:val="009E61D6"/>
    <w:rsid w:val="009E728F"/>
    <w:rsid w:val="009E75DE"/>
    <w:rsid w:val="009E7897"/>
    <w:rsid w:val="009F2F01"/>
    <w:rsid w:val="009F43BB"/>
    <w:rsid w:val="009F5F9F"/>
    <w:rsid w:val="009F7338"/>
    <w:rsid w:val="00A02D1A"/>
    <w:rsid w:val="00A0558F"/>
    <w:rsid w:val="00A05AD5"/>
    <w:rsid w:val="00A1384F"/>
    <w:rsid w:val="00A13B34"/>
    <w:rsid w:val="00A140B8"/>
    <w:rsid w:val="00A20DCB"/>
    <w:rsid w:val="00A21FF4"/>
    <w:rsid w:val="00A224D6"/>
    <w:rsid w:val="00A227F1"/>
    <w:rsid w:val="00A3065F"/>
    <w:rsid w:val="00A30D11"/>
    <w:rsid w:val="00A313F1"/>
    <w:rsid w:val="00A331CD"/>
    <w:rsid w:val="00A35C4A"/>
    <w:rsid w:val="00A369BE"/>
    <w:rsid w:val="00A412A1"/>
    <w:rsid w:val="00A421E0"/>
    <w:rsid w:val="00A44562"/>
    <w:rsid w:val="00A46A02"/>
    <w:rsid w:val="00A47309"/>
    <w:rsid w:val="00A47745"/>
    <w:rsid w:val="00A5086F"/>
    <w:rsid w:val="00A52506"/>
    <w:rsid w:val="00A548E1"/>
    <w:rsid w:val="00A55747"/>
    <w:rsid w:val="00A55BBA"/>
    <w:rsid w:val="00A56267"/>
    <w:rsid w:val="00A607CA"/>
    <w:rsid w:val="00A60D6B"/>
    <w:rsid w:val="00A65EDF"/>
    <w:rsid w:val="00A72B6C"/>
    <w:rsid w:val="00A72DD3"/>
    <w:rsid w:val="00A74031"/>
    <w:rsid w:val="00A75A3A"/>
    <w:rsid w:val="00A76056"/>
    <w:rsid w:val="00A77CF0"/>
    <w:rsid w:val="00A83915"/>
    <w:rsid w:val="00A83996"/>
    <w:rsid w:val="00A847AA"/>
    <w:rsid w:val="00A85152"/>
    <w:rsid w:val="00A86231"/>
    <w:rsid w:val="00A86CEB"/>
    <w:rsid w:val="00A906A2"/>
    <w:rsid w:val="00A9238C"/>
    <w:rsid w:val="00A92736"/>
    <w:rsid w:val="00A942F0"/>
    <w:rsid w:val="00AA02EE"/>
    <w:rsid w:val="00AA14C7"/>
    <w:rsid w:val="00AA32D6"/>
    <w:rsid w:val="00AA39DB"/>
    <w:rsid w:val="00AA4F7D"/>
    <w:rsid w:val="00AA65E2"/>
    <w:rsid w:val="00AB306E"/>
    <w:rsid w:val="00AC271E"/>
    <w:rsid w:val="00AC2DA9"/>
    <w:rsid w:val="00AD04C0"/>
    <w:rsid w:val="00AD1714"/>
    <w:rsid w:val="00AD461D"/>
    <w:rsid w:val="00AF2770"/>
    <w:rsid w:val="00AF4D6D"/>
    <w:rsid w:val="00B00C2C"/>
    <w:rsid w:val="00B02CCE"/>
    <w:rsid w:val="00B04AA6"/>
    <w:rsid w:val="00B07D45"/>
    <w:rsid w:val="00B13760"/>
    <w:rsid w:val="00B1593A"/>
    <w:rsid w:val="00B174BF"/>
    <w:rsid w:val="00B20E06"/>
    <w:rsid w:val="00B21014"/>
    <w:rsid w:val="00B262C9"/>
    <w:rsid w:val="00B3292E"/>
    <w:rsid w:val="00B34C83"/>
    <w:rsid w:val="00B3579A"/>
    <w:rsid w:val="00B35A75"/>
    <w:rsid w:val="00B35D37"/>
    <w:rsid w:val="00B40F42"/>
    <w:rsid w:val="00B471D5"/>
    <w:rsid w:val="00B47B37"/>
    <w:rsid w:val="00B501BB"/>
    <w:rsid w:val="00B50C0D"/>
    <w:rsid w:val="00B51E60"/>
    <w:rsid w:val="00B5349A"/>
    <w:rsid w:val="00B53CFF"/>
    <w:rsid w:val="00B55BDC"/>
    <w:rsid w:val="00B565B5"/>
    <w:rsid w:val="00B612AA"/>
    <w:rsid w:val="00B635C4"/>
    <w:rsid w:val="00B66CF0"/>
    <w:rsid w:val="00B708CB"/>
    <w:rsid w:val="00B70E4F"/>
    <w:rsid w:val="00B724FE"/>
    <w:rsid w:val="00B74457"/>
    <w:rsid w:val="00B74E28"/>
    <w:rsid w:val="00B74F8B"/>
    <w:rsid w:val="00B77072"/>
    <w:rsid w:val="00B773A0"/>
    <w:rsid w:val="00B813F3"/>
    <w:rsid w:val="00B82619"/>
    <w:rsid w:val="00B83EC1"/>
    <w:rsid w:val="00B872DD"/>
    <w:rsid w:val="00B902EC"/>
    <w:rsid w:val="00B943A3"/>
    <w:rsid w:val="00B9459D"/>
    <w:rsid w:val="00B9522A"/>
    <w:rsid w:val="00B95666"/>
    <w:rsid w:val="00B968F9"/>
    <w:rsid w:val="00BA2F64"/>
    <w:rsid w:val="00BB37FD"/>
    <w:rsid w:val="00BB5158"/>
    <w:rsid w:val="00BB5EC1"/>
    <w:rsid w:val="00BC0BFB"/>
    <w:rsid w:val="00BC2752"/>
    <w:rsid w:val="00BC5821"/>
    <w:rsid w:val="00BD0ABD"/>
    <w:rsid w:val="00BD1A59"/>
    <w:rsid w:val="00BD37B4"/>
    <w:rsid w:val="00BD599F"/>
    <w:rsid w:val="00BD5BCF"/>
    <w:rsid w:val="00BD7152"/>
    <w:rsid w:val="00BD75A8"/>
    <w:rsid w:val="00BD7701"/>
    <w:rsid w:val="00BE227B"/>
    <w:rsid w:val="00BE3F94"/>
    <w:rsid w:val="00BE7BF6"/>
    <w:rsid w:val="00BF3A14"/>
    <w:rsid w:val="00BF4A48"/>
    <w:rsid w:val="00BF51E0"/>
    <w:rsid w:val="00BF5A8A"/>
    <w:rsid w:val="00BF7770"/>
    <w:rsid w:val="00C00AD5"/>
    <w:rsid w:val="00C0255A"/>
    <w:rsid w:val="00C030BD"/>
    <w:rsid w:val="00C04CC0"/>
    <w:rsid w:val="00C074D5"/>
    <w:rsid w:val="00C07927"/>
    <w:rsid w:val="00C12726"/>
    <w:rsid w:val="00C13BDC"/>
    <w:rsid w:val="00C143EA"/>
    <w:rsid w:val="00C17AF2"/>
    <w:rsid w:val="00C21162"/>
    <w:rsid w:val="00C251A0"/>
    <w:rsid w:val="00C27111"/>
    <w:rsid w:val="00C32441"/>
    <w:rsid w:val="00C33D43"/>
    <w:rsid w:val="00C345AF"/>
    <w:rsid w:val="00C41B85"/>
    <w:rsid w:val="00C42579"/>
    <w:rsid w:val="00C4298E"/>
    <w:rsid w:val="00C44017"/>
    <w:rsid w:val="00C4610A"/>
    <w:rsid w:val="00C4686E"/>
    <w:rsid w:val="00C506F5"/>
    <w:rsid w:val="00C5229B"/>
    <w:rsid w:val="00C533FF"/>
    <w:rsid w:val="00C54BDD"/>
    <w:rsid w:val="00C57C40"/>
    <w:rsid w:val="00C61352"/>
    <w:rsid w:val="00C675F5"/>
    <w:rsid w:val="00C75833"/>
    <w:rsid w:val="00C7633E"/>
    <w:rsid w:val="00C8312C"/>
    <w:rsid w:val="00C83DA5"/>
    <w:rsid w:val="00C93F32"/>
    <w:rsid w:val="00CA65A7"/>
    <w:rsid w:val="00CB19AC"/>
    <w:rsid w:val="00CB7ACA"/>
    <w:rsid w:val="00CC5DD6"/>
    <w:rsid w:val="00CC7400"/>
    <w:rsid w:val="00CC7DBA"/>
    <w:rsid w:val="00CD5C28"/>
    <w:rsid w:val="00CE007A"/>
    <w:rsid w:val="00CE5663"/>
    <w:rsid w:val="00CE753F"/>
    <w:rsid w:val="00CF606A"/>
    <w:rsid w:val="00CF7524"/>
    <w:rsid w:val="00CF7F4C"/>
    <w:rsid w:val="00D00501"/>
    <w:rsid w:val="00D0167A"/>
    <w:rsid w:val="00D01B94"/>
    <w:rsid w:val="00D03EF6"/>
    <w:rsid w:val="00D10CD2"/>
    <w:rsid w:val="00D13A55"/>
    <w:rsid w:val="00D13CEC"/>
    <w:rsid w:val="00D13E20"/>
    <w:rsid w:val="00D13EAE"/>
    <w:rsid w:val="00D15D72"/>
    <w:rsid w:val="00D169E8"/>
    <w:rsid w:val="00D17B28"/>
    <w:rsid w:val="00D254D6"/>
    <w:rsid w:val="00D25A2E"/>
    <w:rsid w:val="00D26C57"/>
    <w:rsid w:val="00D30CAA"/>
    <w:rsid w:val="00D3240E"/>
    <w:rsid w:val="00D37662"/>
    <w:rsid w:val="00D504E5"/>
    <w:rsid w:val="00D54C1E"/>
    <w:rsid w:val="00D563F8"/>
    <w:rsid w:val="00D5771C"/>
    <w:rsid w:val="00D624CD"/>
    <w:rsid w:val="00D63408"/>
    <w:rsid w:val="00D6511C"/>
    <w:rsid w:val="00D67D8F"/>
    <w:rsid w:val="00D7012D"/>
    <w:rsid w:val="00D74C0E"/>
    <w:rsid w:val="00D81572"/>
    <w:rsid w:val="00D8583D"/>
    <w:rsid w:val="00D85842"/>
    <w:rsid w:val="00D85A8D"/>
    <w:rsid w:val="00D86DAD"/>
    <w:rsid w:val="00D91B9A"/>
    <w:rsid w:val="00D92849"/>
    <w:rsid w:val="00D946F3"/>
    <w:rsid w:val="00D966A2"/>
    <w:rsid w:val="00DA2C90"/>
    <w:rsid w:val="00DA2D18"/>
    <w:rsid w:val="00DA3F5A"/>
    <w:rsid w:val="00DA4D96"/>
    <w:rsid w:val="00DB2C41"/>
    <w:rsid w:val="00DB2EB3"/>
    <w:rsid w:val="00DB6ECF"/>
    <w:rsid w:val="00DB6EF9"/>
    <w:rsid w:val="00DC2042"/>
    <w:rsid w:val="00DC2FE0"/>
    <w:rsid w:val="00DD2EBE"/>
    <w:rsid w:val="00DE0AA0"/>
    <w:rsid w:val="00DE2B7E"/>
    <w:rsid w:val="00DE3AF1"/>
    <w:rsid w:val="00DE52EC"/>
    <w:rsid w:val="00E0199D"/>
    <w:rsid w:val="00E05EA1"/>
    <w:rsid w:val="00E063AE"/>
    <w:rsid w:val="00E06E9B"/>
    <w:rsid w:val="00E11DE2"/>
    <w:rsid w:val="00E124DD"/>
    <w:rsid w:val="00E14C25"/>
    <w:rsid w:val="00E16B24"/>
    <w:rsid w:val="00E16DA9"/>
    <w:rsid w:val="00E16F1B"/>
    <w:rsid w:val="00E17459"/>
    <w:rsid w:val="00E17E2A"/>
    <w:rsid w:val="00E21456"/>
    <w:rsid w:val="00E24BF7"/>
    <w:rsid w:val="00E24D19"/>
    <w:rsid w:val="00E33E25"/>
    <w:rsid w:val="00E37981"/>
    <w:rsid w:val="00E40E31"/>
    <w:rsid w:val="00E42619"/>
    <w:rsid w:val="00E44034"/>
    <w:rsid w:val="00E441CA"/>
    <w:rsid w:val="00E46CBB"/>
    <w:rsid w:val="00E52E68"/>
    <w:rsid w:val="00E53455"/>
    <w:rsid w:val="00E55C5C"/>
    <w:rsid w:val="00E55C6C"/>
    <w:rsid w:val="00E57927"/>
    <w:rsid w:val="00E60D72"/>
    <w:rsid w:val="00E62966"/>
    <w:rsid w:val="00E72452"/>
    <w:rsid w:val="00E728F7"/>
    <w:rsid w:val="00E73E3E"/>
    <w:rsid w:val="00E75F66"/>
    <w:rsid w:val="00E80274"/>
    <w:rsid w:val="00E85159"/>
    <w:rsid w:val="00E870FD"/>
    <w:rsid w:val="00E927EF"/>
    <w:rsid w:val="00E92B85"/>
    <w:rsid w:val="00EA4041"/>
    <w:rsid w:val="00EB2CE1"/>
    <w:rsid w:val="00EB4CFB"/>
    <w:rsid w:val="00EB5D2F"/>
    <w:rsid w:val="00EC08CB"/>
    <w:rsid w:val="00EC3449"/>
    <w:rsid w:val="00EC4A46"/>
    <w:rsid w:val="00EC5032"/>
    <w:rsid w:val="00EC5B95"/>
    <w:rsid w:val="00EC7AAE"/>
    <w:rsid w:val="00ED68D8"/>
    <w:rsid w:val="00ED7BB7"/>
    <w:rsid w:val="00ED7EFE"/>
    <w:rsid w:val="00EF0AEE"/>
    <w:rsid w:val="00EF0B78"/>
    <w:rsid w:val="00EF2DB7"/>
    <w:rsid w:val="00F0131E"/>
    <w:rsid w:val="00F03638"/>
    <w:rsid w:val="00F05837"/>
    <w:rsid w:val="00F117F2"/>
    <w:rsid w:val="00F131CB"/>
    <w:rsid w:val="00F22ED6"/>
    <w:rsid w:val="00F3016E"/>
    <w:rsid w:val="00F31D9B"/>
    <w:rsid w:val="00F321D6"/>
    <w:rsid w:val="00F3256B"/>
    <w:rsid w:val="00F32991"/>
    <w:rsid w:val="00F332C6"/>
    <w:rsid w:val="00F375B6"/>
    <w:rsid w:val="00F40F08"/>
    <w:rsid w:val="00F43192"/>
    <w:rsid w:val="00F43CA8"/>
    <w:rsid w:val="00F44055"/>
    <w:rsid w:val="00F44ABC"/>
    <w:rsid w:val="00F52E72"/>
    <w:rsid w:val="00F530ED"/>
    <w:rsid w:val="00F624AB"/>
    <w:rsid w:val="00F63A13"/>
    <w:rsid w:val="00F8198F"/>
    <w:rsid w:val="00F8217F"/>
    <w:rsid w:val="00F83012"/>
    <w:rsid w:val="00F84664"/>
    <w:rsid w:val="00F85CE2"/>
    <w:rsid w:val="00F87324"/>
    <w:rsid w:val="00F962DA"/>
    <w:rsid w:val="00F9674A"/>
    <w:rsid w:val="00F976D1"/>
    <w:rsid w:val="00FA5A19"/>
    <w:rsid w:val="00FA6F24"/>
    <w:rsid w:val="00FB02B9"/>
    <w:rsid w:val="00FB22C6"/>
    <w:rsid w:val="00FB362B"/>
    <w:rsid w:val="00FB5CC7"/>
    <w:rsid w:val="00FB6416"/>
    <w:rsid w:val="00FB739A"/>
    <w:rsid w:val="00FC17C9"/>
    <w:rsid w:val="00FC1A99"/>
    <w:rsid w:val="00FC262E"/>
    <w:rsid w:val="00FC743F"/>
    <w:rsid w:val="00FD1E26"/>
    <w:rsid w:val="00FD395F"/>
    <w:rsid w:val="00FD741D"/>
    <w:rsid w:val="00FD7657"/>
    <w:rsid w:val="00FD7799"/>
    <w:rsid w:val="00FE0AE6"/>
    <w:rsid w:val="00FE1D17"/>
    <w:rsid w:val="00FE3690"/>
    <w:rsid w:val="00FE3F58"/>
    <w:rsid w:val="00FE41F6"/>
    <w:rsid w:val="00FE7014"/>
    <w:rsid w:val="00FE7DE1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08ED"/>
  <w15:docId w15:val="{D5AA454C-33E7-4F8D-A05D-38CA145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02"/>
  </w:style>
  <w:style w:type="paragraph" w:styleId="1">
    <w:name w:val="heading 1"/>
    <w:basedOn w:val="a"/>
    <w:next w:val="a"/>
    <w:link w:val="10"/>
    <w:uiPriority w:val="9"/>
    <w:qFormat/>
    <w:rsid w:val="0040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0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6A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6A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6A0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4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02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F3016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Document Map"/>
    <w:basedOn w:val="a"/>
    <w:link w:val="aa"/>
    <w:uiPriority w:val="99"/>
    <w:semiHidden/>
    <w:unhideWhenUsed/>
    <w:rsid w:val="00B2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2101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6CA7"/>
  </w:style>
  <w:style w:type="paragraph" w:styleId="ad">
    <w:name w:val="footer"/>
    <w:basedOn w:val="a"/>
    <w:link w:val="ae"/>
    <w:uiPriority w:val="99"/>
    <w:unhideWhenUsed/>
    <w:rsid w:val="005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CA7"/>
  </w:style>
  <w:style w:type="character" w:styleId="af">
    <w:name w:val="annotation reference"/>
    <w:basedOn w:val="a0"/>
    <w:uiPriority w:val="99"/>
    <w:semiHidden/>
    <w:unhideWhenUsed/>
    <w:rsid w:val="00656F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6F5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6F5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6F5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56F5C"/>
    <w:rPr>
      <w:b/>
      <w:bCs/>
      <w:sz w:val="20"/>
      <w:szCs w:val="20"/>
    </w:rPr>
  </w:style>
  <w:style w:type="table" w:styleId="1-2">
    <w:name w:val="Medium Shading 1 Accent 2"/>
    <w:basedOn w:val="a1"/>
    <w:uiPriority w:val="63"/>
    <w:rsid w:val="00F013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-1">
    <w:name w:val="ЗАГ-ЗАГ_1"/>
    <w:basedOn w:val="1"/>
    <w:link w:val="-10"/>
    <w:uiPriority w:val="99"/>
    <w:rsid w:val="004032E6"/>
    <w:pPr>
      <w:spacing w:before="120" w:line="240" w:lineRule="auto"/>
      <w:jc w:val="both"/>
    </w:pPr>
    <w:rPr>
      <w:rFonts w:ascii="Times New Roman" w:eastAsia="Times New Roman" w:hAnsi="Times New Roman" w:cs="Calibri"/>
      <w:b/>
      <w:bCs/>
      <w:color w:val="000000"/>
      <w:spacing w:val="20"/>
      <w:sz w:val="24"/>
      <w:szCs w:val="24"/>
      <w:lang w:eastAsia="ru-RU"/>
    </w:rPr>
  </w:style>
  <w:style w:type="character" w:customStyle="1" w:styleId="-10">
    <w:name w:val="ЗАГ-ЗАГ_1 Знак"/>
    <w:basedOn w:val="10"/>
    <w:link w:val="-1"/>
    <w:uiPriority w:val="99"/>
    <w:locked/>
    <w:rsid w:val="004032E6"/>
    <w:rPr>
      <w:rFonts w:ascii="Times New Roman" w:eastAsia="Times New Roman" w:hAnsi="Times New Roman" w:cs="Calibri"/>
      <w:b/>
      <w:bCs/>
      <w:color w:val="000000"/>
      <w:spacing w:val="2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 светлая1"/>
    <w:basedOn w:val="a1"/>
    <w:uiPriority w:val="40"/>
    <w:rsid w:val="00FB02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Revision"/>
    <w:hidden/>
    <w:uiPriority w:val="99"/>
    <w:semiHidden/>
    <w:rsid w:val="001F2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6" Type="http://schemas.openxmlformats.org/officeDocument/2006/relationships/chartUserShapes" Target="../drawings/drawing1.xml"/><Relationship Id="rId5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12.&#1044;&#1077;&#1082;&#1072;&#1073;&#1088;&#1100;%202019\&#1044;&#1077;&#1082;&#1072;&#1073;&#1088;&#1100;%202019%20&#1055;&#1077;&#1088;&#1074;&#1080;&#1095;&#1082;&#1072;.%20&#1042;&#1099;&#1073;&#1086;&#1088;&#1082;&#1072;.xlsx" TargetMode="External"/><Relationship Id="rId4" Type="http://schemas.openxmlformats.org/officeDocument/2006/relationships/image" Target="../media/image2.jp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6" Type="http://schemas.openxmlformats.org/officeDocument/2006/relationships/chartUserShapes" Target="../drawings/drawing2.xml"/><Relationship Id="rId5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12.&#1044;&#1077;&#1082;&#1072;&#1073;&#1088;&#1100;%202019\&#1044;&#1077;&#1082;&#1072;&#1073;&#1088;&#1100;%202019%20&#1055;&#1077;&#1088;&#1074;&#1080;&#1095;&#1082;&#1072;.%20&#1042;&#1099;&#1073;&#1086;&#1088;&#1082;&#1072;.xlsx" TargetMode="External"/><Relationship Id="rId4" Type="http://schemas.openxmlformats.org/officeDocument/2006/relationships/image" Target="../media/image2.jp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12.&#1044;&#1077;&#1082;&#1072;&#1073;&#1088;&#1100;%202019\&#1044;&#1077;&#1082;&#1072;&#1073;&#1088;&#1100;%202019%20&#1055;&#1077;&#1088;&#1074;&#1080;&#1095;&#1082;&#1072;.%20&#1042;&#1099;&#1073;&#1086;&#1088;&#1082;&#1072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12.&#1044;&#1077;&#1082;&#1072;&#1073;&#1088;&#1100;%202019\&#1044;&#1077;&#1082;&#1072;&#1073;&#1088;&#1100;%202019%20&#1055;&#1077;&#1088;&#1074;&#1080;&#1095;&#1082;&#1072;.%20&#1042;&#1099;&#1073;&#1086;&#1088;&#1082;&#1072;.xlsx" TargetMode="External"/><Relationship Id="rId2" Type="http://schemas.openxmlformats.org/officeDocument/2006/relationships/image" Target="../media/image2.jpg"/><Relationship Id="rId1" Type="http://schemas.openxmlformats.org/officeDocument/2006/relationships/themeOverride" Target="../theme/themeOverride3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6" Type="http://schemas.openxmlformats.org/officeDocument/2006/relationships/chartUserShapes" Target="../drawings/drawing5.xml"/><Relationship Id="rId5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12.&#1044;&#1077;&#1082;&#1072;&#1073;&#1088;&#1100;%202019\&#1044;&#1077;&#1082;&#1072;&#1073;&#1088;&#1100;%202019%20&#1055;&#1077;&#1088;&#1074;&#1080;&#1095;&#1082;&#1072;.%20&#1042;&#1099;&#1073;&#1086;&#1088;&#1082;&#1072;.xlsx" TargetMode="External"/><Relationship Id="rId4" Type="http://schemas.openxmlformats.org/officeDocument/2006/relationships/image" Target="../media/image2.jp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56197975253093E-2"/>
          <c:y val="4.5661081295786297E-2"/>
          <c:w val="0.91445255871513498"/>
          <c:h val="0.626842114534340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Графики!$F$4:$G$13</c:f>
              <c:multiLvlStrCache>
                <c:ptCount val="10"/>
                <c:lvl>
                  <c:pt idx="0">
                    <c:v>Декабрь 2018 г</c:v>
                  </c:pt>
                  <c:pt idx="1">
                    <c:v>Декабрь 2019 г</c:v>
                  </c:pt>
                  <c:pt idx="2">
                    <c:v>Декабрь 2018 г</c:v>
                  </c:pt>
                  <c:pt idx="3">
                    <c:v>Декабрь 2019 г</c:v>
                  </c:pt>
                  <c:pt idx="4">
                    <c:v>Декабрь 2018 г</c:v>
                  </c:pt>
                  <c:pt idx="5">
                    <c:v>Декабрь 2019 г</c:v>
                  </c:pt>
                  <c:pt idx="6">
                    <c:v>Декабрь 2018 г</c:v>
                  </c:pt>
                  <c:pt idx="7">
                    <c:v>Декабрь 2019 г</c:v>
                  </c:pt>
                  <c:pt idx="8">
                    <c:v>Декабрь 2018 г</c:v>
                  </c:pt>
                  <c:pt idx="9">
                    <c:v>Декабрь 2019 г</c:v>
                  </c:pt>
                </c:lvl>
                <c:lvl>
                  <c:pt idx="0">
                    <c:v>Студия</c:v>
                  </c:pt>
                  <c:pt idx="2">
                    <c:v>1 комн.</c:v>
                  </c:pt>
                  <c:pt idx="4">
                    <c:v>2 комн.</c:v>
                  </c:pt>
                  <c:pt idx="6">
                    <c:v>2 +</c:v>
                  </c:pt>
                  <c:pt idx="8">
                    <c:v>3 комн.</c:v>
                  </c:pt>
                </c:lvl>
              </c:multiLvlStrCache>
            </c:multiLvlStrRef>
          </c:cat>
          <c:val>
            <c:numRef>
              <c:f>Графики!$H$4:$H$13</c:f>
              <c:numCache>
                <c:formatCode>0.0%</c:formatCode>
                <c:ptCount val="10"/>
                <c:pt idx="0">
                  <c:v>0</c:v>
                </c:pt>
                <c:pt idx="1">
                  <c:v>0.3717805151175812</c:v>
                </c:pt>
                <c:pt idx="2">
                  <c:v>0.51617076326002587</c:v>
                </c:pt>
                <c:pt idx="3">
                  <c:v>0.2642777155655095</c:v>
                </c:pt>
                <c:pt idx="4">
                  <c:v>0.35705045278137126</c:v>
                </c:pt>
                <c:pt idx="5">
                  <c:v>0.27883538633818589</c:v>
                </c:pt>
                <c:pt idx="6">
                  <c:v>0</c:v>
                </c:pt>
                <c:pt idx="7">
                  <c:v>4.0313549832026875E-2</c:v>
                </c:pt>
                <c:pt idx="8">
                  <c:v>0.12677878395860284</c:v>
                </c:pt>
                <c:pt idx="9">
                  <c:v>4.4792833146696527E-2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AC-44D4-80BC-4B0E31CC3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533500304"/>
        <c:axId val="533502264"/>
      </c:barChart>
      <c:catAx>
        <c:axId val="53350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2264"/>
        <c:crosses val="autoZero"/>
        <c:auto val="1"/>
        <c:lblAlgn val="ctr"/>
        <c:lblOffset val="100"/>
        <c:noMultiLvlLbl val="0"/>
      </c:catAx>
      <c:valAx>
        <c:axId val="53350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0304"/>
        <c:crosses val="autoZero"/>
        <c:crossBetween val="between"/>
      </c:valAx>
      <c:spPr>
        <a:blipFill dpi="0" rotWithShape="1">
          <a:blip xmlns:r="http://schemas.openxmlformats.org/officeDocument/2006/relationships" r:embed="rId4"/>
          <a:srcRect/>
          <a:stretch>
            <a:fillRect l="33000" t="40000" r="33000" b="40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5">
    <c:autoUpdate val="0"/>
  </c:externalData>
  <c:userShapes r:id="rId6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56197975253093E-2"/>
          <c:y val="4.5661081295786297E-2"/>
          <c:w val="0.93172373802111941"/>
          <c:h val="0.674567715455365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Графики!$A$82:$B$105</c:f>
              <c:multiLvlStrCache>
                <c:ptCount val="19"/>
                <c:lvl>
                  <c:pt idx="0">
                    <c:v>25-30</c:v>
                  </c:pt>
                  <c:pt idx="1">
                    <c:v>более 30</c:v>
                  </c:pt>
                  <c:pt idx="2">
                    <c:v>менее 20</c:v>
                  </c:pt>
                  <c:pt idx="3">
                    <c:v>20-25</c:v>
                  </c:pt>
                  <c:pt idx="4">
                    <c:v>25-30</c:v>
                  </c:pt>
                  <c:pt idx="5">
                    <c:v>30-35</c:v>
                  </c:pt>
                  <c:pt idx="6">
                    <c:v>35-40</c:v>
                  </c:pt>
                  <c:pt idx="7">
                    <c:v>50-55</c:v>
                  </c:pt>
                  <c:pt idx="8">
                    <c:v>более 55</c:v>
                  </c:pt>
                  <c:pt idx="9">
                    <c:v>менее 50</c:v>
                  </c:pt>
                  <c:pt idx="10">
                    <c:v>50-55</c:v>
                  </c:pt>
                  <c:pt idx="11">
                    <c:v>55-60</c:v>
                  </c:pt>
                  <c:pt idx="12">
                    <c:v>60-65</c:v>
                  </c:pt>
                  <c:pt idx="13">
                    <c:v>более 70</c:v>
                  </c:pt>
                  <c:pt idx="14">
                    <c:v>50-70</c:v>
                  </c:pt>
                  <c:pt idx="15">
                    <c:v>более 70</c:v>
                  </c:pt>
                  <c:pt idx="16">
                    <c:v>менее 75</c:v>
                  </c:pt>
                  <c:pt idx="17">
                    <c:v>75-80</c:v>
                  </c:pt>
                  <c:pt idx="18">
                    <c:v>более 80</c:v>
                  </c:pt>
                </c:lvl>
                <c:lvl>
                  <c:pt idx="2">
                    <c:v>1-комнатные</c:v>
                  </c:pt>
                  <c:pt idx="9">
                    <c:v>2-комнатные</c:v>
                  </c:pt>
                  <c:pt idx="16">
                    <c:v>3-комнатные</c:v>
                  </c:pt>
                </c:lvl>
              </c:multiLvlStrCache>
            </c:multiLvlStrRef>
          </c:cat>
          <c:val>
            <c:numRef>
              <c:f>Графики!$C$82:$C$105</c:f>
              <c:numCache>
                <c:formatCode>0%</c:formatCode>
                <c:ptCount val="19"/>
                <c:pt idx="0">
                  <c:v>0.36746987951807231</c:v>
                </c:pt>
                <c:pt idx="1">
                  <c:v>0.50903614457831325</c:v>
                </c:pt>
                <c:pt idx="2">
                  <c:v>0</c:v>
                </c:pt>
                <c:pt idx="3">
                  <c:v>0</c:v>
                </c:pt>
                <c:pt idx="4">
                  <c:v>0.19491525423728814</c:v>
                </c:pt>
                <c:pt idx="5">
                  <c:v>0.36016949152542371</c:v>
                </c:pt>
                <c:pt idx="6">
                  <c:v>2.1186440677966101E-2</c:v>
                </c:pt>
                <c:pt idx="7">
                  <c:v>3.8135593220338986E-2</c:v>
                </c:pt>
                <c:pt idx="8">
                  <c:v>4.6610169491525424E-2</c:v>
                </c:pt>
                <c:pt idx="9">
                  <c:v>0</c:v>
                </c:pt>
                <c:pt idx="10">
                  <c:v>8.4337349397590355E-2</c:v>
                </c:pt>
                <c:pt idx="11">
                  <c:v>0.37349397590361444</c:v>
                </c:pt>
                <c:pt idx="12">
                  <c:v>0.15662650602409639</c:v>
                </c:pt>
                <c:pt idx="13">
                  <c:v>9.2369477911646583E-2</c:v>
                </c:pt>
                <c:pt idx="14">
                  <c:v>0.91666666666666663</c:v>
                </c:pt>
                <c:pt idx="15">
                  <c:v>8.3333333333333329E-2</c:v>
                </c:pt>
                <c:pt idx="16">
                  <c:v>0.57499999999999996</c:v>
                </c:pt>
                <c:pt idx="17">
                  <c:v>0</c:v>
                </c:pt>
                <c:pt idx="18">
                  <c:v>0.42499999999999999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B-4849-A764-F174648655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533500304"/>
        <c:axId val="533502264"/>
      </c:barChart>
      <c:catAx>
        <c:axId val="53350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2264"/>
        <c:crosses val="autoZero"/>
        <c:auto val="1"/>
        <c:lblAlgn val="ctr"/>
        <c:lblOffset val="100"/>
        <c:noMultiLvlLbl val="0"/>
      </c:catAx>
      <c:valAx>
        <c:axId val="53350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0304"/>
        <c:crosses val="autoZero"/>
        <c:crossBetween val="between"/>
      </c:valAx>
      <c:spPr>
        <a:blipFill dpi="0" rotWithShape="1">
          <a:blip xmlns:r="http://schemas.openxmlformats.org/officeDocument/2006/relationships" r:embed="rId4"/>
          <a:srcRect/>
          <a:stretch>
            <a:fillRect l="33000" t="45000" r="33000" b="42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5">
    <c:autoUpdate val="0"/>
  </c:externalData>
  <c:userShapes r:id="rId6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3977056373335"/>
          <c:y val="0.13950561797752808"/>
          <c:w val="0.825303615782494"/>
          <c:h val="0.687363354861541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[5]Графики!$A$58:$A$60</c:f>
              <c:strCache>
                <c:ptCount val="3"/>
                <c:pt idx="0">
                  <c:v>монолитно-каркасное</c:v>
                </c:pt>
                <c:pt idx="1">
                  <c:v>кирпичное</c:v>
                </c:pt>
                <c:pt idx="2">
                  <c:v>блочное</c:v>
                </c:pt>
              </c:strCache>
            </c:strRef>
          </c:cat>
          <c:val>
            <c:numRef>
              <c:f>Графики!$C$64:$C$66</c:f>
              <c:numCache>
                <c:formatCode>0.0%</c:formatCode>
                <c:ptCount val="3"/>
                <c:pt idx="0">
                  <c:v>0.76819708846584545</c:v>
                </c:pt>
                <c:pt idx="1">
                  <c:v>0.20604703247480402</c:v>
                </c:pt>
                <c:pt idx="2">
                  <c:v>2.5755879059350503E-2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9A-4DFE-A287-B00DAABD0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3"/>
        <c:overlap val="-27"/>
        <c:axId val="490147720"/>
        <c:axId val="490146936"/>
      </c:barChart>
      <c:catAx>
        <c:axId val="49014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90146936"/>
        <c:crosses val="autoZero"/>
        <c:auto val="1"/>
        <c:lblAlgn val="ctr"/>
        <c:lblOffset val="100"/>
        <c:noMultiLvlLbl val="0"/>
      </c:catAx>
      <c:valAx>
        <c:axId val="490146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9014772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8000" t="40000" r="28000" b="42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635485564304484E-2"/>
          <c:y val="5.6964049910488992E-2"/>
          <c:w val="0.84256741332286711"/>
          <c:h val="0.7193447986842576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rgbClr val="70AD47"/>
            </a:solidFill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0-AB48-454C-93FA-EEFCA488AA71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1-AB48-454C-93FA-EEFCA488AA71}"/>
              </c:ext>
            </c:extLst>
          </c:dPt>
          <c:dPt>
            <c:idx val="2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AB48-454C-93FA-EEFCA488AA71}"/>
              </c:ext>
            </c:extLst>
          </c:dPt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3-AB48-454C-93FA-EEFCA488AA71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AB48-454C-93FA-EEFCA488AA71}"/>
              </c:ext>
            </c:extLst>
          </c:dPt>
          <c:dPt>
            <c:idx val="5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5-AB48-454C-93FA-EEFCA488AA71}"/>
              </c:ext>
            </c:extLst>
          </c:dPt>
          <c:dPt>
            <c:idx val="6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6-AB48-454C-93FA-EEFCA488AA71}"/>
              </c:ext>
            </c:extLst>
          </c:dPt>
          <c:dPt>
            <c:idx val="7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AB48-454C-93FA-EEFCA488AA71}"/>
              </c:ext>
            </c:extLst>
          </c:dPt>
          <c:dPt>
            <c:idx val="8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8-AB48-454C-93FA-EEFCA488AA71}"/>
              </c:ext>
            </c:extLst>
          </c:dPt>
          <c:dPt>
            <c:idx val="9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9-AB48-454C-93FA-EEFCA488AA71}"/>
              </c:ext>
            </c:extLst>
          </c:dPt>
          <c:dPt>
            <c:idx val="1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A-AB48-454C-93FA-EEFCA488AA71}"/>
              </c:ext>
            </c:extLst>
          </c:dPt>
          <c:dPt>
            <c:idx val="1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B-AB48-454C-93FA-EEFCA488AA71}"/>
              </c:ext>
            </c:extLst>
          </c:dPt>
          <c:dPt>
            <c:idx val="12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C-AB48-454C-93FA-EEFCA488AA71}"/>
              </c:ext>
            </c:extLst>
          </c:dPt>
          <c:dPt>
            <c:idx val="1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D-AB48-454C-93FA-EEFCA488AA71}"/>
              </c:ext>
            </c:extLst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AB48-454C-93FA-EEFCA488AA71}"/>
                </c:ext>
              </c:extLst>
            </c:dLbl>
            <c:dLbl>
              <c:idx val="6"/>
              <c:layout>
                <c:manualLayout>
                  <c:x val="-3.5555555555556208E-3"/>
                  <c:y val="2.40717995990280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48-454C-93FA-EEFCA488AA71}"/>
                </c:ext>
              </c:extLst>
            </c:dLbl>
            <c:dLbl>
              <c:idx val="7"/>
              <c:layout>
                <c:manualLayout>
                  <c:x val="3.5555555555554902E-3"/>
                  <c:y val="-9.61031473761317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48-454C-93FA-EEFCA488AA71}"/>
                </c:ext>
              </c:extLst>
            </c:dLbl>
            <c:dLbl>
              <c:idx val="9"/>
              <c:layout>
                <c:manualLayout>
                  <c:x val="0"/>
                  <c:y val="3.93544251698614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B48-454C-93FA-EEFCA488AA71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Графики!$A$236:$A$249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Графики!$C$236:$C$249</c:f>
              <c:numCache>
                <c:formatCode>0.00%</c:formatCode>
                <c:ptCount val="14"/>
                <c:pt idx="0">
                  <c:v>8.6014525094331162E-3</c:v>
                </c:pt>
                <c:pt idx="1">
                  <c:v>8.9907075908122192E-3</c:v>
                </c:pt>
                <c:pt idx="2">
                  <c:v>4.6247383634008266E-3</c:v>
                </c:pt>
                <c:pt idx="3">
                  <c:v>-1.2699168601305599E-3</c:v>
                </c:pt>
                <c:pt idx="4">
                  <c:v>3.3814793475453575E-2</c:v>
                </c:pt>
                <c:pt idx="5">
                  <c:v>-2.7712116844431645E-2</c:v>
                </c:pt>
                <c:pt idx="6">
                  <c:v>-3.7356946613167352E-3</c:v>
                </c:pt>
                <c:pt idx="7">
                  <c:v>2.309340528529491E-2</c:v>
                </c:pt>
                <c:pt idx="8">
                  <c:v>1.4543903195780361E-2</c:v>
                </c:pt>
                <c:pt idx="9">
                  <c:v>4.9887228105049974E-3</c:v>
                </c:pt>
                <c:pt idx="10">
                  <c:v>4.1841799958157733E-3</c:v>
                </c:pt>
                <c:pt idx="11">
                  <c:v>8.9016837440103469E-3</c:v>
                </c:pt>
                <c:pt idx="12">
                  <c:v>-4.4115714580712506E-3</c:v>
                </c:pt>
                <c:pt idx="13">
                  <c:v>6.9766564845186174E-4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0000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E-AB48-454C-93FA-EEFCA488AA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2"/>
        <c:axId val="533497952"/>
        <c:axId val="533495992"/>
      </c:barChart>
      <c:lineChart>
        <c:grouping val="standard"/>
        <c:varyColors val="0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circle"/>
            <c:size val="5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Графики!$A$236:$A$249</c:f>
              <c:numCache>
                <c:formatCode>mmm\-yy</c:formatCode>
                <c:ptCount val="14"/>
                <c:pt idx="0">
                  <c:v>43405</c:v>
                </c:pt>
                <c:pt idx="1">
                  <c:v>43435</c:v>
                </c:pt>
                <c:pt idx="2">
                  <c:v>43466</c:v>
                </c:pt>
                <c:pt idx="3">
                  <c:v>43497</c:v>
                </c:pt>
                <c:pt idx="4">
                  <c:v>43525</c:v>
                </c:pt>
                <c:pt idx="5">
                  <c:v>43556</c:v>
                </c:pt>
                <c:pt idx="6">
                  <c:v>43586</c:v>
                </c:pt>
                <c:pt idx="7">
                  <c:v>43617</c:v>
                </c:pt>
                <c:pt idx="8">
                  <c:v>43647</c:v>
                </c:pt>
                <c:pt idx="9">
                  <c:v>43678</c:v>
                </c:pt>
                <c:pt idx="10">
                  <c:v>43709</c:v>
                </c:pt>
                <c:pt idx="11">
                  <c:v>43739</c:v>
                </c:pt>
                <c:pt idx="12">
                  <c:v>43770</c:v>
                </c:pt>
                <c:pt idx="13">
                  <c:v>43800</c:v>
                </c:pt>
              </c:numCache>
            </c:numRef>
          </c:cat>
          <c:val>
            <c:numRef>
              <c:f>Графики!$B$236:$B$249</c:f>
              <c:numCache>
                <c:formatCode>General</c:formatCode>
                <c:ptCount val="14"/>
                <c:pt idx="0">
                  <c:v>49718</c:v>
                </c:pt>
                <c:pt idx="1">
                  <c:v>50165</c:v>
                </c:pt>
                <c:pt idx="2">
                  <c:v>50397</c:v>
                </c:pt>
                <c:pt idx="3">
                  <c:v>50333</c:v>
                </c:pt>
                <c:pt idx="4">
                  <c:v>52035</c:v>
                </c:pt>
                <c:pt idx="5">
                  <c:v>50593</c:v>
                </c:pt>
                <c:pt idx="6">
                  <c:v>50404</c:v>
                </c:pt>
                <c:pt idx="7">
                  <c:v>51568</c:v>
                </c:pt>
                <c:pt idx="8">
                  <c:v>52318</c:v>
                </c:pt>
                <c:pt idx="9">
                  <c:v>52579</c:v>
                </c:pt>
                <c:pt idx="10">
                  <c:v>52799</c:v>
                </c:pt>
                <c:pt idx="11">
                  <c:v>53269</c:v>
                </c:pt>
                <c:pt idx="12">
                  <c:v>53034</c:v>
                </c:pt>
                <c:pt idx="13">
                  <c:v>53071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AB48-454C-93FA-EEFCA488AA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3495600"/>
        <c:axId val="533496776"/>
      </c:lineChart>
      <c:dateAx>
        <c:axId val="53349560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533496776"/>
        <c:crossesAt val="0"/>
        <c:auto val="1"/>
        <c:lblOffset val="100"/>
        <c:baseTimeUnit val="months"/>
      </c:dateAx>
      <c:valAx>
        <c:axId val="533496776"/>
        <c:scaling>
          <c:orientation val="minMax"/>
          <c:max val="90000"/>
          <c:min val="4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3495600"/>
        <c:crosses val="autoZero"/>
        <c:crossBetween val="between"/>
        <c:majorUnit val="10000"/>
      </c:valAx>
      <c:valAx>
        <c:axId val="533495992"/>
        <c:scaling>
          <c:orientation val="minMax"/>
          <c:max val="0.1"/>
          <c:min val="-0.1"/>
        </c:scaling>
        <c:delete val="0"/>
        <c:axPos val="r"/>
        <c:numFmt formatCode="0.00%" sourceLinked="1"/>
        <c:majorTickMark val="out"/>
        <c:minorTickMark val="none"/>
        <c:tickLblPos val="nextTo"/>
        <c:crossAx val="533497952"/>
        <c:crosses val="max"/>
        <c:crossBetween val="between"/>
      </c:valAx>
      <c:dateAx>
        <c:axId val="533497952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33495992"/>
        <c:crosses val="autoZero"/>
        <c:auto val="1"/>
        <c:lblOffset val="100"/>
        <c:baseTimeUnit val="months"/>
        <c:majorUnit val="1"/>
        <c:minorUnit val="1"/>
      </c:dateAx>
      <c:spPr>
        <a:blipFill dpi="0" rotWithShape="1">
          <a:blip xmlns:r="http://schemas.openxmlformats.org/officeDocument/2006/relationships" r:embed="rId2"/>
          <a:srcRect/>
          <a:stretch>
            <a:fillRect l="30000" t="40000" r="30000" b="40000"/>
          </a:stretch>
        </a:blipFill>
      </c:spPr>
    </c:plotArea>
    <c:plotVisOnly val="1"/>
    <c:dispBlanksAs val="gap"/>
    <c:showDLblsOverMax val="0"/>
  </c:chart>
  <c:spPr>
    <a:ln>
      <a:noFill/>
    </a:ln>
  </c:sp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606376417801054E-2"/>
          <c:y val="0.15"/>
          <c:w val="0.90909633577512838"/>
          <c:h val="0.4183655793025871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Графики!$A$112:$B$129</c:f>
              <c:multiLvlStrCache>
                <c:ptCount val="15"/>
                <c:lvl>
                  <c:pt idx="0">
                    <c:v>менее 2000</c:v>
                  </c:pt>
                  <c:pt idx="1">
                    <c:v>2000-2500</c:v>
                  </c:pt>
                  <c:pt idx="2">
                    <c:v>2500-3000</c:v>
                  </c:pt>
                  <c:pt idx="3">
                    <c:v>1500-2000</c:v>
                  </c:pt>
                  <c:pt idx="4">
                    <c:v>2000-2500</c:v>
                  </c:pt>
                  <c:pt idx="5">
                    <c:v>более 2500</c:v>
                  </c:pt>
                  <c:pt idx="6">
                    <c:v>2500-3000</c:v>
                  </c:pt>
                  <c:pt idx="7">
                    <c:v>3000-3500</c:v>
                  </c:pt>
                  <c:pt idx="8">
                    <c:v>более 3500</c:v>
                  </c:pt>
                  <c:pt idx="9">
                    <c:v>менее 2500</c:v>
                  </c:pt>
                  <c:pt idx="10">
                    <c:v>2500-3000</c:v>
                  </c:pt>
                  <c:pt idx="11">
                    <c:v>более 3000</c:v>
                  </c:pt>
                  <c:pt idx="12">
                    <c:v>менее 3500</c:v>
                  </c:pt>
                  <c:pt idx="13">
                    <c:v>3500-4000</c:v>
                  </c:pt>
                  <c:pt idx="14">
                    <c:v>более 4000</c:v>
                  </c:pt>
                </c:lvl>
                <c:lvl>
                  <c:pt idx="0">
                    <c:v>Студия</c:v>
                  </c:pt>
                  <c:pt idx="9">
                    <c:v>2+</c:v>
                  </c:pt>
                  <c:pt idx="12">
                    <c:v>3-комнатные</c:v>
                  </c:pt>
                </c:lvl>
              </c:multiLvlStrCache>
            </c:multiLvlStrRef>
          </c:cat>
          <c:val>
            <c:numRef>
              <c:f>Графики!$C$112:$C$129</c:f>
              <c:numCache>
                <c:formatCode>0%</c:formatCode>
                <c:ptCount val="15"/>
                <c:pt idx="0">
                  <c:v>0.89329268292682928</c:v>
                </c:pt>
                <c:pt idx="1">
                  <c:v>0.10670731707317073</c:v>
                </c:pt>
                <c:pt idx="2">
                  <c:v>1.2195121951219513E-2</c:v>
                </c:pt>
                <c:pt idx="3">
                  <c:v>0.4788135593220339</c:v>
                </c:pt>
                <c:pt idx="4">
                  <c:v>0.42372881355932202</c:v>
                </c:pt>
                <c:pt idx="5">
                  <c:v>9.7457627118644072E-2</c:v>
                </c:pt>
                <c:pt idx="6">
                  <c:v>0.4859437751004016</c:v>
                </c:pt>
                <c:pt idx="7">
                  <c:v>0.26907630522088355</c:v>
                </c:pt>
                <c:pt idx="8">
                  <c:v>0.24497991967871485</c:v>
                </c:pt>
                <c:pt idx="9">
                  <c:v>0.3611111111111111</c:v>
                </c:pt>
                <c:pt idx="10">
                  <c:v>0.47222222222222221</c:v>
                </c:pt>
                <c:pt idx="11">
                  <c:v>0.16666666666666666</c:v>
                </c:pt>
                <c:pt idx="12">
                  <c:v>0.57499999999999996</c:v>
                </c:pt>
                <c:pt idx="13">
                  <c:v>2.5000000000000001E-2</c:v>
                </c:pt>
                <c:pt idx="1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3-4973-935D-5FB2E21AC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533502656"/>
        <c:axId val="533499520"/>
      </c:barChart>
      <c:catAx>
        <c:axId val="53350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499520"/>
        <c:crosses val="autoZero"/>
        <c:auto val="1"/>
        <c:lblAlgn val="ctr"/>
        <c:lblOffset val="100"/>
        <c:noMultiLvlLbl val="0"/>
      </c:catAx>
      <c:valAx>
        <c:axId val="53349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2656"/>
        <c:crosses val="autoZero"/>
        <c:crossBetween val="between"/>
      </c:valAx>
      <c:spPr>
        <a:blipFill dpi="0" rotWithShape="1">
          <a:blip xmlns:r="http://schemas.openxmlformats.org/officeDocument/2006/relationships" r:embed="rId4"/>
          <a:srcRect/>
          <a:stretch>
            <a:fillRect l="33000" t="40000" r="33000" b="40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5">
    <c:autoUpdate val="0"/>
  </c:externalData>
  <c:userShapes r:id="rId6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0.30878</cdr:x>
      <cdr:y>0.93199</cdr:y>
    </cdr:from>
    <cdr:to>
      <cdr:x>0.71926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58791" y="3524250"/>
          <a:ext cx="2736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1"/>
            <a:t>Источник: база компании "Этажи", 2020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0.30878</cdr:x>
      <cdr:y>0.93199</cdr:y>
    </cdr:from>
    <cdr:to>
      <cdr:x>0.71926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58791" y="3524250"/>
          <a:ext cx="2736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1"/>
            <a:t>Источник: база компании "Этажи", 2020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0.18028</cdr:x>
      <cdr:y>0.90974</cdr:y>
    </cdr:from>
    <cdr:to>
      <cdr:x>0.86691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75217" y="2570692"/>
          <a:ext cx="2571750" cy="2550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1"/>
            <a:t>Источник: база компании "Этажи", 2020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0.32561</cdr:x>
      <cdr:y>0.91484</cdr:y>
    </cdr:from>
    <cdr:to>
      <cdr:x>0.80933</cdr:x>
      <cdr:y>0.98769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26075" y="3529111"/>
          <a:ext cx="3455599" cy="2810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2020</a:t>
          </a:r>
          <a:endParaRPr lang="ru-RU" sz="900" i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0.30878</cdr:x>
      <cdr:y>0.90437</cdr:y>
    </cdr:from>
    <cdr:to>
      <cdr:x>0.71926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34633" y="2411942"/>
          <a:ext cx="2571750" cy="2550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1"/>
            <a:t>Источник: база компании "Этажи", 2020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98EE-39E6-4936-9B1A-67FAC765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8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i.s.ternovaya</dc:creator>
  <cp:keywords/>
  <dc:description/>
  <cp:lastModifiedBy>analit2</cp:lastModifiedBy>
  <cp:revision>26</cp:revision>
  <cp:lastPrinted>2020-01-17T09:16:00Z</cp:lastPrinted>
  <dcterms:created xsi:type="dcterms:W3CDTF">2019-07-02T08:46:00Z</dcterms:created>
  <dcterms:modified xsi:type="dcterms:W3CDTF">2020-01-17T09:18:00Z</dcterms:modified>
</cp:coreProperties>
</file>