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0011" w14:textId="77777777" w:rsidR="00384409" w:rsidRDefault="00384409" w:rsidP="00BD7152">
      <w:pPr>
        <w:spacing w:before="120"/>
        <w:ind w:left="-284"/>
        <w:jc w:val="center"/>
        <w:rPr>
          <w:rFonts w:cs="Arial"/>
          <w:b/>
          <w:sz w:val="24"/>
          <w:szCs w:val="24"/>
        </w:rPr>
      </w:pPr>
    </w:p>
    <w:p w14:paraId="017B69FD" w14:textId="18ED8F6F" w:rsidR="00BD7152" w:rsidRDefault="00BD7152" w:rsidP="00BD7152">
      <w:pPr>
        <w:spacing w:before="120"/>
        <w:ind w:left="-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КРАТКИЙ </w:t>
      </w:r>
      <w:r w:rsidRPr="00D15D72">
        <w:rPr>
          <w:rFonts w:cs="Arial"/>
          <w:b/>
          <w:sz w:val="24"/>
          <w:szCs w:val="24"/>
        </w:rPr>
        <w:t>ОБЗОР ПЕРВИЧНОГО РЫНКА ЖИЛОЙ НЕДВИЖИМОСТИ Г.</w:t>
      </w:r>
      <w:r>
        <w:rPr>
          <w:rFonts w:cs="Arial"/>
          <w:b/>
          <w:sz w:val="24"/>
          <w:szCs w:val="24"/>
        </w:rPr>
        <w:t xml:space="preserve"> </w:t>
      </w:r>
      <w:r w:rsidR="00113F12">
        <w:rPr>
          <w:rFonts w:cs="Arial"/>
          <w:b/>
          <w:sz w:val="24"/>
          <w:szCs w:val="24"/>
        </w:rPr>
        <w:t>СУРГУТА</w:t>
      </w:r>
      <w:r w:rsidRPr="00D15D72">
        <w:rPr>
          <w:rFonts w:cs="Arial"/>
          <w:b/>
          <w:sz w:val="24"/>
          <w:szCs w:val="24"/>
        </w:rPr>
        <w:t xml:space="preserve"> ЗА</w:t>
      </w:r>
      <w:r w:rsidR="000F2EED">
        <w:rPr>
          <w:rFonts w:cs="Arial"/>
          <w:b/>
          <w:sz w:val="24"/>
          <w:szCs w:val="24"/>
        </w:rPr>
        <w:t xml:space="preserve"> </w:t>
      </w:r>
      <w:r w:rsidR="003E6BDE">
        <w:rPr>
          <w:rFonts w:cs="Arial"/>
          <w:b/>
          <w:sz w:val="24"/>
          <w:szCs w:val="24"/>
        </w:rPr>
        <w:t>МАРТ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D13CEC">
        <w:rPr>
          <w:rFonts w:cs="Arial"/>
          <w:b/>
          <w:sz w:val="24"/>
          <w:szCs w:val="24"/>
        </w:rPr>
        <w:t xml:space="preserve"> </w:t>
      </w:r>
      <w:r w:rsidRPr="00D15D72">
        <w:rPr>
          <w:rFonts w:cs="Arial"/>
          <w:b/>
          <w:sz w:val="24"/>
          <w:szCs w:val="24"/>
        </w:rPr>
        <w:t>Г.</w:t>
      </w:r>
      <w:r w:rsidRPr="00D15D72">
        <w:rPr>
          <w:rStyle w:val="a6"/>
          <w:rFonts w:cs="Arial"/>
          <w:b/>
          <w:sz w:val="24"/>
          <w:szCs w:val="24"/>
        </w:rPr>
        <w:footnoteReference w:id="2"/>
      </w:r>
    </w:p>
    <w:p w14:paraId="769DD245" w14:textId="2216F20D" w:rsidR="00BD7152" w:rsidRDefault="007F6FF3" w:rsidP="00BF3A14">
      <w:pPr>
        <w:spacing w:before="120"/>
        <w:ind w:left="-567" w:hanging="141"/>
        <w:rPr>
          <w:rFonts w:cs="Arial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BA31C62" wp14:editId="09969E1F">
            <wp:extent cx="7743825" cy="4843780"/>
            <wp:effectExtent l="0" t="0" r="9525" b="0"/>
            <wp:docPr id="6" name="Рисунок 6" descr="ÐÐ°ÑÑÐ¸Ð½ÐºÐ¸ Ð¿Ð¾ Ð·Ð°Ð¿ÑÐ¾ÑÑ ÑÑÑÐ³ÑÑ Ð¿ÐµÑÐ²Ð¸ÑÐºÐ°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ÑÑÐ³ÑÑ Ð¿ÐµÑÐ²Ð¸ÑÐºÐ° ÑÐ¾ÑÐ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8639" w14:textId="77777777" w:rsidR="00384409" w:rsidRDefault="00384409" w:rsidP="00A0558F">
      <w:pPr>
        <w:outlineLvl w:val="0"/>
        <w:rPr>
          <w:rFonts w:cs="Arial"/>
          <w:b/>
          <w:sz w:val="24"/>
          <w:szCs w:val="24"/>
        </w:rPr>
      </w:pPr>
    </w:p>
    <w:p w14:paraId="3961FFF7" w14:textId="77777777" w:rsidR="00BD7152" w:rsidRPr="00E728F7" w:rsidRDefault="00BD7152" w:rsidP="00A0558F">
      <w:pPr>
        <w:outlineLvl w:val="0"/>
        <w:rPr>
          <w:rFonts w:cs="Arial"/>
          <w:b/>
          <w:sz w:val="24"/>
          <w:szCs w:val="24"/>
          <w:lang w:val="en-US"/>
        </w:rPr>
      </w:pPr>
      <w:r w:rsidRPr="00D15D72">
        <w:rPr>
          <w:rFonts w:cs="Arial"/>
          <w:b/>
          <w:sz w:val="24"/>
          <w:szCs w:val="24"/>
        </w:rPr>
        <w:t>ОСНОВНЫЕ ВЫВОДЫ</w:t>
      </w:r>
    </w:p>
    <w:p w14:paraId="7FA5769A" w14:textId="42F9DDEF" w:rsidR="00447C42" w:rsidRDefault="00A13B34" w:rsidP="003559C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предложения на первичном рынке жилой недвижимости г. </w:t>
      </w:r>
      <w:r w:rsidR="00113F12">
        <w:rPr>
          <w:sz w:val="24"/>
          <w:szCs w:val="24"/>
        </w:rPr>
        <w:t>Сургута</w:t>
      </w:r>
      <w:r>
        <w:rPr>
          <w:sz w:val="24"/>
          <w:szCs w:val="24"/>
        </w:rPr>
        <w:t xml:space="preserve"> в </w:t>
      </w:r>
      <w:r w:rsidR="00F87324">
        <w:rPr>
          <w:sz w:val="24"/>
          <w:szCs w:val="24"/>
        </w:rPr>
        <w:t>марте</w:t>
      </w:r>
      <w:r w:rsidR="00543FB2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составляет </w:t>
      </w:r>
      <w:r w:rsidR="002B29B5">
        <w:rPr>
          <w:sz w:val="24"/>
          <w:szCs w:val="24"/>
        </w:rPr>
        <w:t>2166</w:t>
      </w:r>
      <w:r>
        <w:rPr>
          <w:sz w:val="24"/>
          <w:szCs w:val="24"/>
        </w:rPr>
        <w:t xml:space="preserve"> квартир</w:t>
      </w:r>
      <w:r w:rsidR="00C17AF2">
        <w:rPr>
          <w:sz w:val="24"/>
          <w:szCs w:val="24"/>
        </w:rPr>
        <w:t>;</w:t>
      </w:r>
    </w:p>
    <w:p w14:paraId="09C3E3EA" w14:textId="7FFEA0B5" w:rsidR="00CC7DBA" w:rsidRDefault="00072BA5" w:rsidP="003559C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B29B5">
        <w:rPr>
          <w:sz w:val="24"/>
          <w:szCs w:val="24"/>
        </w:rPr>
        <w:t>1,5</w:t>
      </w:r>
      <w:r w:rsidR="00F63A13">
        <w:rPr>
          <w:sz w:val="24"/>
          <w:szCs w:val="24"/>
        </w:rPr>
        <w:t xml:space="preserve">% от общего объема предложения занимают дома </w:t>
      </w:r>
      <w:r w:rsidR="005B340E">
        <w:rPr>
          <w:sz w:val="24"/>
          <w:szCs w:val="24"/>
        </w:rPr>
        <w:t xml:space="preserve">в </w:t>
      </w:r>
      <w:r w:rsidR="002B29B5">
        <w:rPr>
          <w:sz w:val="24"/>
          <w:szCs w:val="24"/>
        </w:rPr>
        <w:t>монолитно-каркасном</w:t>
      </w:r>
      <w:r w:rsidR="00F87324">
        <w:rPr>
          <w:sz w:val="24"/>
          <w:szCs w:val="24"/>
        </w:rPr>
        <w:t xml:space="preserve"> </w:t>
      </w:r>
      <w:r w:rsidR="005B340E">
        <w:rPr>
          <w:sz w:val="24"/>
          <w:szCs w:val="24"/>
        </w:rPr>
        <w:t>исполнении</w:t>
      </w:r>
      <w:r w:rsidR="00CC7DBA">
        <w:rPr>
          <w:sz w:val="24"/>
          <w:szCs w:val="24"/>
        </w:rPr>
        <w:t>;</w:t>
      </w:r>
    </w:p>
    <w:p w14:paraId="3B0B4620" w14:textId="27A53313" w:rsidR="008B6492" w:rsidRDefault="00A13B34" w:rsidP="003559C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F87324">
        <w:rPr>
          <w:sz w:val="24"/>
          <w:szCs w:val="24"/>
        </w:rPr>
        <w:t>марте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составила </w:t>
      </w:r>
      <w:r w:rsidR="002B29B5">
        <w:rPr>
          <w:sz w:val="24"/>
          <w:szCs w:val="24"/>
        </w:rPr>
        <w:t>68 290</w:t>
      </w:r>
      <w:r w:rsidR="003D4B38">
        <w:rPr>
          <w:sz w:val="24"/>
          <w:szCs w:val="24"/>
        </w:rPr>
        <w:t xml:space="preserve"> </w:t>
      </w:r>
      <w:r>
        <w:rPr>
          <w:sz w:val="24"/>
          <w:szCs w:val="24"/>
        </w:rPr>
        <w:t>руб./кв. м</w:t>
      </w:r>
      <w:r w:rsidR="00447C42">
        <w:rPr>
          <w:sz w:val="24"/>
          <w:szCs w:val="24"/>
        </w:rPr>
        <w:t>;</w:t>
      </w:r>
    </w:p>
    <w:p w14:paraId="72D9796F" w14:textId="77777777" w:rsidR="0092395C" w:rsidRDefault="00CC7DBA" w:rsidP="003559C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Самая высокая удельная цена</w:t>
      </w:r>
      <w:r w:rsidR="00D10CD2">
        <w:rPr>
          <w:sz w:val="24"/>
          <w:szCs w:val="24"/>
        </w:rPr>
        <w:t xml:space="preserve"> предложения</w:t>
      </w:r>
      <w:r>
        <w:rPr>
          <w:sz w:val="24"/>
          <w:szCs w:val="24"/>
        </w:rPr>
        <w:t xml:space="preserve"> у </w:t>
      </w:r>
      <w:r w:rsidR="002B29B5">
        <w:rPr>
          <w:sz w:val="24"/>
          <w:szCs w:val="24"/>
        </w:rPr>
        <w:t>двухкомнатных квартир</w:t>
      </w:r>
      <w:r>
        <w:rPr>
          <w:sz w:val="24"/>
          <w:szCs w:val="24"/>
        </w:rPr>
        <w:t xml:space="preserve"> –</w:t>
      </w:r>
      <w:r w:rsidR="00B66CF0">
        <w:rPr>
          <w:sz w:val="24"/>
          <w:szCs w:val="24"/>
        </w:rPr>
        <w:t xml:space="preserve"> </w:t>
      </w:r>
      <w:r w:rsidR="002B29B5">
        <w:rPr>
          <w:sz w:val="24"/>
          <w:szCs w:val="24"/>
        </w:rPr>
        <w:t>69</w:t>
      </w:r>
      <w:r w:rsidR="001B6AE6">
        <w:rPr>
          <w:sz w:val="24"/>
          <w:szCs w:val="24"/>
        </w:rPr>
        <w:t xml:space="preserve"> </w:t>
      </w:r>
      <w:r w:rsidR="002B29B5">
        <w:rPr>
          <w:sz w:val="24"/>
          <w:szCs w:val="24"/>
        </w:rPr>
        <w:t>102</w:t>
      </w:r>
      <w:r w:rsidR="000356D0">
        <w:rPr>
          <w:sz w:val="24"/>
          <w:szCs w:val="24"/>
        </w:rPr>
        <w:t xml:space="preserve"> </w:t>
      </w:r>
      <w:r w:rsidRPr="00B35A75">
        <w:rPr>
          <w:sz w:val="24"/>
          <w:szCs w:val="24"/>
        </w:rPr>
        <w:t>руб./кв. м</w:t>
      </w:r>
      <w:r w:rsidR="00911352">
        <w:rPr>
          <w:sz w:val="24"/>
          <w:szCs w:val="24"/>
        </w:rPr>
        <w:t>.</w:t>
      </w:r>
    </w:p>
    <w:p w14:paraId="3A8E035B" w14:textId="4F11A450" w:rsidR="00436A7E" w:rsidRPr="00436A7E" w:rsidRDefault="00BD7152" w:rsidP="003559C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911352">
        <w:rPr>
          <w:rFonts w:cs="Arial"/>
        </w:rPr>
        <w:br w:type="page"/>
      </w:r>
    </w:p>
    <w:p w14:paraId="752389B4" w14:textId="7EA78619" w:rsidR="00436A7E" w:rsidRPr="00436A7E" w:rsidRDefault="00436A7E" w:rsidP="00436A7E">
      <w:pPr>
        <w:pStyle w:val="a3"/>
        <w:numPr>
          <w:ilvl w:val="0"/>
          <w:numId w:val="4"/>
        </w:numPr>
        <w:spacing w:line="240" w:lineRule="auto"/>
        <w:jc w:val="both"/>
        <w:rPr>
          <w:b/>
        </w:rPr>
      </w:pPr>
      <w:r w:rsidRPr="00436A7E">
        <w:rPr>
          <w:b/>
        </w:rPr>
        <w:lastRenderedPageBreak/>
        <w:t xml:space="preserve">Анализ предложения на первичном рынке г. </w:t>
      </w:r>
      <w:r w:rsidR="00113F12">
        <w:rPr>
          <w:b/>
        </w:rPr>
        <w:t>Сургута</w:t>
      </w:r>
      <w:r w:rsidRPr="00436A7E">
        <w:rPr>
          <w:b/>
        </w:rPr>
        <w:t xml:space="preserve"> за </w:t>
      </w:r>
      <w:r w:rsidR="003E6BDE">
        <w:rPr>
          <w:b/>
        </w:rPr>
        <w:t>март</w:t>
      </w:r>
      <w:r w:rsidR="00543FB2">
        <w:rPr>
          <w:b/>
        </w:rPr>
        <w:t xml:space="preserve"> </w:t>
      </w:r>
      <w:r w:rsidR="00CE753F">
        <w:rPr>
          <w:b/>
        </w:rPr>
        <w:t>2019</w:t>
      </w:r>
      <w:r w:rsidRPr="00436A7E">
        <w:rPr>
          <w:b/>
        </w:rPr>
        <w:t xml:space="preserve"> г.</w:t>
      </w:r>
    </w:p>
    <w:p w14:paraId="6F66C1D0" w14:textId="5E81DA18" w:rsidR="003551FD" w:rsidRDefault="003551FD" w:rsidP="007C18E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предложения на первичном рынке жилой недвижимости г</w:t>
      </w:r>
      <w:r w:rsidR="002E7442">
        <w:rPr>
          <w:sz w:val="24"/>
          <w:szCs w:val="24"/>
        </w:rPr>
        <w:t>орода</w:t>
      </w:r>
      <w:r>
        <w:rPr>
          <w:sz w:val="24"/>
          <w:szCs w:val="24"/>
        </w:rPr>
        <w:t xml:space="preserve"> </w:t>
      </w:r>
      <w:r w:rsidR="00113F12">
        <w:rPr>
          <w:sz w:val="24"/>
          <w:szCs w:val="24"/>
        </w:rPr>
        <w:t>Сургута</w:t>
      </w:r>
      <w:r>
        <w:rPr>
          <w:sz w:val="24"/>
          <w:szCs w:val="24"/>
        </w:rPr>
        <w:t xml:space="preserve"> в </w:t>
      </w:r>
      <w:r w:rsidR="003E6BDE">
        <w:rPr>
          <w:sz w:val="24"/>
          <w:szCs w:val="24"/>
        </w:rPr>
        <w:t>марте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</w:t>
      </w:r>
      <w:r w:rsidR="00B708CB">
        <w:rPr>
          <w:sz w:val="24"/>
          <w:szCs w:val="24"/>
        </w:rPr>
        <w:t xml:space="preserve">авляет </w:t>
      </w:r>
      <w:r w:rsidR="00113F12">
        <w:rPr>
          <w:sz w:val="24"/>
          <w:szCs w:val="24"/>
        </w:rPr>
        <w:t>2166</w:t>
      </w:r>
      <w:r w:rsidR="00852F42">
        <w:rPr>
          <w:sz w:val="24"/>
          <w:szCs w:val="24"/>
        </w:rPr>
        <w:t xml:space="preserve"> </w:t>
      </w:r>
      <w:r>
        <w:rPr>
          <w:sz w:val="24"/>
          <w:szCs w:val="24"/>
        </w:rPr>
        <w:t>квар</w:t>
      </w:r>
      <w:r w:rsidR="00AA32D6">
        <w:rPr>
          <w:sz w:val="24"/>
          <w:szCs w:val="24"/>
        </w:rPr>
        <w:t>тир</w:t>
      </w:r>
      <w:r>
        <w:rPr>
          <w:sz w:val="24"/>
          <w:szCs w:val="24"/>
        </w:rPr>
        <w:t xml:space="preserve">. </w:t>
      </w:r>
      <w:r w:rsidR="003E6BDE" w:rsidRPr="003E6BDE">
        <w:rPr>
          <w:sz w:val="24"/>
          <w:szCs w:val="24"/>
        </w:rPr>
        <w:t xml:space="preserve">Это на </w:t>
      </w:r>
      <w:r w:rsidR="00113F12">
        <w:rPr>
          <w:sz w:val="24"/>
          <w:szCs w:val="24"/>
        </w:rPr>
        <w:t>383</w:t>
      </w:r>
      <w:r w:rsidR="003E6BDE" w:rsidRPr="003E6BDE">
        <w:rPr>
          <w:sz w:val="24"/>
          <w:szCs w:val="24"/>
        </w:rPr>
        <w:t xml:space="preserve"> (</w:t>
      </w:r>
      <w:r w:rsidR="00113F12">
        <w:rPr>
          <w:sz w:val="24"/>
          <w:szCs w:val="24"/>
        </w:rPr>
        <w:t>15,03</w:t>
      </w:r>
      <w:r w:rsidR="003E6BDE" w:rsidRPr="003E6BDE">
        <w:rPr>
          <w:sz w:val="24"/>
          <w:szCs w:val="24"/>
        </w:rPr>
        <w:t>%</w:t>
      </w:r>
      <w:r w:rsidR="00323806" w:rsidRPr="00323806">
        <w:rPr>
          <w:sz w:val="24"/>
          <w:szCs w:val="24"/>
        </w:rPr>
        <w:t>↓</w:t>
      </w:r>
      <w:r w:rsidR="003E6BDE" w:rsidRPr="003E6BDE">
        <w:rPr>
          <w:sz w:val="24"/>
          <w:szCs w:val="24"/>
        </w:rPr>
        <w:t>) квартир</w:t>
      </w:r>
      <w:r w:rsidR="00113F12">
        <w:rPr>
          <w:sz w:val="24"/>
          <w:szCs w:val="24"/>
        </w:rPr>
        <w:t>ы</w:t>
      </w:r>
      <w:r w:rsidR="003E6BDE" w:rsidRPr="003E6BDE">
        <w:rPr>
          <w:sz w:val="24"/>
          <w:szCs w:val="24"/>
        </w:rPr>
        <w:t xml:space="preserve"> </w:t>
      </w:r>
      <w:r w:rsidR="00113F12">
        <w:rPr>
          <w:sz w:val="24"/>
          <w:szCs w:val="24"/>
        </w:rPr>
        <w:t>мен</w:t>
      </w:r>
      <w:r w:rsidR="003E6BDE" w:rsidRPr="003E6BDE">
        <w:rPr>
          <w:sz w:val="24"/>
          <w:szCs w:val="24"/>
        </w:rPr>
        <w:t xml:space="preserve">ьше, чем в предыдущем месяце, и на </w:t>
      </w:r>
      <w:r w:rsidR="00113F12">
        <w:rPr>
          <w:sz w:val="24"/>
          <w:szCs w:val="24"/>
        </w:rPr>
        <w:t>1852</w:t>
      </w:r>
      <w:r w:rsidR="003E6BDE" w:rsidRPr="003E6BDE">
        <w:rPr>
          <w:sz w:val="24"/>
          <w:szCs w:val="24"/>
        </w:rPr>
        <w:t xml:space="preserve"> (</w:t>
      </w:r>
      <w:r w:rsidR="00157A95">
        <w:rPr>
          <w:sz w:val="24"/>
          <w:szCs w:val="24"/>
        </w:rPr>
        <w:t>46</w:t>
      </w:r>
      <w:r w:rsidR="003E6BDE" w:rsidRPr="003E6BDE">
        <w:rPr>
          <w:sz w:val="24"/>
          <w:szCs w:val="24"/>
        </w:rPr>
        <w:t>%</w:t>
      </w:r>
      <w:r w:rsidR="00323806" w:rsidRPr="00323806">
        <w:rPr>
          <w:sz w:val="24"/>
          <w:szCs w:val="24"/>
        </w:rPr>
        <w:t>↓</w:t>
      </w:r>
      <w:r w:rsidR="003E6BDE" w:rsidRPr="003E6BDE">
        <w:rPr>
          <w:sz w:val="24"/>
          <w:szCs w:val="24"/>
        </w:rPr>
        <w:t>) квартир</w:t>
      </w:r>
      <w:r w:rsidR="00157A95">
        <w:rPr>
          <w:sz w:val="24"/>
          <w:szCs w:val="24"/>
        </w:rPr>
        <w:t>ы</w:t>
      </w:r>
      <w:r w:rsidR="003E6BDE">
        <w:rPr>
          <w:sz w:val="24"/>
          <w:szCs w:val="24"/>
        </w:rPr>
        <w:t xml:space="preserve"> </w:t>
      </w:r>
      <w:r w:rsidR="00157A95">
        <w:rPr>
          <w:sz w:val="24"/>
          <w:szCs w:val="24"/>
        </w:rPr>
        <w:t>мен</w:t>
      </w:r>
      <w:r w:rsidR="003E6BDE">
        <w:rPr>
          <w:sz w:val="24"/>
          <w:szCs w:val="24"/>
        </w:rPr>
        <w:t>ьше</w:t>
      </w:r>
      <w:r w:rsidR="003E6BDE" w:rsidRPr="003E6BDE">
        <w:rPr>
          <w:sz w:val="24"/>
          <w:szCs w:val="24"/>
        </w:rPr>
        <w:t>, чем в марте 2018.</w:t>
      </w:r>
    </w:p>
    <w:p w14:paraId="5426397B" w14:textId="2CE3C6F1" w:rsidR="00012644" w:rsidRDefault="00436A7E" w:rsidP="000D4C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E6BDE">
        <w:rPr>
          <w:sz w:val="24"/>
          <w:szCs w:val="24"/>
        </w:rPr>
        <w:t>марте</w:t>
      </w:r>
      <w:r w:rsidR="005C6277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</w:t>
      </w:r>
      <w:r w:rsidR="00301F39">
        <w:rPr>
          <w:sz w:val="24"/>
          <w:szCs w:val="24"/>
        </w:rPr>
        <w:t>значительную часть</w:t>
      </w:r>
      <w:r w:rsidR="00D01B94">
        <w:rPr>
          <w:sz w:val="24"/>
          <w:szCs w:val="24"/>
        </w:rPr>
        <w:t xml:space="preserve"> объема предложения занимают </w:t>
      </w:r>
      <w:r w:rsidR="004530D6">
        <w:rPr>
          <w:sz w:val="24"/>
          <w:szCs w:val="24"/>
        </w:rPr>
        <w:t>одно</w:t>
      </w:r>
      <w:r>
        <w:rPr>
          <w:sz w:val="24"/>
          <w:szCs w:val="24"/>
        </w:rPr>
        <w:t xml:space="preserve">комнатные квартиры </w:t>
      </w:r>
      <w:r w:rsidR="00291694">
        <w:rPr>
          <w:sz w:val="24"/>
          <w:szCs w:val="24"/>
        </w:rPr>
        <w:t>4</w:t>
      </w:r>
      <w:r w:rsidR="00157A95">
        <w:rPr>
          <w:sz w:val="24"/>
          <w:szCs w:val="24"/>
        </w:rPr>
        <w:t>8</w:t>
      </w:r>
      <w:r w:rsidR="00D01B94">
        <w:rPr>
          <w:sz w:val="24"/>
          <w:szCs w:val="24"/>
        </w:rPr>
        <w:t>,</w:t>
      </w:r>
      <w:r w:rsidR="00157A95">
        <w:rPr>
          <w:sz w:val="24"/>
          <w:szCs w:val="24"/>
        </w:rPr>
        <w:t>94</w:t>
      </w:r>
      <w:r>
        <w:rPr>
          <w:sz w:val="24"/>
          <w:szCs w:val="24"/>
        </w:rPr>
        <w:t>%</w:t>
      </w:r>
      <w:r w:rsidR="00291694">
        <w:rPr>
          <w:sz w:val="24"/>
          <w:szCs w:val="24"/>
        </w:rPr>
        <w:t xml:space="preserve">, что на </w:t>
      </w:r>
      <w:r w:rsidR="003F489A">
        <w:rPr>
          <w:sz w:val="24"/>
          <w:szCs w:val="24"/>
        </w:rPr>
        <w:t>4</w:t>
      </w:r>
      <w:r w:rsidR="00291694">
        <w:rPr>
          <w:sz w:val="24"/>
          <w:szCs w:val="24"/>
        </w:rPr>
        <w:t>,</w:t>
      </w:r>
      <w:r w:rsidR="00180B71">
        <w:rPr>
          <w:sz w:val="24"/>
          <w:szCs w:val="24"/>
        </w:rPr>
        <w:t>3</w:t>
      </w:r>
      <w:r w:rsidR="003F489A">
        <w:rPr>
          <w:sz w:val="24"/>
          <w:szCs w:val="24"/>
        </w:rPr>
        <w:t>8</w:t>
      </w:r>
      <w:r w:rsidR="00291694">
        <w:rPr>
          <w:sz w:val="24"/>
          <w:szCs w:val="24"/>
        </w:rPr>
        <w:t xml:space="preserve">% меньше, чем в феврале 2019 г. </w:t>
      </w:r>
      <w:r w:rsidR="00202874" w:rsidRPr="00202874">
        <w:rPr>
          <w:sz w:val="24"/>
          <w:szCs w:val="24"/>
        </w:rPr>
        <w:t xml:space="preserve"> </w:t>
      </w:r>
      <w:r w:rsidR="00D01B94">
        <w:rPr>
          <w:sz w:val="24"/>
          <w:szCs w:val="24"/>
        </w:rPr>
        <w:t>Д</w:t>
      </w:r>
      <w:r w:rsidR="00301F39">
        <w:rPr>
          <w:sz w:val="24"/>
          <w:szCs w:val="24"/>
        </w:rPr>
        <w:t xml:space="preserve">оля </w:t>
      </w:r>
      <w:r w:rsidR="004530D6">
        <w:rPr>
          <w:sz w:val="24"/>
          <w:szCs w:val="24"/>
        </w:rPr>
        <w:t>двух</w:t>
      </w:r>
      <w:r>
        <w:rPr>
          <w:sz w:val="24"/>
          <w:szCs w:val="24"/>
        </w:rPr>
        <w:t>комнатных квартир</w:t>
      </w:r>
      <w:r w:rsidR="00D01B94">
        <w:rPr>
          <w:sz w:val="24"/>
          <w:szCs w:val="24"/>
        </w:rPr>
        <w:t xml:space="preserve"> составила </w:t>
      </w:r>
      <w:r w:rsidR="003F489A">
        <w:rPr>
          <w:sz w:val="24"/>
          <w:szCs w:val="24"/>
        </w:rPr>
        <w:t>40</w:t>
      </w:r>
      <w:r w:rsidR="00D01B94">
        <w:rPr>
          <w:sz w:val="24"/>
          <w:szCs w:val="24"/>
        </w:rPr>
        <w:t>,</w:t>
      </w:r>
      <w:r w:rsidR="003F489A">
        <w:rPr>
          <w:sz w:val="24"/>
          <w:szCs w:val="24"/>
        </w:rPr>
        <w:t>86</w:t>
      </w:r>
      <w:r w:rsidR="00D01B94">
        <w:rPr>
          <w:sz w:val="24"/>
          <w:szCs w:val="24"/>
        </w:rPr>
        <w:t>%,</w:t>
      </w:r>
      <w:r w:rsidR="00665896">
        <w:rPr>
          <w:sz w:val="24"/>
          <w:szCs w:val="24"/>
        </w:rPr>
        <w:t xml:space="preserve"> </w:t>
      </w:r>
      <w:r w:rsidR="00D01B94">
        <w:rPr>
          <w:sz w:val="24"/>
          <w:szCs w:val="24"/>
        </w:rPr>
        <w:t xml:space="preserve">трехкомнатных – </w:t>
      </w:r>
      <w:r w:rsidR="003F489A">
        <w:rPr>
          <w:sz w:val="24"/>
          <w:szCs w:val="24"/>
        </w:rPr>
        <w:t>10</w:t>
      </w:r>
      <w:r w:rsidR="00543FB2">
        <w:rPr>
          <w:sz w:val="24"/>
          <w:szCs w:val="24"/>
        </w:rPr>
        <w:t>,</w:t>
      </w:r>
      <w:r w:rsidR="003F489A">
        <w:rPr>
          <w:sz w:val="24"/>
          <w:szCs w:val="24"/>
        </w:rPr>
        <w:t>16</w:t>
      </w:r>
      <w:r w:rsidR="00D01B94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="003F489A">
        <w:rPr>
          <w:sz w:val="24"/>
          <w:szCs w:val="24"/>
        </w:rPr>
        <w:t>Объем предложения</w:t>
      </w:r>
      <w:r w:rsidR="00CC5DD6">
        <w:rPr>
          <w:sz w:val="24"/>
          <w:szCs w:val="24"/>
        </w:rPr>
        <w:t xml:space="preserve"> по м</w:t>
      </w:r>
      <w:r w:rsidR="002E7442">
        <w:rPr>
          <w:sz w:val="24"/>
          <w:szCs w:val="24"/>
        </w:rPr>
        <w:t>ногокомнатны</w:t>
      </w:r>
      <w:r w:rsidR="00CC5DD6">
        <w:rPr>
          <w:sz w:val="24"/>
          <w:szCs w:val="24"/>
        </w:rPr>
        <w:t>м</w:t>
      </w:r>
      <w:r w:rsidR="002E7442">
        <w:rPr>
          <w:sz w:val="24"/>
          <w:szCs w:val="24"/>
        </w:rPr>
        <w:t xml:space="preserve"> квартир</w:t>
      </w:r>
      <w:r w:rsidR="00CC5DD6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3F489A">
        <w:rPr>
          <w:sz w:val="24"/>
          <w:szCs w:val="24"/>
        </w:rPr>
        <w:t>составил 0,05%</w:t>
      </w:r>
      <w:r w:rsidR="00CC5DD6">
        <w:rPr>
          <w:sz w:val="24"/>
          <w:szCs w:val="24"/>
        </w:rPr>
        <w:t xml:space="preserve">. </w:t>
      </w:r>
    </w:p>
    <w:p w14:paraId="69BEE0F0" w14:textId="33AE20F3" w:rsidR="000D4C6D" w:rsidRPr="001B1471" w:rsidRDefault="00157A95" w:rsidP="001B147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11C532" wp14:editId="69BF7DE9">
            <wp:extent cx="6645910" cy="3170712"/>
            <wp:effectExtent l="0" t="0" r="2540" b="1079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9D0CC87A-20A5-4C8F-946D-B47097F49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C847F4" w14:textId="32260A85" w:rsidR="00BD7152" w:rsidRDefault="00BD7152" w:rsidP="00BD7152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Рис. 1.1. Структура предложения по количеству </w:t>
      </w:r>
      <w:r w:rsidR="00BD5BCF" w:rsidRPr="00BD5BCF">
        <w:rPr>
          <w:rFonts w:cs="Arial"/>
          <w:sz w:val="24"/>
          <w:szCs w:val="24"/>
        </w:rPr>
        <w:t>комнат (март 2019 к марту 2018)</w:t>
      </w:r>
    </w:p>
    <w:p w14:paraId="507D43A4" w14:textId="493519AF" w:rsidR="009C0B8A" w:rsidRDefault="00D01B94" w:rsidP="00B471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Ситуация в распределении предложения по площади в разрезе по количеству комнат по сравнению с предыдущим месяцем</w:t>
      </w:r>
      <w:r w:rsidR="007F5EF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изменилась</w:t>
      </w:r>
      <w:r w:rsidR="007F5EF5">
        <w:rPr>
          <w:sz w:val="24"/>
          <w:szCs w:val="24"/>
        </w:rPr>
        <w:t xml:space="preserve"> и выглядит следующим образом</w:t>
      </w:r>
      <w:r w:rsidR="00055A71">
        <w:rPr>
          <w:sz w:val="24"/>
          <w:szCs w:val="24"/>
        </w:rPr>
        <w:t>:</w:t>
      </w:r>
      <w:r w:rsidR="00055A71" w:rsidRPr="00055A71">
        <w:rPr>
          <w:sz w:val="24"/>
          <w:szCs w:val="24"/>
        </w:rPr>
        <w:t xml:space="preserve"> </w:t>
      </w:r>
      <w:r w:rsidR="003F489A">
        <w:rPr>
          <w:sz w:val="24"/>
          <w:szCs w:val="24"/>
        </w:rPr>
        <w:t>62</w:t>
      </w:r>
      <w:r w:rsidR="00D10CD2">
        <w:rPr>
          <w:sz w:val="24"/>
          <w:szCs w:val="24"/>
        </w:rPr>
        <w:t>% однокомнатных квартир предлага</w:t>
      </w:r>
      <w:r w:rsidR="00CC5DD6">
        <w:rPr>
          <w:sz w:val="24"/>
          <w:szCs w:val="24"/>
        </w:rPr>
        <w:t>е</w:t>
      </w:r>
      <w:r w:rsidR="00D10CD2">
        <w:rPr>
          <w:sz w:val="24"/>
          <w:szCs w:val="24"/>
        </w:rPr>
        <w:t xml:space="preserve">тся </w:t>
      </w:r>
      <w:r w:rsidR="00861C71">
        <w:rPr>
          <w:sz w:val="24"/>
          <w:szCs w:val="24"/>
        </w:rPr>
        <w:t>с</w:t>
      </w:r>
      <w:r w:rsidR="009E7897">
        <w:rPr>
          <w:sz w:val="24"/>
          <w:szCs w:val="24"/>
        </w:rPr>
        <w:t xml:space="preserve"> площад</w:t>
      </w:r>
      <w:r w:rsidR="00D10CD2">
        <w:rPr>
          <w:sz w:val="24"/>
          <w:szCs w:val="24"/>
        </w:rPr>
        <w:t>ями от</w:t>
      </w:r>
      <w:r w:rsidR="009E7897">
        <w:rPr>
          <w:sz w:val="24"/>
          <w:szCs w:val="24"/>
        </w:rPr>
        <w:t xml:space="preserve"> </w:t>
      </w:r>
      <w:r w:rsidR="003F489A">
        <w:rPr>
          <w:sz w:val="24"/>
          <w:szCs w:val="24"/>
        </w:rPr>
        <w:t>4</w:t>
      </w:r>
      <w:r w:rsidR="00055A71">
        <w:rPr>
          <w:sz w:val="24"/>
          <w:szCs w:val="24"/>
        </w:rPr>
        <w:t>0</w:t>
      </w:r>
      <w:r w:rsidR="00D10CD2">
        <w:rPr>
          <w:sz w:val="24"/>
          <w:szCs w:val="24"/>
        </w:rPr>
        <w:t xml:space="preserve"> до </w:t>
      </w:r>
      <w:r w:rsidR="00055A71">
        <w:rPr>
          <w:sz w:val="24"/>
          <w:szCs w:val="24"/>
        </w:rPr>
        <w:t>5</w:t>
      </w:r>
      <w:r w:rsidR="003F489A">
        <w:rPr>
          <w:sz w:val="24"/>
          <w:szCs w:val="24"/>
        </w:rPr>
        <w:t>0</w:t>
      </w:r>
      <w:r w:rsidR="009E7897">
        <w:rPr>
          <w:sz w:val="24"/>
          <w:szCs w:val="24"/>
        </w:rPr>
        <w:t xml:space="preserve"> кв. м.</w:t>
      </w:r>
      <w:r w:rsidR="00325447">
        <w:rPr>
          <w:sz w:val="24"/>
          <w:szCs w:val="24"/>
        </w:rPr>
        <w:t xml:space="preserve">, </w:t>
      </w:r>
      <w:r w:rsidR="0059363D">
        <w:rPr>
          <w:sz w:val="24"/>
          <w:szCs w:val="24"/>
        </w:rPr>
        <w:t>среди</w:t>
      </w:r>
      <w:r w:rsidR="00325447">
        <w:rPr>
          <w:sz w:val="24"/>
          <w:szCs w:val="24"/>
        </w:rPr>
        <w:t xml:space="preserve"> двухкомнатных квартир </w:t>
      </w:r>
      <w:r w:rsidR="003F489A">
        <w:rPr>
          <w:sz w:val="24"/>
          <w:szCs w:val="24"/>
        </w:rPr>
        <w:t>7</w:t>
      </w:r>
      <w:r w:rsidR="00055A71">
        <w:rPr>
          <w:sz w:val="24"/>
          <w:szCs w:val="24"/>
        </w:rPr>
        <w:t>0</w:t>
      </w:r>
      <w:r w:rsidR="0059363D">
        <w:rPr>
          <w:sz w:val="24"/>
          <w:szCs w:val="24"/>
        </w:rPr>
        <w:t xml:space="preserve">% </w:t>
      </w:r>
      <w:r w:rsidR="00325447">
        <w:rPr>
          <w:sz w:val="24"/>
          <w:szCs w:val="24"/>
        </w:rPr>
        <w:t xml:space="preserve">предлагаются с площадями от </w:t>
      </w:r>
      <w:r w:rsidR="003F489A">
        <w:rPr>
          <w:sz w:val="24"/>
          <w:szCs w:val="24"/>
        </w:rPr>
        <w:t>60</w:t>
      </w:r>
      <w:r w:rsidR="00325447">
        <w:rPr>
          <w:sz w:val="24"/>
          <w:szCs w:val="24"/>
        </w:rPr>
        <w:t xml:space="preserve"> до </w:t>
      </w:r>
      <w:r w:rsidR="003F489A">
        <w:rPr>
          <w:sz w:val="24"/>
          <w:szCs w:val="24"/>
        </w:rPr>
        <w:t>7</w:t>
      </w:r>
      <w:r w:rsidR="00055A71">
        <w:rPr>
          <w:sz w:val="24"/>
          <w:szCs w:val="24"/>
        </w:rPr>
        <w:t>0</w:t>
      </w:r>
      <w:r w:rsidR="00325447">
        <w:rPr>
          <w:sz w:val="24"/>
          <w:szCs w:val="24"/>
        </w:rPr>
        <w:t xml:space="preserve"> кв. м.</w:t>
      </w:r>
      <w:r w:rsidR="00954E68">
        <w:rPr>
          <w:sz w:val="24"/>
          <w:szCs w:val="24"/>
        </w:rPr>
        <w:t xml:space="preserve"> </w:t>
      </w:r>
      <w:r w:rsidR="005C6277">
        <w:rPr>
          <w:sz w:val="24"/>
          <w:szCs w:val="24"/>
        </w:rPr>
        <w:t xml:space="preserve">Основное предложение трехкомнатных квартир </w:t>
      </w:r>
      <w:r w:rsidR="003F489A">
        <w:rPr>
          <w:sz w:val="24"/>
          <w:szCs w:val="24"/>
        </w:rPr>
        <w:t xml:space="preserve">(72%) </w:t>
      </w:r>
      <w:r w:rsidR="005C6277">
        <w:rPr>
          <w:sz w:val="24"/>
          <w:szCs w:val="24"/>
        </w:rPr>
        <w:t>сосредоточено в диапазон</w:t>
      </w:r>
      <w:r w:rsidR="003F489A">
        <w:rPr>
          <w:sz w:val="24"/>
          <w:szCs w:val="24"/>
        </w:rPr>
        <w:t>ах</w:t>
      </w:r>
      <w:r w:rsidR="005C6277">
        <w:rPr>
          <w:sz w:val="24"/>
          <w:szCs w:val="24"/>
        </w:rPr>
        <w:t xml:space="preserve"> площадей</w:t>
      </w:r>
      <w:r w:rsidR="003F489A">
        <w:rPr>
          <w:sz w:val="24"/>
          <w:szCs w:val="24"/>
        </w:rPr>
        <w:t>:</w:t>
      </w:r>
      <w:r w:rsidR="005C6277">
        <w:rPr>
          <w:sz w:val="24"/>
          <w:szCs w:val="24"/>
        </w:rPr>
        <w:t xml:space="preserve"> </w:t>
      </w:r>
      <w:r w:rsidR="003F489A">
        <w:rPr>
          <w:sz w:val="24"/>
          <w:szCs w:val="24"/>
        </w:rPr>
        <w:t>мен</w:t>
      </w:r>
      <w:r w:rsidR="005C6277">
        <w:rPr>
          <w:sz w:val="24"/>
          <w:szCs w:val="24"/>
        </w:rPr>
        <w:t>ее 80 кв.</w:t>
      </w:r>
      <w:r w:rsidR="000D4C6D">
        <w:rPr>
          <w:sz w:val="24"/>
          <w:szCs w:val="24"/>
        </w:rPr>
        <w:t xml:space="preserve"> </w:t>
      </w:r>
      <w:r w:rsidR="005C6277">
        <w:rPr>
          <w:sz w:val="24"/>
          <w:szCs w:val="24"/>
        </w:rPr>
        <w:t>м.</w:t>
      </w:r>
      <w:r w:rsidR="00301F39">
        <w:rPr>
          <w:sz w:val="24"/>
          <w:szCs w:val="24"/>
        </w:rPr>
        <w:t xml:space="preserve"> и </w:t>
      </w:r>
      <w:r w:rsidR="003F489A">
        <w:rPr>
          <w:sz w:val="24"/>
          <w:szCs w:val="24"/>
        </w:rPr>
        <w:t>в диапазоне 100-110 кв. м.</w:t>
      </w:r>
    </w:p>
    <w:p w14:paraId="306086C9" w14:textId="06054AD8" w:rsidR="000D4C6D" w:rsidRDefault="003F489A" w:rsidP="001B1471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9D32138" wp14:editId="02448A33">
            <wp:extent cx="659511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1F957B" w14:textId="77777777" w:rsidR="00BD7152" w:rsidRDefault="00BD7152" w:rsidP="001B1471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1.2. Распределение предложения по площади в разрезе по количеству комнат</w:t>
      </w:r>
    </w:p>
    <w:p w14:paraId="10B6359A" w14:textId="7D46810F" w:rsidR="00BD7152" w:rsidRDefault="003F489A" w:rsidP="00BD7152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структуре предложения по типу домостроения 81,5</w:t>
      </w:r>
      <w:r w:rsidR="0059363D">
        <w:rPr>
          <w:sz w:val="24"/>
          <w:szCs w:val="24"/>
        </w:rPr>
        <w:t>% от общего объема предложения занимают</w:t>
      </w:r>
      <w:r w:rsidR="00B74E28">
        <w:rPr>
          <w:sz w:val="24"/>
          <w:szCs w:val="24"/>
        </w:rPr>
        <w:t xml:space="preserve"> </w:t>
      </w:r>
      <w:r>
        <w:rPr>
          <w:sz w:val="24"/>
          <w:szCs w:val="24"/>
        </w:rPr>
        <w:t>монолитно-каркасные</w:t>
      </w:r>
      <w:r w:rsidR="00501E08">
        <w:rPr>
          <w:sz w:val="24"/>
          <w:szCs w:val="24"/>
        </w:rPr>
        <w:t xml:space="preserve"> дома</w:t>
      </w:r>
      <w:r w:rsidR="000808C5">
        <w:rPr>
          <w:sz w:val="24"/>
          <w:szCs w:val="24"/>
        </w:rPr>
        <w:t xml:space="preserve">, </w:t>
      </w:r>
      <w:r>
        <w:rPr>
          <w:sz w:val="24"/>
          <w:szCs w:val="24"/>
        </w:rPr>
        <w:t>17,1</w:t>
      </w:r>
      <w:r w:rsidR="000808C5">
        <w:rPr>
          <w:sz w:val="24"/>
          <w:szCs w:val="24"/>
        </w:rPr>
        <w:t>%</w:t>
      </w:r>
      <w:r w:rsidR="0059363D">
        <w:rPr>
          <w:sz w:val="24"/>
          <w:szCs w:val="24"/>
        </w:rPr>
        <w:t xml:space="preserve"> </w:t>
      </w:r>
      <w:r w:rsidR="004C4D7D">
        <w:rPr>
          <w:sz w:val="24"/>
          <w:szCs w:val="24"/>
        </w:rPr>
        <w:t>-</w:t>
      </w:r>
      <w:r w:rsidR="000808C5">
        <w:rPr>
          <w:sz w:val="24"/>
          <w:szCs w:val="24"/>
        </w:rPr>
        <w:t xml:space="preserve"> </w:t>
      </w:r>
      <w:r w:rsidR="00B74E28">
        <w:rPr>
          <w:sz w:val="24"/>
          <w:szCs w:val="24"/>
        </w:rPr>
        <w:t xml:space="preserve">дома </w:t>
      </w:r>
      <w:r>
        <w:rPr>
          <w:sz w:val="24"/>
          <w:szCs w:val="24"/>
        </w:rPr>
        <w:t>панельного</w:t>
      </w:r>
      <w:r w:rsidR="00B74E28">
        <w:rPr>
          <w:sz w:val="24"/>
          <w:szCs w:val="24"/>
        </w:rPr>
        <w:t xml:space="preserve"> исполнения</w:t>
      </w:r>
      <w:r w:rsidR="0059363D">
        <w:rPr>
          <w:sz w:val="24"/>
          <w:szCs w:val="24"/>
        </w:rPr>
        <w:t>,</w:t>
      </w:r>
      <w:r w:rsidR="00323806">
        <w:rPr>
          <w:sz w:val="24"/>
          <w:szCs w:val="24"/>
        </w:rPr>
        <w:t xml:space="preserve"> кирпичные и блочные дома занимают незначительную часть структуры предложения - 0,1% и 1,2% соответственно</w:t>
      </w:r>
      <w:r w:rsidR="00B74E28">
        <w:rPr>
          <w:sz w:val="24"/>
          <w:szCs w:val="24"/>
        </w:rPr>
        <w:t>.</w:t>
      </w:r>
    </w:p>
    <w:p w14:paraId="6B8975F8" w14:textId="77777777" w:rsidR="003F489A" w:rsidRDefault="003F489A" w:rsidP="00BD7152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</w:p>
    <w:p w14:paraId="393304FA" w14:textId="3E82DB97" w:rsidR="00AD461D" w:rsidRDefault="003F489A" w:rsidP="00AD461D">
      <w:pPr>
        <w:shd w:val="clear" w:color="auto" w:fill="FFFFFF" w:themeFill="background1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D2F0FFD" wp14:editId="097ECE49">
            <wp:extent cx="4951942" cy="3126317"/>
            <wp:effectExtent l="0" t="0" r="1270" b="1714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7F58F6" w14:textId="75CC5300" w:rsidR="00BD7152" w:rsidRDefault="00BD7152" w:rsidP="001B1471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1.3. Структура предложения по типу домостроения</w:t>
      </w:r>
    </w:p>
    <w:p w14:paraId="0284DDE4" w14:textId="165D4034" w:rsidR="00BD7152" w:rsidRPr="004032E6" w:rsidRDefault="00BD7152" w:rsidP="003559CD">
      <w:pPr>
        <w:pStyle w:val="-1"/>
        <w:numPr>
          <w:ilvl w:val="0"/>
          <w:numId w:val="4"/>
        </w:numPr>
        <w:spacing w:before="0" w:after="120"/>
        <w:rPr>
          <w:rFonts w:asciiTheme="minorHAnsi" w:hAnsiTheme="minorHAnsi"/>
          <w:spacing w:val="0"/>
        </w:rPr>
      </w:pPr>
      <w:r w:rsidRPr="003559CD">
        <w:rPr>
          <w:rFonts w:asciiTheme="minorHAnsi" w:hAnsiTheme="minorHAnsi"/>
          <w:spacing w:val="0"/>
        </w:rPr>
        <w:t xml:space="preserve">Анализ ценовой ситуации на первичном рынке жилой недвижимости г. </w:t>
      </w:r>
      <w:r w:rsidR="00113F12" w:rsidRPr="003559CD">
        <w:rPr>
          <w:rFonts w:asciiTheme="minorHAnsi" w:hAnsiTheme="minorHAnsi"/>
          <w:spacing w:val="0"/>
        </w:rPr>
        <w:t>Сургута</w:t>
      </w:r>
      <w:r w:rsidRPr="003559CD">
        <w:rPr>
          <w:rFonts w:asciiTheme="minorHAnsi" w:hAnsiTheme="minorHAnsi"/>
          <w:spacing w:val="0"/>
        </w:rPr>
        <w:t xml:space="preserve"> з</w:t>
      </w:r>
      <w:r w:rsidR="00FA5A19" w:rsidRPr="003559CD">
        <w:rPr>
          <w:rFonts w:asciiTheme="minorHAnsi" w:hAnsiTheme="minorHAnsi"/>
          <w:spacing w:val="0"/>
        </w:rPr>
        <w:t xml:space="preserve">а </w:t>
      </w:r>
      <w:r w:rsidR="003E6BDE" w:rsidRPr="003559CD">
        <w:rPr>
          <w:rFonts w:asciiTheme="minorHAnsi" w:hAnsiTheme="minorHAnsi"/>
          <w:spacing w:val="0"/>
        </w:rPr>
        <w:t>март</w:t>
      </w:r>
      <w:r w:rsidR="00B174BF" w:rsidRPr="003559CD">
        <w:rPr>
          <w:rFonts w:asciiTheme="minorHAnsi" w:hAnsiTheme="minorHAnsi"/>
          <w:spacing w:val="0"/>
        </w:rPr>
        <w:t xml:space="preserve"> </w:t>
      </w:r>
      <w:r w:rsidR="00CE753F" w:rsidRPr="003559CD">
        <w:rPr>
          <w:rFonts w:asciiTheme="minorHAnsi" w:hAnsiTheme="minorHAnsi"/>
          <w:spacing w:val="0"/>
        </w:rPr>
        <w:t>2019</w:t>
      </w:r>
      <w:r w:rsidR="006C6FF8" w:rsidRPr="003559CD">
        <w:rPr>
          <w:rFonts w:asciiTheme="minorHAnsi" w:hAnsiTheme="minorHAnsi"/>
          <w:spacing w:val="0"/>
        </w:rPr>
        <w:t>г</w:t>
      </w:r>
      <w:r w:rsidR="006C6FF8">
        <w:rPr>
          <w:rFonts w:asciiTheme="minorHAnsi" w:hAnsiTheme="minorHAnsi"/>
          <w:spacing w:val="0"/>
        </w:rPr>
        <w:t>.</w:t>
      </w:r>
    </w:p>
    <w:p w14:paraId="3E412582" w14:textId="782D95BA" w:rsidR="003D1E23" w:rsidRDefault="00BD7152" w:rsidP="00274C3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3E6BDE">
        <w:rPr>
          <w:sz w:val="24"/>
          <w:szCs w:val="24"/>
        </w:rPr>
        <w:t>марте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 w:rsidR="006430A6">
        <w:rPr>
          <w:sz w:val="24"/>
          <w:szCs w:val="24"/>
        </w:rPr>
        <w:t xml:space="preserve"> </w:t>
      </w:r>
      <w:r w:rsidR="0012551B">
        <w:rPr>
          <w:sz w:val="24"/>
          <w:szCs w:val="24"/>
        </w:rPr>
        <w:t xml:space="preserve">г. составила </w:t>
      </w:r>
      <w:r w:rsidR="00323806">
        <w:rPr>
          <w:sz w:val="24"/>
          <w:szCs w:val="24"/>
        </w:rPr>
        <w:t>68</w:t>
      </w:r>
      <w:r w:rsidR="00FA5A19">
        <w:rPr>
          <w:sz w:val="24"/>
          <w:szCs w:val="24"/>
        </w:rPr>
        <w:t xml:space="preserve"> </w:t>
      </w:r>
      <w:r w:rsidR="00323806">
        <w:rPr>
          <w:sz w:val="24"/>
          <w:szCs w:val="24"/>
        </w:rPr>
        <w:t>290</w:t>
      </w:r>
      <w:r w:rsidR="0000420F">
        <w:rPr>
          <w:sz w:val="24"/>
          <w:szCs w:val="24"/>
        </w:rPr>
        <w:t xml:space="preserve"> </w:t>
      </w:r>
      <w:r>
        <w:rPr>
          <w:sz w:val="24"/>
          <w:szCs w:val="24"/>
        </w:rPr>
        <w:t>руб./кв. м, что на</w:t>
      </w:r>
      <w:r w:rsidR="00D67D8F">
        <w:rPr>
          <w:sz w:val="24"/>
          <w:szCs w:val="24"/>
        </w:rPr>
        <w:t xml:space="preserve"> </w:t>
      </w:r>
      <w:r w:rsidR="00323806">
        <w:rPr>
          <w:sz w:val="24"/>
          <w:szCs w:val="24"/>
        </w:rPr>
        <w:t>48</w:t>
      </w:r>
      <w:r>
        <w:rPr>
          <w:sz w:val="24"/>
          <w:szCs w:val="24"/>
        </w:rPr>
        <w:t xml:space="preserve"> руб. (</w:t>
      </w:r>
      <w:r w:rsidR="00323806">
        <w:rPr>
          <w:sz w:val="24"/>
          <w:szCs w:val="24"/>
        </w:rPr>
        <w:t>0,07</w:t>
      </w:r>
      <w:r>
        <w:rPr>
          <w:sz w:val="24"/>
          <w:szCs w:val="24"/>
        </w:rPr>
        <w:t>%</w:t>
      </w:r>
      <w:r w:rsidR="00A85152">
        <w:rPr>
          <w:sz w:val="24"/>
          <w:szCs w:val="24"/>
        </w:rPr>
        <w:t xml:space="preserve">) </w:t>
      </w:r>
      <w:r w:rsidR="00417271">
        <w:rPr>
          <w:sz w:val="24"/>
          <w:szCs w:val="24"/>
        </w:rPr>
        <w:t>больше</w:t>
      </w:r>
      <w:r w:rsidR="005E291F">
        <w:rPr>
          <w:sz w:val="24"/>
          <w:szCs w:val="24"/>
        </w:rPr>
        <w:t>,</w:t>
      </w:r>
      <w:r w:rsidR="00305F67">
        <w:rPr>
          <w:sz w:val="24"/>
          <w:szCs w:val="24"/>
        </w:rPr>
        <w:t xml:space="preserve"> </w:t>
      </w:r>
      <w:r>
        <w:rPr>
          <w:sz w:val="24"/>
          <w:szCs w:val="24"/>
        </w:rPr>
        <w:t>чем в предыдущем месяце.</w:t>
      </w:r>
    </w:p>
    <w:p w14:paraId="539928BE" w14:textId="188267A9" w:rsidR="000D4C6D" w:rsidRDefault="00A906A2" w:rsidP="007E036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сравн</w:t>
      </w:r>
      <w:r w:rsidR="00A85152">
        <w:rPr>
          <w:sz w:val="24"/>
          <w:szCs w:val="24"/>
        </w:rPr>
        <w:t>ению с аналогичным периодом 201</w:t>
      </w:r>
      <w:r w:rsidR="007E036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удельная</w:t>
      </w:r>
      <w:r w:rsidR="00305F67">
        <w:rPr>
          <w:sz w:val="24"/>
          <w:szCs w:val="24"/>
        </w:rPr>
        <w:t xml:space="preserve"> ц</w:t>
      </w:r>
      <w:r w:rsidR="0012551B">
        <w:rPr>
          <w:sz w:val="24"/>
          <w:szCs w:val="24"/>
        </w:rPr>
        <w:t>ена предложения</w:t>
      </w:r>
      <w:r w:rsidR="005461AC">
        <w:rPr>
          <w:sz w:val="24"/>
          <w:szCs w:val="24"/>
        </w:rPr>
        <w:t xml:space="preserve"> увеличилась</w:t>
      </w:r>
      <w:r w:rsidR="0012551B">
        <w:rPr>
          <w:sz w:val="24"/>
          <w:szCs w:val="24"/>
        </w:rPr>
        <w:t xml:space="preserve"> на </w:t>
      </w:r>
      <w:r w:rsidR="00323806">
        <w:rPr>
          <w:sz w:val="24"/>
          <w:szCs w:val="24"/>
        </w:rPr>
        <w:t>5 349</w:t>
      </w:r>
      <w:r w:rsidR="0083678F">
        <w:rPr>
          <w:sz w:val="24"/>
          <w:szCs w:val="24"/>
        </w:rPr>
        <w:t xml:space="preserve"> руб./кв. м.</w:t>
      </w:r>
      <w:r w:rsidR="005E291F">
        <w:rPr>
          <w:sz w:val="24"/>
          <w:szCs w:val="24"/>
        </w:rPr>
        <w:t xml:space="preserve"> (</w:t>
      </w:r>
      <w:r w:rsidR="00323806">
        <w:rPr>
          <w:sz w:val="24"/>
          <w:szCs w:val="24"/>
        </w:rPr>
        <w:t>8,5</w:t>
      </w:r>
      <w:r w:rsidR="005E291F">
        <w:rPr>
          <w:sz w:val="24"/>
          <w:szCs w:val="24"/>
        </w:rPr>
        <w:t>%)</w:t>
      </w:r>
      <w:r w:rsidR="005461AC">
        <w:rPr>
          <w:sz w:val="24"/>
          <w:szCs w:val="24"/>
        </w:rPr>
        <w:t>.</w:t>
      </w:r>
    </w:p>
    <w:p w14:paraId="35BCE38E" w14:textId="34647F00" w:rsidR="00071C97" w:rsidRDefault="001B1471" w:rsidP="00A44562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0E68F041" wp14:editId="61CC5765">
            <wp:extent cx="6645910" cy="2870200"/>
            <wp:effectExtent l="0" t="0" r="2540" b="635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7292F5" w14:textId="77777777" w:rsidR="00E55C6C" w:rsidRPr="001500BF" w:rsidRDefault="00BD7152" w:rsidP="001500B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2.1. Динамика удельной цены предложения на первичном рынке жилья</w:t>
      </w:r>
    </w:p>
    <w:p w14:paraId="087C88B7" w14:textId="5E1C4787" w:rsidR="00A44562" w:rsidRDefault="0059363D" w:rsidP="003559CD">
      <w:pPr>
        <w:spacing w:after="120" w:line="240" w:lineRule="auto"/>
        <w:ind w:firstLine="567"/>
        <w:jc w:val="both"/>
        <w:rPr>
          <w:rFonts w:cs="Arial"/>
          <w:szCs w:val="24"/>
        </w:rPr>
      </w:pPr>
      <w:r>
        <w:rPr>
          <w:sz w:val="24"/>
          <w:szCs w:val="24"/>
        </w:rPr>
        <w:lastRenderedPageBreak/>
        <w:t xml:space="preserve">Наиболее дорогим жильем на первичном рынке г. </w:t>
      </w:r>
      <w:r w:rsidR="00E97ED9">
        <w:rPr>
          <w:sz w:val="24"/>
          <w:szCs w:val="24"/>
        </w:rPr>
        <w:t>Сургута</w:t>
      </w:r>
      <w:r>
        <w:rPr>
          <w:sz w:val="24"/>
          <w:szCs w:val="24"/>
        </w:rPr>
        <w:t xml:space="preserve"> </w:t>
      </w:r>
      <w:r w:rsidR="004660D3">
        <w:rPr>
          <w:sz w:val="24"/>
          <w:szCs w:val="24"/>
        </w:rPr>
        <w:t>на данный момент являются</w:t>
      </w:r>
      <w:r>
        <w:rPr>
          <w:sz w:val="24"/>
          <w:szCs w:val="24"/>
        </w:rPr>
        <w:t xml:space="preserve"> </w:t>
      </w:r>
      <w:r w:rsidR="00E97ED9">
        <w:rPr>
          <w:sz w:val="24"/>
          <w:szCs w:val="24"/>
        </w:rPr>
        <w:t>двухкомнатные квартиры</w:t>
      </w:r>
      <w:r>
        <w:rPr>
          <w:sz w:val="24"/>
          <w:szCs w:val="24"/>
        </w:rPr>
        <w:t xml:space="preserve">, в </w:t>
      </w:r>
      <w:r w:rsidR="003E6BDE">
        <w:rPr>
          <w:sz w:val="24"/>
          <w:szCs w:val="24"/>
        </w:rPr>
        <w:t>марте</w:t>
      </w:r>
      <w:r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средняя цена квадратного метра которых </w:t>
      </w:r>
      <w:r w:rsidR="00071C97">
        <w:rPr>
          <w:sz w:val="24"/>
          <w:szCs w:val="24"/>
        </w:rPr>
        <w:t>составила</w:t>
      </w:r>
      <w:r w:rsidR="00305F67">
        <w:rPr>
          <w:sz w:val="24"/>
          <w:szCs w:val="24"/>
        </w:rPr>
        <w:t xml:space="preserve"> </w:t>
      </w:r>
      <w:r w:rsidR="00E97ED9" w:rsidRPr="00332E0F">
        <w:rPr>
          <w:sz w:val="24"/>
          <w:szCs w:val="24"/>
        </w:rPr>
        <w:t>69102</w:t>
      </w:r>
      <w:r w:rsidR="00301F39" w:rsidRPr="00332E0F">
        <w:rPr>
          <w:sz w:val="24"/>
          <w:szCs w:val="24"/>
        </w:rPr>
        <w:t xml:space="preserve"> </w:t>
      </w:r>
      <w:r w:rsidR="00305F67" w:rsidRPr="00332E0F">
        <w:rPr>
          <w:sz w:val="24"/>
          <w:szCs w:val="24"/>
        </w:rPr>
        <w:t>руб.</w:t>
      </w:r>
      <w:r w:rsidR="00332E0F" w:rsidRPr="00332E0F">
        <w:rPr>
          <w:sz w:val="24"/>
          <w:szCs w:val="24"/>
        </w:rPr>
        <w:t>/кв. м.</w:t>
      </w:r>
      <w:r w:rsidR="002332B5" w:rsidRPr="00332E0F">
        <w:rPr>
          <w:sz w:val="24"/>
          <w:szCs w:val="24"/>
        </w:rPr>
        <w:t xml:space="preserve"> По однокомнатным квартирам средняя цена квадратного метра составила </w:t>
      </w:r>
      <w:r w:rsidR="00E97ED9" w:rsidRPr="00332E0F">
        <w:rPr>
          <w:sz w:val="24"/>
          <w:szCs w:val="24"/>
        </w:rPr>
        <w:t>68 504</w:t>
      </w:r>
      <w:r w:rsidR="002332B5" w:rsidRPr="00332E0F">
        <w:rPr>
          <w:sz w:val="24"/>
          <w:szCs w:val="24"/>
        </w:rPr>
        <w:t xml:space="preserve"> руб.</w:t>
      </w:r>
      <w:r w:rsidR="00332E0F" w:rsidRPr="00332E0F">
        <w:rPr>
          <w:sz w:val="24"/>
          <w:szCs w:val="24"/>
        </w:rPr>
        <w:t>/ кв.</w:t>
      </w:r>
      <w:r w:rsidR="00332E0F">
        <w:rPr>
          <w:sz w:val="24"/>
          <w:szCs w:val="24"/>
        </w:rPr>
        <w:t xml:space="preserve"> м.</w:t>
      </w:r>
      <w:r w:rsidR="002332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Далее </w:t>
      </w:r>
      <w:r w:rsidR="00071C97">
        <w:rPr>
          <w:sz w:val="24"/>
          <w:szCs w:val="24"/>
        </w:rPr>
        <w:t>следуют</w:t>
      </w:r>
      <w:r w:rsidR="0012551B"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трех</w:t>
      </w:r>
      <w:r w:rsidR="000D4C6D">
        <w:rPr>
          <w:sz w:val="24"/>
          <w:szCs w:val="24"/>
        </w:rPr>
        <w:t>комнатны</w:t>
      </w:r>
      <w:r>
        <w:rPr>
          <w:sz w:val="24"/>
          <w:szCs w:val="24"/>
        </w:rPr>
        <w:t>е</w:t>
      </w:r>
      <w:r w:rsidR="0012551B">
        <w:rPr>
          <w:sz w:val="24"/>
          <w:szCs w:val="24"/>
        </w:rPr>
        <w:t xml:space="preserve"> </w:t>
      </w:r>
      <w:r w:rsidR="00E97ED9">
        <w:rPr>
          <w:sz w:val="24"/>
          <w:szCs w:val="24"/>
        </w:rPr>
        <w:t xml:space="preserve">и многокомнатные </w:t>
      </w:r>
      <w:r w:rsidR="0012551B">
        <w:rPr>
          <w:sz w:val="24"/>
          <w:szCs w:val="24"/>
        </w:rPr>
        <w:t>квартир</w:t>
      </w:r>
      <w:r>
        <w:rPr>
          <w:sz w:val="24"/>
          <w:szCs w:val="24"/>
        </w:rPr>
        <w:t>ы, удельные цены которых равны</w:t>
      </w:r>
      <w:r w:rsidR="008866FE">
        <w:rPr>
          <w:sz w:val="24"/>
          <w:szCs w:val="24"/>
        </w:rPr>
        <w:t xml:space="preserve"> </w:t>
      </w:r>
      <w:r w:rsidR="00E97ED9">
        <w:rPr>
          <w:sz w:val="24"/>
          <w:szCs w:val="24"/>
        </w:rPr>
        <w:t>63 483</w:t>
      </w:r>
      <w:r w:rsidR="00585375" w:rsidRPr="00B35A75">
        <w:rPr>
          <w:sz w:val="24"/>
          <w:szCs w:val="24"/>
        </w:rPr>
        <w:t xml:space="preserve"> руб./кв. м</w:t>
      </w:r>
      <w:r w:rsidR="00332E0F">
        <w:rPr>
          <w:sz w:val="24"/>
          <w:szCs w:val="24"/>
        </w:rPr>
        <w:t>.</w:t>
      </w:r>
      <w:r w:rsidR="0012551B">
        <w:rPr>
          <w:sz w:val="24"/>
          <w:szCs w:val="24"/>
        </w:rPr>
        <w:t xml:space="preserve"> и </w:t>
      </w:r>
      <w:r w:rsidR="00E97ED9">
        <w:rPr>
          <w:sz w:val="24"/>
          <w:szCs w:val="24"/>
        </w:rPr>
        <w:t>60 000</w:t>
      </w:r>
      <w:r w:rsidR="0012551B" w:rsidRPr="00B35A75">
        <w:rPr>
          <w:sz w:val="24"/>
          <w:szCs w:val="24"/>
        </w:rPr>
        <w:t xml:space="preserve"> руб./кв. м</w:t>
      </w:r>
      <w:r w:rsidR="008866FE">
        <w:rPr>
          <w:sz w:val="24"/>
          <w:szCs w:val="24"/>
        </w:rPr>
        <w:t xml:space="preserve"> соответственн</w:t>
      </w:r>
      <w:r w:rsidR="00332E0F" w:rsidRPr="00332E0F">
        <w:rPr>
          <w:sz w:val="24"/>
          <w:szCs w:val="24"/>
        </w:rPr>
        <w:t>о</w:t>
      </w:r>
      <w:r w:rsidR="00585375" w:rsidRPr="00E97ED9">
        <w:rPr>
          <w:sz w:val="28"/>
          <w:szCs w:val="24"/>
        </w:rPr>
        <w:t xml:space="preserve">. </w:t>
      </w:r>
      <w:r w:rsidR="002332B5" w:rsidRPr="00E97ED9">
        <w:rPr>
          <w:rFonts w:cs="Arial"/>
          <w:sz w:val="24"/>
          <w:szCs w:val="24"/>
        </w:rPr>
        <w:t xml:space="preserve">Динамика изменения цены наглядно показана в таблице </w:t>
      </w:r>
      <w:r w:rsidR="00332E0F">
        <w:rPr>
          <w:rFonts w:cs="Arial"/>
          <w:sz w:val="24"/>
          <w:szCs w:val="24"/>
        </w:rPr>
        <w:t>2</w:t>
      </w:r>
      <w:r w:rsidR="002332B5" w:rsidRPr="00E97ED9">
        <w:rPr>
          <w:rFonts w:cs="Arial"/>
          <w:sz w:val="24"/>
          <w:szCs w:val="24"/>
        </w:rPr>
        <w:t>.1.</w:t>
      </w:r>
    </w:p>
    <w:p w14:paraId="6FBBBBAB" w14:textId="23FB9849" w:rsidR="002332B5" w:rsidRDefault="002332B5" w:rsidP="002332B5">
      <w:pPr>
        <w:spacing w:after="0" w:line="240" w:lineRule="auto"/>
        <w:ind w:firstLine="567"/>
        <w:jc w:val="right"/>
      </w:pPr>
      <w:r>
        <w:t xml:space="preserve">Таблица </w:t>
      </w:r>
      <w:r w:rsidR="00332E0F">
        <w:t>2</w:t>
      </w:r>
      <w:r>
        <w:t>.1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2772"/>
        <w:gridCol w:w="2591"/>
        <w:gridCol w:w="2510"/>
        <w:gridCol w:w="2510"/>
      </w:tblGrid>
      <w:tr w:rsidR="00E97ED9" w:rsidRPr="00E97ED9" w14:paraId="71FB13AA" w14:textId="77777777" w:rsidTr="00BF0055">
        <w:trPr>
          <w:trHeight w:val="126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3634"/>
            <w:vAlign w:val="center"/>
            <w:hideMark/>
          </w:tcPr>
          <w:p w14:paraId="6FBA62EB" w14:textId="77777777" w:rsidR="00E97ED9" w:rsidRPr="00E97ED9" w:rsidRDefault="00E97ED9" w:rsidP="00E97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97ED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3634"/>
            <w:vAlign w:val="center"/>
            <w:hideMark/>
          </w:tcPr>
          <w:p w14:paraId="5C71B94C" w14:textId="77777777" w:rsidR="00E97ED9" w:rsidRPr="00E97ED9" w:rsidRDefault="00E97ED9" w:rsidP="00E97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97ED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Удельная цена за март 2019 (руб./кв. м)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3634"/>
            <w:vAlign w:val="center"/>
            <w:hideMark/>
          </w:tcPr>
          <w:p w14:paraId="11DE700E" w14:textId="77777777" w:rsidR="00E97ED9" w:rsidRPr="00E97ED9" w:rsidRDefault="00E97ED9" w:rsidP="00E97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97ED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Динамика к февралю 2019 (руб., %)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3634"/>
            <w:vAlign w:val="center"/>
            <w:hideMark/>
          </w:tcPr>
          <w:p w14:paraId="1D7D7B97" w14:textId="77777777" w:rsidR="00E97ED9" w:rsidRPr="00E97ED9" w:rsidRDefault="00E97ED9" w:rsidP="00E97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97ED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Динамика к марту 2018 (руб., %)</w:t>
            </w:r>
          </w:p>
        </w:tc>
      </w:tr>
      <w:tr w:rsidR="00E97ED9" w:rsidRPr="00E97ED9" w14:paraId="390B704D" w14:textId="77777777" w:rsidTr="00BF0055">
        <w:trPr>
          <w:trHeight w:val="2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95C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1-комн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17C7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68504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077" w14:textId="78D97534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BF0055">
              <w:rPr>
                <w:rFonts w:eastAsia="Times New Roman" w:cstheme="minorHAnsi"/>
                <w:color w:val="000000"/>
                <w:lang w:eastAsia="ru-RU"/>
              </w:rPr>
              <w:t>0,93%</w:t>
            </w:r>
            <w:r w:rsidRPr="00BF0055">
              <w:rPr>
                <w:rFonts w:cstheme="minorHAnsi"/>
              </w:rPr>
              <w:t>↑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088" w14:textId="69AE6E78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6,11%</w:t>
            </w:r>
            <w:r w:rsidRPr="00BF0055">
              <w:rPr>
                <w:rFonts w:cstheme="minorHAnsi"/>
              </w:rPr>
              <w:t>↑</w:t>
            </w:r>
          </w:p>
        </w:tc>
      </w:tr>
      <w:tr w:rsidR="00E97ED9" w:rsidRPr="00E97ED9" w14:paraId="7FF32309" w14:textId="77777777" w:rsidTr="00BF0055">
        <w:trPr>
          <w:trHeight w:val="2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D39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2-комн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F9D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69102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4D0" w14:textId="608CE873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BF0055">
              <w:rPr>
                <w:rFonts w:eastAsia="Times New Roman" w:cstheme="minorHAnsi"/>
                <w:color w:val="000000"/>
                <w:lang w:eastAsia="ru-RU"/>
              </w:rPr>
              <w:t>-1,16%</w:t>
            </w:r>
            <w:r w:rsidRPr="00BF0055">
              <w:rPr>
                <w:rFonts w:cstheme="minorHAnsi"/>
              </w:rPr>
              <w:t>↓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CD1" w14:textId="5995FA41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11,21%</w:t>
            </w:r>
            <w:r w:rsidRPr="00BF0055">
              <w:rPr>
                <w:rFonts w:cstheme="minorHAnsi"/>
              </w:rPr>
              <w:t>↑</w:t>
            </w:r>
          </w:p>
        </w:tc>
      </w:tr>
      <w:tr w:rsidR="00E97ED9" w:rsidRPr="00E97ED9" w14:paraId="519A5EF9" w14:textId="77777777" w:rsidTr="00BF0055">
        <w:trPr>
          <w:trHeight w:val="2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0CE0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3-комн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9EA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63483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D5FF" w14:textId="4972493F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BF0055">
              <w:rPr>
                <w:rFonts w:eastAsia="Times New Roman" w:cstheme="minorHAnsi"/>
                <w:color w:val="000000"/>
                <w:lang w:eastAsia="ru-RU"/>
              </w:rPr>
              <w:t>0,03%</w:t>
            </w:r>
            <w:r w:rsidRPr="00BF0055">
              <w:rPr>
                <w:rFonts w:cstheme="minorHAnsi"/>
              </w:rPr>
              <w:t>↑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61E" w14:textId="42372BBE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1,88%</w:t>
            </w:r>
            <w:r w:rsidRPr="00BF0055">
              <w:rPr>
                <w:rFonts w:cstheme="minorHAnsi"/>
              </w:rPr>
              <w:t>↑</w:t>
            </w:r>
          </w:p>
        </w:tc>
      </w:tr>
      <w:tr w:rsidR="00E97ED9" w:rsidRPr="00E97ED9" w14:paraId="394BC6BD" w14:textId="77777777" w:rsidTr="00BF0055">
        <w:trPr>
          <w:trHeight w:val="2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5CE3" w14:textId="64A1D336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BF0055">
              <w:rPr>
                <w:rFonts w:eastAsia="Times New Roman" w:cstheme="minorHAnsi"/>
                <w:lang w:eastAsia="ru-RU"/>
              </w:rPr>
              <w:t>многокомн</w:t>
            </w:r>
            <w:proofErr w:type="spellEnd"/>
            <w:r w:rsidRPr="00BF005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F8F" w14:textId="77777777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60000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322D" w14:textId="4070CB61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BF0055">
              <w:rPr>
                <w:rFonts w:eastAsia="Times New Roman" w:cstheme="minorHAnsi"/>
                <w:color w:val="000000"/>
                <w:lang w:eastAsia="ru-RU"/>
              </w:rPr>
              <w:t>2,56%</w:t>
            </w:r>
            <w:r w:rsidRPr="00BF0055">
              <w:rPr>
                <w:rFonts w:cstheme="minorHAnsi"/>
              </w:rPr>
              <w:t>↑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F27" w14:textId="18BE7020" w:rsidR="00E97ED9" w:rsidRPr="00BF0055" w:rsidRDefault="00E97ED9" w:rsidP="00E97ED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BF0055">
              <w:rPr>
                <w:rFonts w:eastAsia="Times New Roman" w:cstheme="minorHAnsi"/>
                <w:lang w:eastAsia="ru-RU"/>
              </w:rPr>
              <w:t>-7,76%</w:t>
            </w:r>
            <w:r w:rsidRPr="00BF0055">
              <w:rPr>
                <w:rFonts w:cstheme="minorHAnsi"/>
              </w:rPr>
              <w:t>↓</w:t>
            </w:r>
          </w:p>
        </w:tc>
      </w:tr>
    </w:tbl>
    <w:p w14:paraId="2C958170" w14:textId="047F992A" w:rsidR="000D4C6D" w:rsidRPr="0052357B" w:rsidRDefault="000D4C6D" w:rsidP="0012551B">
      <w:pPr>
        <w:spacing w:after="0" w:line="240" w:lineRule="auto"/>
        <w:ind w:firstLine="567"/>
        <w:jc w:val="center"/>
        <w:rPr>
          <w:sz w:val="24"/>
          <w:szCs w:val="24"/>
        </w:rPr>
      </w:pPr>
    </w:p>
    <w:p w14:paraId="7B7930BF" w14:textId="7851D9CC" w:rsidR="00BD7152" w:rsidRDefault="007E5CDC" w:rsidP="00BD71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22ED6">
        <w:rPr>
          <w:sz w:val="24"/>
          <w:szCs w:val="24"/>
        </w:rPr>
        <w:t xml:space="preserve">3% среди </w:t>
      </w:r>
      <w:r>
        <w:rPr>
          <w:sz w:val="24"/>
          <w:szCs w:val="24"/>
        </w:rPr>
        <w:t>однокомнатных квартир</w:t>
      </w:r>
      <w:r w:rsidR="00F22ED6">
        <w:rPr>
          <w:sz w:val="24"/>
          <w:szCs w:val="24"/>
        </w:rPr>
        <w:t xml:space="preserve"> занимают объекты, в ценовом диапазоне </w:t>
      </w:r>
      <w:r>
        <w:rPr>
          <w:sz w:val="24"/>
          <w:szCs w:val="24"/>
        </w:rPr>
        <w:t xml:space="preserve">от 2000 </w:t>
      </w:r>
      <w:r w:rsidR="00F22ED6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="00F22ED6">
        <w:rPr>
          <w:sz w:val="24"/>
          <w:szCs w:val="24"/>
        </w:rPr>
        <w:t>500 тыс. руб.</w:t>
      </w:r>
      <w:r w:rsidR="00F22ED6" w:rsidRPr="003227C8">
        <w:rPr>
          <w:sz w:val="24"/>
          <w:szCs w:val="24"/>
        </w:rPr>
        <w:t xml:space="preserve">, </w:t>
      </w:r>
      <w:r>
        <w:rPr>
          <w:sz w:val="24"/>
          <w:szCs w:val="24"/>
        </w:rPr>
        <w:t>56</w:t>
      </w:r>
      <w:r w:rsidR="0012551B">
        <w:rPr>
          <w:sz w:val="24"/>
          <w:szCs w:val="24"/>
        </w:rPr>
        <w:t>% среди</w:t>
      </w:r>
      <w:r w:rsidR="0052357B">
        <w:rPr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 w:rsidR="0052357B">
        <w:rPr>
          <w:sz w:val="24"/>
          <w:szCs w:val="24"/>
        </w:rPr>
        <w:t>комнатных квартир занимают объекты, в ценовом диапазоне</w:t>
      </w:r>
      <w:r w:rsidR="00501A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4000 </w:t>
      </w:r>
      <w:r w:rsidR="008B3644">
        <w:rPr>
          <w:sz w:val="24"/>
          <w:szCs w:val="24"/>
        </w:rPr>
        <w:t xml:space="preserve">до </w:t>
      </w:r>
      <w:r>
        <w:rPr>
          <w:sz w:val="24"/>
          <w:szCs w:val="24"/>
        </w:rPr>
        <w:t>5</w:t>
      </w:r>
      <w:r w:rsidR="008B3644">
        <w:rPr>
          <w:sz w:val="24"/>
          <w:szCs w:val="24"/>
        </w:rPr>
        <w:t>0</w:t>
      </w:r>
      <w:r w:rsidR="0052357B">
        <w:rPr>
          <w:sz w:val="24"/>
          <w:szCs w:val="24"/>
        </w:rPr>
        <w:t xml:space="preserve">00 </w:t>
      </w:r>
      <w:r w:rsidR="00501A5C">
        <w:rPr>
          <w:sz w:val="24"/>
          <w:szCs w:val="24"/>
        </w:rPr>
        <w:t>тыс. руб.</w:t>
      </w:r>
      <w:r w:rsidR="00BD7152" w:rsidRPr="003227C8">
        <w:rPr>
          <w:sz w:val="24"/>
          <w:szCs w:val="24"/>
        </w:rPr>
        <w:t xml:space="preserve">, </w:t>
      </w:r>
      <w:r>
        <w:rPr>
          <w:sz w:val="24"/>
          <w:szCs w:val="24"/>
        </w:rPr>
        <w:t>43</w:t>
      </w:r>
      <w:r w:rsidR="00862AD5">
        <w:rPr>
          <w:sz w:val="24"/>
          <w:szCs w:val="24"/>
        </w:rPr>
        <w:t>%</w:t>
      </w:r>
      <w:r w:rsidR="00926290">
        <w:rPr>
          <w:sz w:val="24"/>
          <w:szCs w:val="24"/>
        </w:rPr>
        <w:t xml:space="preserve"> предложения </w:t>
      </w:r>
      <w:r w:rsidR="00BD7152" w:rsidRPr="003227C8">
        <w:rPr>
          <w:sz w:val="24"/>
          <w:szCs w:val="24"/>
        </w:rPr>
        <w:t xml:space="preserve">трехкомнатных </w:t>
      </w:r>
      <w:r w:rsidR="00926290">
        <w:rPr>
          <w:sz w:val="24"/>
          <w:szCs w:val="24"/>
        </w:rPr>
        <w:t>квартир представлен</w:t>
      </w:r>
      <w:r>
        <w:rPr>
          <w:sz w:val="24"/>
          <w:szCs w:val="24"/>
        </w:rPr>
        <w:t>ы</w:t>
      </w:r>
      <w:r w:rsidR="00926290">
        <w:rPr>
          <w:sz w:val="24"/>
          <w:szCs w:val="24"/>
        </w:rPr>
        <w:t xml:space="preserve"> в ценовом диапазоне </w:t>
      </w:r>
      <w:r>
        <w:rPr>
          <w:sz w:val="24"/>
          <w:szCs w:val="24"/>
        </w:rPr>
        <w:t>от 4000 до 4500 тыс. руб. и в диапазоне от 7000 до</w:t>
      </w:r>
      <w:r w:rsidR="005E291F">
        <w:rPr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 w:rsidR="00D67D8F">
        <w:rPr>
          <w:sz w:val="24"/>
          <w:szCs w:val="24"/>
        </w:rPr>
        <w:t>00</w:t>
      </w:r>
      <w:r w:rsidR="001C4302" w:rsidRPr="003227C8">
        <w:rPr>
          <w:sz w:val="24"/>
          <w:szCs w:val="24"/>
        </w:rPr>
        <w:t xml:space="preserve"> </w:t>
      </w:r>
      <w:r w:rsidR="00BD7152" w:rsidRPr="003227C8">
        <w:rPr>
          <w:sz w:val="24"/>
          <w:szCs w:val="24"/>
        </w:rPr>
        <w:t xml:space="preserve">тыс. руб. </w:t>
      </w:r>
    </w:p>
    <w:p w14:paraId="60986F6E" w14:textId="23311285" w:rsidR="00FA5A19" w:rsidRDefault="007E5CDC" w:rsidP="007E5CDC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A0322A" wp14:editId="18B1316E">
            <wp:extent cx="6455569" cy="3025246"/>
            <wp:effectExtent l="0" t="0" r="2540" b="381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F7B5B0" w14:textId="77777777" w:rsidR="003524BF" w:rsidRDefault="003524BF" w:rsidP="00FA5A19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0401FBE8" w14:textId="1BD53063" w:rsidR="00BD7152" w:rsidRPr="00A906A2" w:rsidRDefault="00A906A2" w:rsidP="00A906A2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Р</w:t>
      </w:r>
      <w:r w:rsidR="00BD7152">
        <w:rPr>
          <w:rFonts w:cs="Arial"/>
          <w:sz w:val="24"/>
          <w:szCs w:val="24"/>
        </w:rPr>
        <w:t>ис. 2.</w:t>
      </w:r>
      <w:r w:rsidR="00702CDE">
        <w:rPr>
          <w:rFonts w:cs="Arial"/>
          <w:sz w:val="24"/>
          <w:szCs w:val="24"/>
        </w:rPr>
        <w:t>2</w:t>
      </w:r>
      <w:r w:rsidR="00BD7152">
        <w:rPr>
          <w:rFonts w:cs="Arial"/>
          <w:sz w:val="24"/>
          <w:szCs w:val="24"/>
        </w:rPr>
        <w:t>. Распределение предложения по цене в разрезе по количеству комнат</w:t>
      </w:r>
      <w:r w:rsidR="00BD7152">
        <w:rPr>
          <w:rFonts w:cs="Arial"/>
          <w:b/>
          <w:sz w:val="24"/>
          <w:szCs w:val="24"/>
        </w:rPr>
        <w:br w:type="page"/>
      </w:r>
    </w:p>
    <w:p w14:paraId="5B299406" w14:textId="5A6D47A0" w:rsidR="00BD7152" w:rsidRPr="00D15D72" w:rsidRDefault="00BD7152" w:rsidP="00BD7152">
      <w:pPr>
        <w:rPr>
          <w:rFonts w:cs="Arial"/>
          <w:b/>
          <w:sz w:val="24"/>
          <w:szCs w:val="24"/>
        </w:rPr>
      </w:pPr>
      <w:r w:rsidRPr="00D15D72">
        <w:rPr>
          <w:rFonts w:cs="Arial"/>
          <w:b/>
          <w:sz w:val="24"/>
          <w:szCs w:val="24"/>
        </w:rPr>
        <w:lastRenderedPageBreak/>
        <w:t>Приложение 1. Числовая пространственно-параметрическая модель первичного рынка г.</w:t>
      </w:r>
      <w:r>
        <w:rPr>
          <w:rFonts w:cs="Arial"/>
          <w:b/>
          <w:sz w:val="24"/>
          <w:szCs w:val="24"/>
        </w:rPr>
        <w:t xml:space="preserve"> </w:t>
      </w:r>
      <w:r w:rsidR="00113F12">
        <w:rPr>
          <w:rFonts w:cs="Arial"/>
          <w:b/>
          <w:sz w:val="24"/>
          <w:szCs w:val="24"/>
        </w:rPr>
        <w:t>Сургута</w:t>
      </w:r>
      <w:r w:rsidRPr="00D15D72">
        <w:rPr>
          <w:rFonts w:cs="Arial"/>
          <w:b/>
          <w:sz w:val="24"/>
          <w:szCs w:val="24"/>
        </w:rPr>
        <w:t xml:space="preserve"> за </w:t>
      </w:r>
      <w:r w:rsidR="003E6BDE">
        <w:rPr>
          <w:rFonts w:cs="Arial"/>
          <w:b/>
          <w:sz w:val="24"/>
          <w:szCs w:val="24"/>
        </w:rPr>
        <w:t>март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6C6FF8">
        <w:rPr>
          <w:rFonts w:cs="Arial"/>
          <w:b/>
          <w:sz w:val="24"/>
          <w:szCs w:val="24"/>
        </w:rPr>
        <w:t xml:space="preserve"> г.</w:t>
      </w:r>
      <w:r w:rsidRPr="00D15D72">
        <w:rPr>
          <w:rStyle w:val="a6"/>
          <w:rFonts w:cs="Arial"/>
          <w:b/>
          <w:sz w:val="24"/>
          <w:szCs w:val="24"/>
        </w:rPr>
        <w:footnoteReference w:id="3"/>
      </w:r>
    </w:p>
    <w:tbl>
      <w:tblPr>
        <w:tblpPr w:leftFromText="180" w:rightFromText="180" w:vertAnchor="text" w:tblpY="1"/>
        <w:tblOverlap w:val="never"/>
        <w:tblW w:w="4158" w:type="dxa"/>
        <w:tblLook w:val="04A0" w:firstRow="1" w:lastRow="0" w:firstColumn="1" w:lastColumn="0" w:noHBand="0" w:noVBand="1"/>
      </w:tblPr>
      <w:tblGrid>
        <w:gridCol w:w="978"/>
        <w:gridCol w:w="3180"/>
      </w:tblGrid>
      <w:tr w:rsidR="00BD7152" w:rsidRPr="000B1496" w14:paraId="79A4BAB2" w14:textId="77777777" w:rsidTr="00F332C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20927A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Номер столбца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A04C88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Показатель</w:t>
            </w:r>
          </w:p>
        </w:tc>
      </w:tr>
      <w:tr w:rsidR="00BD7152" w:rsidRPr="000B1496" w14:paraId="72EB2A7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ED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812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выборки, шт.</w:t>
            </w:r>
          </w:p>
        </w:tc>
      </w:tr>
      <w:tr w:rsidR="00BD7152" w:rsidRPr="000B1496" w14:paraId="5C4BF9C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46F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B41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цена, руб.</w:t>
            </w:r>
          </w:p>
        </w:tc>
      </w:tr>
      <w:tr w:rsidR="00BD7152" w:rsidRPr="000B1496" w14:paraId="1CEF099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7A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A6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</w:t>
            </w:r>
          </w:p>
        </w:tc>
      </w:tr>
      <w:tr w:rsidR="00BD7152" w:rsidRPr="000B1496" w14:paraId="7E0F0F7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2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335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</w:t>
            </w:r>
          </w:p>
        </w:tc>
      </w:tr>
      <w:tr w:rsidR="00BD7152" w:rsidRPr="000B1496" w14:paraId="28F73E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8E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FF9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7341DE8D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44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FB4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</w:t>
            </w:r>
          </w:p>
        </w:tc>
      </w:tr>
      <w:tr w:rsidR="00BD7152" w:rsidRPr="000B1496" w14:paraId="4348E26B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FF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AE6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</w:t>
            </w:r>
          </w:p>
        </w:tc>
      </w:tr>
      <w:tr w:rsidR="00BD7152" w:rsidRPr="000B1496" w14:paraId="159F81F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D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79A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руб.</w:t>
            </w:r>
          </w:p>
        </w:tc>
      </w:tr>
      <w:tr w:rsidR="00BD7152" w:rsidRPr="000B1496" w14:paraId="5991036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75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6BB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площадь, кв. м</w:t>
            </w:r>
          </w:p>
        </w:tc>
      </w:tr>
      <w:tr w:rsidR="00BD7152" w:rsidRPr="000B1496" w14:paraId="3E89391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42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1D2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кв. м</w:t>
            </w:r>
          </w:p>
        </w:tc>
      </w:tr>
      <w:tr w:rsidR="00BD7152" w:rsidRPr="000B1496" w14:paraId="56859A3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576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E3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кв. м</w:t>
            </w:r>
          </w:p>
        </w:tc>
      </w:tr>
      <w:tr w:rsidR="00BD7152" w:rsidRPr="000B1496" w14:paraId="7770470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3B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51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04750AE5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0E3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35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кв. м</w:t>
            </w:r>
          </w:p>
        </w:tc>
      </w:tr>
      <w:tr w:rsidR="00BD7152" w:rsidRPr="000B1496" w14:paraId="1CAA2A8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A1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585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кв. м</w:t>
            </w:r>
          </w:p>
        </w:tc>
      </w:tr>
      <w:tr w:rsidR="00BD7152" w:rsidRPr="000B1496" w14:paraId="5CFCED0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2E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75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кв. м</w:t>
            </w:r>
          </w:p>
        </w:tc>
      </w:tr>
      <w:tr w:rsidR="00B74F8B" w:rsidRPr="000B1496" w14:paraId="231F0FEF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4FE" w14:textId="77777777" w:rsidR="00B74F8B" w:rsidRPr="000B1496" w:rsidRDefault="00B74F8B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35B" w14:textId="77777777" w:rsidR="00B74F8B" w:rsidRPr="000B1496" w:rsidRDefault="00B74F8B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Средневзвешенная, руб./кв. м</w:t>
            </w:r>
          </w:p>
        </w:tc>
      </w:tr>
      <w:tr w:rsidR="00BD7152" w:rsidRPr="000B1496" w14:paraId="45D08DD7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E4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EF1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руб./кв. м</w:t>
            </w:r>
          </w:p>
        </w:tc>
      </w:tr>
      <w:tr w:rsidR="00BD7152" w:rsidRPr="000B1496" w14:paraId="6EEBFF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463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FBC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руб./кв. м</w:t>
            </w:r>
          </w:p>
        </w:tc>
      </w:tr>
      <w:tr w:rsidR="00BD7152" w:rsidRPr="000B1496" w14:paraId="7AD4A7F4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56C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610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5E02083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B2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074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руб./кв. м</w:t>
            </w:r>
          </w:p>
        </w:tc>
      </w:tr>
      <w:tr w:rsidR="00BD7152" w:rsidRPr="000B1496" w14:paraId="468B508E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8C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02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руб./кв. м</w:t>
            </w:r>
          </w:p>
        </w:tc>
      </w:tr>
    </w:tbl>
    <w:p w14:paraId="699E24C3" w14:textId="77777777" w:rsidR="00BD7152" w:rsidRPr="00D15D72" w:rsidRDefault="00F332C6" w:rsidP="00BD7152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2F52A1F" w14:textId="77777777" w:rsidR="00BD7152" w:rsidRPr="00D15D72" w:rsidRDefault="00BD7152" w:rsidP="00BD7152">
      <w:pPr>
        <w:rPr>
          <w:sz w:val="24"/>
          <w:szCs w:val="24"/>
        </w:rPr>
      </w:pPr>
      <w:r w:rsidRPr="00D15D72">
        <w:rPr>
          <w:sz w:val="24"/>
          <w:szCs w:val="24"/>
        </w:rPr>
        <w:br w:type="page"/>
      </w:r>
    </w:p>
    <w:p w14:paraId="425DECEF" w14:textId="77777777" w:rsidR="00BD7152" w:rsidRPr="00D15D72" w:rsidRDefault="00BD7152" w:rsidP="00BD715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  <w:sectPr w:rsidR="00BD7152" w:rsidRPr="00D15D72" w:rsidSect="00BD7152">
          <w:headerReference w:type="default" r:id="rId14"/>
          <w:footerReference w:type="default" r:id="rId15"/>
          <w:footerReference w:type="first" r:id="rId16"/>
          <w:pgSz w:w="11906" w:h="16838"/>
          <w:pgMar w:top="720" w:right="720" w:bottom="720" w:left="720" w:header="737" w:footer="708" w:gutter="0"/>
          <w:cols w:space="708"/>
          <w:titlePg/>
          <w:docGrid w:linePitch="360"/>
        </w:sectPr>
      </w:pPr>
    </w:p>
    <w:p w14:paraId="3C4F5654" w14:textId="65B6331B" w:rsidR="00156371" w:rsidRPr="005436DF" w:rsidRDefault="00156371" w:rsidP="001563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368"/>
        <w:gridCol w:w="541"/>
        <w:gridCol w:w="784"/>
        <w:gridCol w:w="784"/>
        <w:gridCol w:w="703"/>
        <w:gridCol w:w="500"/>
        <w:gridCol w:w="784"/>
        <w:gridCol w:w="865"/>
        <w:gridCol w:w="784"/>
        <w:gridCol w:w="581"/>
        <w:gridCol w:w="581"/>
        <w:gridCol w:w="500"/>
        <w:gridCol w:w="500"/>
        <w:gridCol w:w="581"/>
        <w:gridCol w:w="662"/>
        <w:gridCol w:w="662"/>
        <w:gridCol w:w="622"/>
        <w:gridCol w:w="622"/>
        <w:gridCol w:w="460"/>
        <w:gridCol w:w="500"/>
        <w:gridCol w:w="622"/>
        <w:gridCol w:w="703"/>
      </w:tblGrid>
      <w:tr w:rsidR="00277CE3" w:rsidRPr="00277CE3" w14:paraId="7FFCF6B6" w14:textId="77777777" w:rsidTr="006918A2">
        <w:trPr>
          <w:trHeight w:val="780"/>
        </w:trPr>
        <w:tc>
          <w:tcPr>
            <w:tcW w:w="0" w:type="auto"/>
            <w:shd w:val="clear" w:color="auto" w:fill="C00000"/>
            <w:vAlign w:val="center"/>
            <w:hideMark/>
          </w:tcPr>
          <w:p w14:paraId="3CF15F7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Кол-во комн.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12E7970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Тип домостроения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599A59C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1173573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10E6126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655DCEF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5AD8CA3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49D38C6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53BF44F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6BC6360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2E13E3D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4C18909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656FB06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08CEEDB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0582ED0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0ACB49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33DF1D8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117B97A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4D74FD6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1C2AA40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2AE25B5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48D6A2B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6D2D5AB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277CE3" w:rsidRPr="00277CE3" w14:paraId="36BD0B68" w14:textId="77777777" w:rsidTr="006918A2">
        <w:trPr>
          <w:trHeight w:val="2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691B02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FDB1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555D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B6B2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3836840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9B02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1335055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76F8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57385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D8F9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9702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1745915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FCCF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10656000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759A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3752000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641F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E723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0394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2A42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01E9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2906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B82F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55,84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BD74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68290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EBCB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BD24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E3D3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0326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9E90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101993</w:t>
            </w:r>
          </w:p>
        </w:tc>
      </w:tr>
      <w:tr w:rsidR="00277CE3" w:rsidRPr="00277CE3" w14:paraId="7AC94E67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6B5D2A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1D99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46A3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A9D7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4361600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7929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168047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01CD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237655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08BA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B3E9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4167600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C2EE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4462200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FE87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4455000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554C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2175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5E4D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887C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D092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4D15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F05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2B4A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951F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B699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FC54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F86B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FD92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74000</w:t>
            </w:r>
          </w:p>
        </w:tc>
      </w:tr>
      <w:tr w:rsidR="00277CE3" w:rsidRPr="00277CE3" w14:paraId="45F771D2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D1C4F3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D6EA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BB8D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FE43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4072911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28AA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1299836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D70B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9429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B8FB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1745915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52D8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10656000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184C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4003235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F276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57,89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83A5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403B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F4C9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AE14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21EB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120E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59,80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92B1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803E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98A6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E9B8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27B2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AE4C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101993</w:t>
            </w:r>
          </w:p>
        </w:tc>
      </w:tr>
      <w:tr w:rsidR="00277CE3" w:rsidRPr="00277CE3" w14:paraId="5EAD33E3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D662BA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6407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3758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0E90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2808919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9813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915347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F37F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95302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27A1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26DC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AC97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F56A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B697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48,92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A76D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E5F4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8F87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1106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FF0B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3D6B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0B96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57415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510C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1D89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F168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F6A9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48139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91C3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72816</w:t>
            </w:r>
          </w:p>
        </w:tc>
      </w:tr>
      <w:tr w:rsidR="00277CE3" w:rsidRPr="00277CE3" w14:paraId="303EB2EC" w14:textId="77777777" w:rsidTr="006918A2">
        <w:trPr>
          <w:trHeight w:val="2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642AD5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1-комн.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13DB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8B40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E31C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2868473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8679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802376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B3D4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AF82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ED9D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1745915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7051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10656000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BE96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2853000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4D86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F8B3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B961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AC3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8E45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CE70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7AFF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67EF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0EDD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11047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2435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DB3A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1C1B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50411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2792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101993</w:t>
            </w:r>
          </w:p>
        </w:tc>
      </w:tr>
      <w:tr w:rsidR="00277CE3" w:rsidRPr="00277CE3" w14:paraId="5B5B37D3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FA41F8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1B45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0412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03CF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3087349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F109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783113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B5FC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55830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6D5C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3DD6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1745915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1956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10656000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D7A3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3146000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67C1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42,87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3CF6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89A1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BCE2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1772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5E99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F237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42,40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F7AF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C680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FFE1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42DA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9047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50411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E038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101993</w:t>
            </w:r>
          </w:p>
        </w:tc>
      </w:tr>
      <w:tr w:rsidR="00277CE3" w:rsidRPr="00277CE3" w14:paraId="0272B342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798061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EE43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565F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6CFF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2263043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3FE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437625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55C8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55136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CCA1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2B78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71BE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3350000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5EAF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410B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260E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B38C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E2E7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974F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899C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55,30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0E2D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AAFF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59136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C6A9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326D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5A7C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1399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AD1E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72816</w:t>
            </w:r>
          </w:p>
        </w:tc>
      </w:tr>
      <w:tr w:rsidR="00277CE3" w:rsidRPr="00277CE3" w14:paraId="4520829E" w14:textId="77777777" w:rsidTr="006918A2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538A86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5FC3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9AA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CBA5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1852632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66A3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210471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6619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99217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A462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31D4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6894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D3F0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818B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31,37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99D5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50F1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1611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77B5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472D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70DC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29,10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788E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59050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C771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261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3015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703F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55690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06F7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60554</w:t>
            </w:r>
          </w:p>
        </w:tc>
      </w:tr>
      <w:tr w:rsidR="00277CE3" w:rsidRPr="00277CE3" w14:paraId="7A23CE0D" w14:textId="77777777" w:rsidTr="006918A2">
        <w:trPr>
          <w:trHeight w:val="2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B3FBA3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2-комн.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6DEF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56D0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536B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4533142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187D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753344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4154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50675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0E8A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B5BA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2625222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762C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7654284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5D2C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4520000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3C54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65,55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41C5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0370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B15E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31D8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06DC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87,40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4BC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8CF8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DBE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1E72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EB75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C402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6C15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101092</w:t>
            </w:r>
          </w:p>
        </w:tc>
      </w:tr>
      <w:tr w:rsidR="00277CE3" w:rsidRPr="00277CE3" w14:paraId="1045AEE9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A4CE0F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1E4F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90D6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3FB1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4361600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37C1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168047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B573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237655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CC36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1F12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4167600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D6D1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4462200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ED1D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4455000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5E23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3B35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3F15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E5D3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9D85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CB27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7F9B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3C3F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09B9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DBBA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5FB8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EFA2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F86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74000</w:t>
            </w:r>
          </w:p>
        </w:tc>
      </w:tr>
      <w:tr w:rsidR="00277CE3" w:rsidRPr="00277CE3" w14:paraId="7F36CD95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53D77E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ED51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2994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FB15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4596336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2D0A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735785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CBC7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51421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5FFF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A449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2625222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5E06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7654284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E5BA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4573115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E20A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65,64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6A4F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387D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E794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05C0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78FA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87,40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FA17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64,92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2F06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70023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CAD7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70A6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7651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E025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38578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D8F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101092</w:t>
            </w:r>
          </w:p>
        </w:tc>
      </w:tr>
      <w:tr w:rsidR="00277CE3" w:rsidRPr="00277CE3" w14:paraId="4E2DEBA7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79DB91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92F0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EFCC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4768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3731356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4CD4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447397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4C0C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117492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4D99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CC91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ADFD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9A08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3750000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F62A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7BEB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D22F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424F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A141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13DF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44DB6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5EC1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57367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E6E2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441B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A76E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153B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48139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46ED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65858</w:t>
            </w:r>
          </w:p>
        </w:tc>
      </w:tr>
      <w:tr w:rsidR="00277CE3" w:rsidRPr="00277CE3" w14:paraId="18C56FD2" w14:textId="77777777" w:rsidTr="006918A2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B637B7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43D5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25F5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F740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3F77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86603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90A2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122474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7ABB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4AAF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F5A6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3250000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C4D1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3250000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5D76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54,77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63E4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0D15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AC8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96EF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1DA5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2C7D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9B42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16B0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4A99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BC85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1CFC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57932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CF02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59501</w:t>
            </w:r>
          </w:p>
        </w:tc>
      </w:tr>
      <w:tr w:rsidR="00277CE3" w:rsidRPr="00277CE3" w14:paraId="494A9931" w14:textId="77777777" w:rsidTr="006918A2">
        <w:trPr>
          <w:trHeight w:val="2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95F7D7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3-комн.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E191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4C0A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E81F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5691579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D5B7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1496745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9CF3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202281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EA68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6679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3620773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03B9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10127820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B94E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5881200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C5BD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88,77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B9BC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4BB8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BCCE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10BC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E3BF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F6F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3933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64119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3BB5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11131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7A78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3414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C536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9687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85967</w:t>
            </w:r>
          </w:p>
        </w:tc>
      </w:tr>
      <w:tr w:rsidR="00277CE3" w:rsidRPr="00277CE3" w14:paraId="07DB1EB3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11DAD1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468A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EC72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9D9E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6273232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9DD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1391464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8B43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222813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698E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446D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3620773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F2C4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10127820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28F3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6700000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CE85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92,54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AA77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6D00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8646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1A46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72,50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CF87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46FB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E260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67791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4D77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9690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BE29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1020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725C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1F4D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85967</w:t>
            </w:r>
          </w:p>
        </w:tc>
      </w:tr>
      <w:tr w:rsidR="00277CE3" w:rsidRPr="00277CE3" w14:paraId="7E866B29" w14:textId="77777777" w:rsidTr="006918A2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3561C9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555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BD4D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234F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4251724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7E72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228259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B150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60467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1F22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28DE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3950000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A3C9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45C9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4250000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16CA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2A51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4AD2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2F79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27BC7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38C8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243F3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58A4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53818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5DCA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F6C0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0359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3BA2B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9C9F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61972</w:t>
            </w:r>
          </w:p>
        </w:tc>
      </w:tr>
      <w:tr w:rsidR="00277CE3" w:rsidRPr="00277CE3" w14:paraId="382A8E09" w14:textId="77777777" w:rsidTr="006918A2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CA011B" w14:textId="77777777" w:rsidR="00277CE3" w:rsidRPr="00277CE3" w:rsidRDefault="00277CE3" w:rsidP="00277CE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90A0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8DBF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7B9D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4130000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25F8E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109545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87F42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109545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6FB69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7F5D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4050000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EF4F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4250000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8D36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4050000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2829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83,58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7A2F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45AC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AD40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55E60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23B14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13C9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81,50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D5965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B65E8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13615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17CFA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45ADC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E942D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72531" w14:textId="77777777" w:rsidR="00277CE3" w:rsidRPr="00277CE3" w:rsidRDefault="00277CE3" w:rsidP="00277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77CE3">
              <w:rPr>
                <w:rFonts w:eastAsia="Times New Roman" w:cstheme="minorHAnsi"/>
                <w:sz w:val="16"/>
                <w:szCs w:val="16"/>
                <w:lang w:eastAsia="ru-RU"/>
              </w:rPr>
              <w:t>49693</w:t>
            </w:r>
          </w:p>
        </w:tc>
      </w:tr>
    </w:tbl>
    <w:p w14:paraId="670A1EF7" w14:textId="77777777" w:rsidR="005337E9" w:rsidRPr="005436DF" w:rsidRDefault="005337E9" w:rsidP="00156371">
      <w:pPr>
        <w:rPr>
          <w:sz w:val="24"/>
          <w:szCs w:val="24"/>
        </w:rPr>
        <w:sectPr w:rsidR="005337E9" w:rsidRPr="005436DF" w:rsidSect="00E124DD">
          <w:headerReference w:type="default" r:id="rId17"/>
          <w:footerReference w:type="default" r:id="rId18"/>
          <w:footerReference w:type="first" r:id="rId19"/>
          <w:pgSz w:w="16838" w:h="11906" w:orient="landscape"/>
          <w:pgMar w:top="720" w:right="536" w:bottom="720" w:left="720" w:header="709" w:footer="709" w:gutter="0"/>
          <w:cols w:space="708"/>
          <w:docGrid w:linePitch="360"/>
        </w:sectPr>
      </w:pPr>
    </w:p>
    <w:p w14:paraId="0A52D747" w14:textId="77777777" w:rsidR="00645DC6" w:rsidRPr="00D15D72" w:rsidRDefault="004C0B0C" w:rsidP="0013061B">
      <w:pPr>
        <w:ind w:left="-709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3039E2" wp14:editId="3A2955F0">
            <wp:extent cx="7569584" cy="10706100"/>
            <wp:effectExtent l="0" t="0" r="0" b="0"/>
            <wp:docPr id="18" name="Рисунок 18" descr="C:\Users\localadmin\AppData\Local\Microsoft\Windows\INetCacheContent.Word\Аналитик_страница5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admin\AppData\Local\Microsoft\Windows\INetCacheContent.Word\Аналитик_страница5-01-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260" cy="1071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DC6" w:rsidRPr="00D15D72" w:rsidSect="0013061B">
      <w:headerReference w:type="default" r:id="rId21"/>
      <w:type w:val="continuous"/>
      <w:pgSz w:w="11906" w:h="16838"/>
      <w:pgMar w:top="-1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2C13" w14:textId="77777777" w:rsidR="003559CD" w:rsidRDefault="003559CD" w:rsidP="00A46A02">
      <w:pPr>
        <w:spacing w:after="0" w:line="240" w:lineRule="auto"/>
      </w:pPr>
      <w:r>
        <w:separator/>
      </w:r>
    </w:p>
  </w:endnote>
  <w:endnote w:type="continuationSeparator" w:id="0">
    <w:p w14:paraId="5E7FEFD4" w14:textId="77777777" w:rsidR="003559CD" w:rsidRDefault="003559CD" w:rsidP="00A46A02">
      <w:pPr>
        <w:spacing w:after="0" w:line="240" w:lineRule="auto"/>
      </w:pPr>
      <w:r>
        <w:continuationSeparator/>
      </w:r>
    </w:p>
  </w:endnote>
  <w:endnote w:type="continuationNotice" w:id="1">
    <w:p w14:paraId="1468A5F2" w14:textId="77777777" w:rsidR="003559CD" w:rsidRDefault="00355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388612"/>
      <w:docPartObj>
        <w:docPartGallery w:val="Page Numbers (Bottom of Page)"/>
        <w:docPartUnique/>
      </w:docPartObj>
    </w:sdtPr>
    <w:sdtContent>
      <w:p w14:paraId="19696083" w14:textId="77777777" w:rsidR="003559CD" w:rsidRDefault="003559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83E21" w14:textId="77777777" w:rsidR="003559CD" w:rsidRDefault="003559C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D111" w14:textId="77777777" w:rsidR="003559CD" w:rsidRDefault="003559CD">
    <w:pPr>
      <w:pStyle w:val="ad"/>
      <w:jc w:val="right"/>
    </w:pPr>
  </w:p>
  <w:p w14:paraId="3D035557" w14:textId="77777777" w:rsidR="003559CD" w:rsidRDefault="003559C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273248"/>
      <w:docPartObj>
        <w:docPartGallery w:val="Page Numbers (Bottom of Page)"/>
        <w:docPartUnique/>
      </w:docPartObj>
    </w:sdtPr>
    <w:sdtContent>
      <w:p w14:paraId="7F80D9CE" w14:textId="77777777" w:rsidR="003559CD" w:rsidRDefault="003559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30A86E" w14:textId="77777777" w:rsidR="003559CD" w:rsidRDefault="003559C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2DAC" w14:textId="77777777" w:rsidR="003559CD" w:rsidRDefault="003559CD">
    <w:pPr>
      <w:pStyle w:val="ad"/>
      <w:jc w:val="right"/>
    </w:pPr>
  </w:p>
  <w:p w14:paraId="01D2005F" w14:textId="77777777" w:rsidR="003559CD" w:rsidRDefault="003559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D2E0" w14:textId="77777777" w:rsidR="003559CD" w:rsidRDefault="003559CD" w:rsidP="00A46A02">
      <w:pPr>
        <w:spacing w:after="0" w:line="240" w:lineRule="auto"/>
      </w:pPr>
      <w:r>
        <w:separator/>
      </w:r>
    </w:p>
  </w:footnote>
  <w:footnote w:type="continuationSeparator" w:id="0">
    <w:p w14:paraId="1F1D66D0" w14:textId="77777777" w:rsidR="003559CD" w:rsidRDefault="003559CD" w:rsidP="00A46A02">
      <w:pPr>
        <w:spacing w:after="0" w:line="240" w:lineRule="auto"/>
      </w:pPr>
      <w:r>
        <w:continuationSeparator/>
      </w:r>
    </w:p>
  </w:footnote>
  <w:footnote w:type="continuationNotice" w:id="1">
    <w:p w14:paraId="3DDF57BD" w14:textId="77777777" w:rsidR="003559CD" w:rsidRDefault="003559CD">
      <w:pPr>
        <w:spacing w:after="0" w:line="240" w:lineRule="auto"/>
      </w:pPr>
    </w:p>
  </w:footnote>
  <w:footnote w:id="2">
    <w:p w14:paraId="1D40487C" w14:textId="77777777" w:rsidR="003559CD" w:rsidRDefault="003559CD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  <w:footnote w:id="3">
    <w:p w14:paraId="46298E1F" w14:textId="77777777" w:rsidR="003559CD" w:rsidRDefault="003559CD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DF0E" w14:textId="77777777" w:rsidR="003559CD" w:rsidRDefault="003559CD">
    <w:pPr>
      <w:pStyle w:val="ab"/>
      <w:jc w:val="right"/>
    </w:pPr>
  </w:p>
  <w:p w14:paraId="5C39E30B" w14:textId="77777777" w:rsidR="003559CD" w:rsidRDefault="003559C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1A1" w14:textId="77777777" w:rsidR="003559CD" w:rsidRDefault="003559CD">
    <w:pPr>
      <w:pStyle w:val="ab"/>
      <w:jc w:val="right"/>
    </w:pPr>
  </w:p>
  <w:p w14:paraId="22A2B0F7" w14:textId="77777777" w:rsidR="003559CD" w:rsidRDefault="003559C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77C4" w14:textId="77777777" w:rsidR="003559CD" w:rsidRDefault="003559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ED"/>
    <w:multiLevelType w:val="hybridMultilevel"/>
    <w:tmpl w:val="8FB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1CFC"/>
    <w:multiLevelType w:val="hybridMultilevel"/>
    <w:tmpl w:val="876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288"/>
    <w:multiLevelType w:val="hybridMultilevel"/>
    <w:tmpl w:val="4DD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02"/>
    <w:rsid w:val="00001C22"/>
    <w:rsid w:val="0000420F"/>
    <w:rsid w:val="00012632"/>
    <w:rsid w:val="00012644"/>
    <w:rsid w:val="00012B5E"/>
    <w:rsid w:val="00012BB4"/>
    <w:rsid w:val="00016AFB"/>
    <w:rsid w:val="00020BB5"/>
    <w:rsid w:val="000222A4"/>
    <w:rsid w:val="00022349"/>
    <w:rsid w:val="00022397"/>
    <w:rsid w:val="00032060"/>
    <w:rsid w:val="00034906"/>
    <w:rsid w:val="000356D0"/>
    <w:rsid w:val="0003630C"/>
    <w:rsid w:val="00036484"/>
    <w:rsid w:val="0004034B"/>
    <w:rsid w:val="00040C60"/>
    <w:rsid w:val="000426BE"/>
    <w:rsid w:val="000428EB"/>
    <w:rsid w:val="00052E90"/>
    <w:rsid w:val="00054BA8"/>
    <w:rsid w:val="00055A71"/>
    <w:rsid w:val="00057D56"/>
    <w:rsid w:val="00067CC5"/>
    <w:rsid w:val="00071C97"/>
    <w:rsid w:val="00072195"/>
    <w:rsid w:val="00072BA5"/>
    <w:rsid w:val="000808C5"/>
    <w:rsid w:val="00080BF5"/>
    <w:rsid w:val="0008440E"/>
    <w:rsid w:val="00084EC9"/>
    <w:rsid w:val="000902EA"/>
    <w:rsid w:val="0009030D"/>
    <w:rsid w:val="00091925"/>
    <w:rsid w:val="00096C21"/>
    <w:rsid w:val="000A41AF"/>
    <w:rsid w:val="000A50CE"/>
    <w:rsid w:val="000A5384"/>
    <w:rsid w:val="000A58E1"/>
    <w:rsid w:val="000B0F11"/>
    <w:rsid w:val="000B105F"/>
    <w:rsid w:val="000B1496"/>
    <w:rsid w:val="000B7B42"/>
    <w:rsid w:val="000B7FBD"/>
    <w:rsid w:val="000C3C0C"/>
    <w:rsid w:val="000C3FC7"/>
    <w:rsid w:val="000C49A7"/>
    <w:rsid w:val="000D0A0C"/>
    <w:rsid w:val="000D10CC"/>
    <w:rsid w:val="000D1BAC"/>
    <w:rsid w:val="000D4C6D"/>
    <w:rsid w:val="000D7F13"/>
    <w:rsid w:val="000E0BD6"/>
    <w:rsid w:val="000E7AD4"/>
    <w:rsid w:val="000E7DE8"/>
    <w:rsid w:val="000F0A28"/>
    <w:rsid w:val="000F2EED"/>
    <w:rsid w:val="000F766A"/>
    <w:rsid w:val="000F7707"/>
    <w:rsid w:val="001008CC"/>
    <w:rsid w:val="001022CC"/>
    <w:rsid w:val="00106FC7"/>
    <w:rsid w:val="00107199"/>
    <w:rsid w:val="00110086"/>
    <w:rsid w:val="0011290D"/>
    <w:rsid w:val="00113F12"/>
    <w:rsid w:val="00116D16"/>
    <w:rsid w:val="001211AB"/>
    <w:rsid w:val="00122239"/>
    <w:rsid w:val="00122543"/>
    <w:rsid w:val="0012551B"/>
    <w:rsid w:val="0013061B"/>
    <w:rsid w:val="00130726"/>
    <w:rsid w:val="00132971"/>
    <w:rsid w:val="00132D3C"/>
    <w:rsid w:val="00134C58"/>
    <w:rsid w:val="00135C9F"/>
    <w:rsid w:val="0014478C"/>
    <w:rsid w:val="001457D5"/>
    <w:rsid w:val="001500BF"/>
    <w:rsid w:val="001506D8"/>
    <w:rsid w:val="00154B84"/>
    <w:rsid w:val="00156371"/>
    <w:rsid w:val="00157859"/>
    <w:rsid w:val="00157A95"/>
    <w:rsid w:val="00162D55"/>
    <w:rsid w:val="001645F7"/>
    <w:rsid w:val="001707C1"/>
    <w:rsid w:val="0017193B"/>
    <w:rsid w:val="00180B71"/>
    <w:rsid w:val="00184942"/>
    <w:rsid w:val="00186A25"/>
    <w:rsid w:val="00195AE5"/>
    <w:rsid w:val="00197856"/>
    <w:rsid w:val="001A5FDE"/>
    <w:rsid w:val="001A6878"/>
    <w:rsid w:val="001B0702"/>
    <w:rsid w:val="001B1471"/>
    <w:rsid w:val="001B151A"/>
    <w:rsid w:val="001B6AE6"/>
    <w:rsid w:val="001C0421"/>
    <w:rsid w:val="001C2FB6"/>
    <w:rsid w:val="001C3166"/>
    <w:rsid w:val="001C3D3F"/>
    <w:rsid w:val="001C4302"/>
    <w:rsid w:val="001C7087"/>
    <w:rsid w:val="001D2B52"/>
    <w:rsid w:val="001E23DC"/>
    <w:rsid w:val="001E3601"/>
    <w:rsid w:val="001E38C2"/>
    <w:rsid w:val="001E4E97"/>
    <w:rsid w:val="001E6FA9"/>
    <w:rsid w:val="001E6FFA"/>
    <w:rsid w:val="001F29E8"/>
    <w:rsid w:val="001F2B7C"/>
    <w:rsid w:val="001F48F3"/>
    <w:rsid w:val="001F75E7"/>
    <w:rsid w:val="0020031E"/>
    <w:rsid w:val="00202874"/>
    <w:rsid w:val="002150F6"/>
    <w:rsid w:val="002229CD"/>
    <w:rsid w:val="00223BF8"/>
    <w:rsid w:val="00224F32"/>
    <w:rsid w:val="00225283"/>
    <w:rsid w:val="00226223"/>
    <w:rsid w:val="00226227"/>
    <w:rsid w:val="00231F7F"/>
    <w:rsid w:val="002323F2"/>
    <w:rsid w:val="002332B5"/>
    <w:rsid w:val="00236D4C"/>
    <w:rsid w:val="00241716"/>
    <w:rsid w:val="00243C5B"/>
    <w:rsid w:val="0024532E"/>
    <w:rsid w:val="00245DE2"/>
    <w:rsid w:val="00250F9E"/>
    <w:rsid w:val="0025539E"/>
    <w:rsid w:val="00256AE3"/>
    <w:rsid w:val="00257D7B"/>
    <w:rsid w:val="00262109"/>
    <w:rsid w:val="00262AF6"/>
    <w:rsid w:val="00262C3D"/>
    <w:rsid w:val="00265550"/>
    <w:rsid w:val="00272E99"/>
    <w:rsid w:val="00273DDD"/>
    <w:rsid w:val="002744C8"/>
    <w:rsid w:val="00274C39"/>
    <w:rsid w:val="00275C3A"/>
    <w:rsid w:val="00277427"/>
    <w:rsid w:val="00277CE3"/>
    <w:rsid w:val="0028705B"/>
    <w:rsid w:val="00290DFB"/>
    <w:rsid w:val="00291694"/>
    <w:rsid w:val="00294A03"/>
    <w:rsid w:val="0029595F"/>
    <w:rsid w:val="002A1AC7"/>
    <w:rsid w:val="002A2B78"/>
    <w:rsid w:val="002A4195"/>
    <w:rsid w:val="002A4628"/>
    <w:rsid w:val="002A5307"/>
    <w:rsid w:val="002A768B"/>
    <w:rsid w:val="002B29B5"/>
    <w:rsid w:val="002B2C96"/>
    <w:rsid w:val="002B7ABF"/>
    <w:rsid w:val="002C19E8"/>
    <w:rsid w:val="002C29E1"/>
    <w:rsid w:val="002C66A8"/>
    <w:rsid w:val="002C7E43"/>
    <w:rsid w:val="002D4922"/>
    <w:rsid w:val="002D5235"/>
    <w:rsid w:val="002D5563"/>
    <w:rsid w:val="002E13A8"/>
    <w:rsid w:val="002E26E7"/>
    <w:rsid w:val="002E5B79"/>
    <w:rsid w:val="002E64F6"/>
    <w:rsid w:val="002E7442"/>
    <w:rsid w:val="00301F39"/>
    <w:rsid w:val="00304C68"/>
    <w:rsid w:val="00304E11"/>
    <w:rsid w:val="00305F67"/>
    <w:rsid w:val="00320324"/>
    <w:rsid w:val="00322AF5"/>
    <w:rsid w:val="003236AB"/>
    <w:rsid w:val="00323806"/>
    <w:rsid w:val="00325447"/>
    <w:rsid w:val="00332E0F"/>
    <w:rsid w:val="00334EE4"/>
    <w:rsid w:val="00344337"/>
    <w:rsid w:val="00347E20"/>
    <w:rsid w:val="003524BF"/>
    <w:rsid w:val="003551FD"/>
    <w:rsid w:val="003559CD"/>
    <w:rsid w:val="00355B78"/>
    <w:rsid w:val="00360564"/>
    <w:rsid w:val="00363FFC"/>
    <w:rsid w:val="00367449"/>
    <w:rsid w:val="00370908"/>
    <w:rsid w:val="003738A3"/>
    <w:rsid w:val="003813AB"/>
    <w:rsid w:val="00384409"/>
    <w:rsid w:val="00385ED1"/>
    <w:rsid w:val="00394127"/>
    <w:rsid w:val="00397AE8"/>
    <w:rsid w:val="003A22A2"/>
    <w:rsid w:val="003A601A"/>
    <w:rsid w:val="003A7E8E"/>
    <w:rsid w:val="003B08E2"/>
    <w:rsid w:val="003B1CF1"/>
    <w:rsid w:val="003B22ED"/>
    <w:rsid w:val="003B42C7"/>
    <w:rsid w:val="003C1DD9"/>
    <w:rsid w:val="003C45E5"/>
    <w:rsid w:val="003C4C3E"/>
    <w:rsid w:val="003C51BF"/>
    <w:rsid w:val="003D1E23"/>
    <w:rsid w:val="003D219D"/>
    <w:rsid w:val="003D4B38"/>
    <w:rsid w:val="003D5B3A"/>
    <w:rsid w:val="003D7F73"/>
    <w:rsid w:val="003E1F1D"/>
    <w:rsid w:val="003E3E83"/>
    <w:rsid w:val="003E4E88"/>
    <w:rsid w:val="003E5FB2"/>
    <w:rsid w:val="003E6BDE"/>
    <w:rsid w:val="003E7E0C"/>
    <w:rsid w:val="003F09A1"/>
    <w:rsid w:val="003F1DA2"/>
    <w:rsid w:val="003F2151"/>
    <w:rsid w:val="003F489A"/>
    <w:rsid w:val="003F5E6F"/>
    <w:rsid w:val="004032A8"/>
    <w:rsid w:val="004032E6"/>
    <w:rsid w:val="00414CD3"/>
    <w:rsid w:val="00415896"/>
    <w:rsid w:val="00415BC9"/>
    <w:rsid w:val="00417271"/>
    <w:rsid w:val="00417FB7"/>
    <w:rsid w:val="004200C6"/>
    <w:rsid w:val="00430A82"/>
    <w:rsid w:val="00431E85"/>
    <w:rsid w:val="0043221A"/>
    <w:rsid w:val="004324F1"/>
    <w:rsid w:val="004325C3"/>
    <w:rsid w:val="00436A7E"/>
    <w:rsid w:val="00440011"/>
    <w:rsid w:val="00440AFB"/>
    <w:rsid w:val="0044694F"/>
    <w:rsid w:val="00447C42"/>
    <w:rsid w:val="0045059C"/>
    <w:rsid w:val="00451099"/>
    <w:rsid w:val="00451FE6"/>
    <w:rsid w:val="00452D97"/>
    <w:rsid w:val="004530D6"/>
    <w:rsid w:val="00454491"/>
    <w:rsid w:val="00455E82"/>
    <w:rsid w:val="00456BDF"/>
    <w:rsid w:val="00457477"/>
    <w:rsid w:val="00465884"/>
    <w:rsid w:val="004660D3"/>
    <w:rsid w:val="00471E99"/>
    <w:rsid w:val="00473075"/>
    <w:rsid w:val="00475D28"/>
    <w:rsid w:val="004761F2"/>
    <w:rsid w:val="00485039"/>
    <w:rsid w:val="00486B44"/>
    <w:rsid w:val="004872E7"/>
    <w:rsid w:val="00491EDA"/>
    <w:rsid w:val="004945A5"/>
    <w:rsid w:val="004954A0"/>
    <w:rsid w:val="00497F37"/>
    <w:rsid w:val="004A0C2B"/>
    <w:rsid w:val="004A3010"/>
    <w:rsid w:val="004A769D"/>
    <w:rsid w:val="004B796E"/>
    <w:rsid w:val="004C0B0C"/>
    <w:rsid w:val="004C3046"/>
    <w:rsid w:val="004C3D40"/>
    <w:rsid w:val="004C4D7D"/>
    <w:rsid w:val="004C7754"/>
    <w:rsid w:val="004D162B"/>
    <w:rsid w:val="004D4116"/>
    <w:rsid w:val="004D77E5"/>
    <w:rsid w:val="004E2FCA"/>
    <w:rsid w:val="004F50B6"/>
    <w:rsid w:val="004F62DF"/>
    <w:rsid w:val="00500866"/>
    <w:rsid w:val="005015F5"/>
    <w:rsid w:val="00501A5C"/>
    <w:rsid w:val="00501E08"/>
    <w:rsid w:val="005030DC"/>
    <w:rsid w:val="0050386F"/>
    <w:rsid w:val="005126C0"/>
    <w:rsid w:val="005140AF"/>
    <w:rsid w:val="00516BBB"/>
    <w:rsid w:val="00520134"/>
    <w:rsid w:val="00521231"/>
    <w:rsid w:val="0052357B"/>
    <w:rsid w:val="005238C0"/>
    <w:rsid w:val="00523FEC"/>
    <w:rsid w:val="00525C67"/>
    <w:rsid w:val="005337E9"/>
    <w:rsid w:val="005436DF"/>
    <w:rsid w:val="00543FB2"/>
    <w:rsid w:val="0054493E"/>
    <w:rsid w:val="005461AC"/>
    <w:rsid w:val="00547592"/>
    <w:rsid w:val="00554644"/>
    <w:rsid w:val="005625FF"/>
    <w:rsid w:val="00562C19"/>
    <w:rsid w:val="005653BF"/>
    <w:rsid w:val="00566CA7"/>
    <w:rsid w:val="0057532D"/>
    <w:rsid w:val="00577A15"/>
    <w:rsid w:val="0058277D"/>
    <w:rsid w:val="0058442F"/>
    <w:rsid w:val="00585375"/>
    <w:rsid w:val="0059363D"/>
    <w:rsid w:val="00597DB9"/>
    <w:rsid w:val="005A19ED"/>
    <w:rsid w:val="005A1A87"/>
    <w:rsid w:val="005A4C1C"/>
    <w:rsid w:val="005A61EF"/>
    <w:rsid w:val="005B340E"/>
    <w:rsid w:val="005B6CD9"/>
    <w:rsid w:val="005C1B4A"/>
    <w:rsid w:val="005C2FFA"/>
    <w:rsid w:val="005C41F8"/>
    <w:rsid w:val="005C6277"/>
    <w:rsid w:val="005C64D2"/>
    <w:rsid w:val="005D0852"/>
    <w:rsid w:val="005E291F"/>
    <w:rsid w:val="005F1FF9"/>
    <w:rsid w:val="005F39F2"/>
    <w:rsid w:val="006002E9"/>
    <w:rsid w:val="0060391D"/>
    <w:rsid w:val="00604B70"/>
    <w:rsid w:val="0061184D"/>
    <w:rsid w:val="00612523"/>
    <w:rsid w:val="006207CE"/>
    <w:rsid w:val="006226E8"/>
    <w:rsid w:val="00623A9B"/>
    <w:rsid w:val="00625BE3"/>
    <w:rsid w:val="00626E65"/>
    <w:rsid w:val="00633412"/>
    <w:rsid w:val="00640997"/>
    <w:rsid w:val="00640F24"/>
    <w:rsid w:val="006430A6"/>
    <w:rsid w:val="00644F25"/>
    <w:rsid w:val="00645DC6"/>
    <w:rsid w:val="0065074B"/>
    <w:rsid w:val="00652FAC"/>
    <w:rsid w:val="00656F5C"/>
    <w:rsid w:val="0065703F"/>
    <w:rsid w:val="00657091"/>
    <w:rsid w:val="006624C9"/>
    <w:rsid w:val="0066456C"/>
    <w:rsid w:val="00665896"/>
    <w:rsid w:val="00667055"/>
    <w:rsid w:val="0067355A"/>
    <w:rsid w:val="006804B7"/>
    <w:rsid w:val="006827B3"/>
    <w:rsid w:val="00690AC9"/>
    <w:rsid w:val="006918A2"/>
    <w:rsid w:val="00694EBC"/>
    <w:rsid w:val="00695E26"/>
    <w:rsid w:val="00696115"/>
    <w:rsid w:val="00696A89"/>
    <w:rsid w:val="006A0F10"/>
    <w:rsid w:val="006A697C"/>
    <w:rsid w:val="006B7645"/>
    <w:rsid w:val="006C02EA"/>
    <w:rsid w:val="006C09E7"/>
    <w:rsid w:val="006C1CD6"/>
    <w:rsid w:val="006C3ADF"/>
    <w:rsid w:val="006C6FF8"/>
    <w:rsid w:val="006D010E"/>
    <w:rsid w:val="006D684D"/>
    <w:rsid w:val="006E114A"/>
    <w:rsid w:val="006E192E"/>
    <w:rsid w:val="006E365E"/>
    <w:rsid w:val="006E68F6"/>
    <w:rsid w:val="006E7F10"/>
    <w:rsid w:val="006F6DA2"/>
    <w:rsid w:val="007004F3"/>
    <w:rsid w:val="00702CDE"/>
    <w:rsid w:val="00704245"/>
    <w:rsid w:val="007070FE"/>
    <w:rsid w:val="007073C1"/>
    <w:rsid w:val="00712B3C"/>
    <w:rsid w:val="00714388"/>
    <w:rsid w:val="0071564E"/>
    <w:rsid w:val="007169E4"/>
    <w:rsid w:val="007178FD"/>
    <w:rsid w:val="00723DC8"/>
    <w:rsid w:val="00727974"/>
    <w:rsid w:val="00730817"/>
    <w:rsid w:val="00731B03"/>
    <w:rsid w:val="00733830"/>
    <w:rsid w:val="007356E2"/>
    <w:rsid w:val="007414D0"/>
    <w:rsid w:val="00743D77"/>
    <w:rsid w:val="00745099"/>
    <w:rsid w:val="00750931"/>
    <w:rsid w:val="00752F2E"/>
    <w:rsid w:val="0075619C"/>
    <w:rsid w:val="00757B11"/>
    <w:rsid w:val="0076137D"/>
    <w:rsid w:val="00762632"/>
    <w:rsid w:val="00764876"/>
    <w:rsid w:val="00773004"/>
    <w:rsid w:val="00775E9A"/>
    <w:rsid w:val="00776E3F"/>
    <w:rsid w:val="00787A92"/>
    <w:rsid w:val="007A092F"/>
    <w:rsid w:val="007A47B5"/>
    <w:rsid w:val="007A61D9"/>
    <w:rsid w:val="007B0EF3"/>
    <w:rsid w:val="007B2975"/>
    <w:rsid w:val="007B4F9C"/>
    <w:rsid w:val="007B7A01"/>
    <w:rsid w:val="007C18ED"/>
    <w:rsid w:val="007C2DE0"/>
    <w:rsid w:val="007C4135"/>
    <w:rsid w:val="007C552B"/>
    <w:rsid w:val="007C591C"/>
    <w:rsid w:val="007D2A26"/>
    <w:rsid w:val="007D37FB"/>
    <w:rsid w:val="007D67FE"/>
    <w:rsid w:val="007D6A08"/>
    <w:rsid w:val="007E036A"/>
    <w:rsid w:val="007E1C5D"/>
    <w:rsid w:val="007E5CDC"/>
    <w:rsid w:val="007E751E"/>
    <w:rsid w:val="007F415A"/>
    <w:rsid w:val="007F58F4"/>
    <w:rsid w:val="007F5EF5"/>
    <w:rsid w:val="007F5F6C"/>
    <w:rsid w:val="007F6EDC"/>
    <w:rsid w:val="007F6FF3"/>
    <w:rsid w:val="007F7228"/>
    <w:rsid w:val="007F7F54"/>
    <w:rsid w:val="008025A7"/>
    <w:rsid w:val="008043AC"/>
    <w:rsid w:val="008067E7"/>
    <w:rsid w:val="00815D60"/>
    <w:rsid w:val="00823176"/>
    <w:rsid w:val="00826CA0"/>
    <w:rsid w:val="00832737"/>
    <w:rsid w:val="00833AB9"/>
    <w:rsid w:val="0083678F"/>
    <w:rsid w:val="00837A8C"/>
    <w:rsid w:val="00837B73"/>
    <w:rsid w:val="00843E7B"/>
    <w:rsid w:val="00844A6A"/>
    <w:rsid w:val="00845FF6"/>
    <w:rsid w:val="00847FA2"/>
    <w:rsid w:val="00852F42"/>
    <w:rsid w:val="0085485A"/>
    <w:rsid w:val="00857FD4"/>
    <w:rsid w:val="008619C7"/>
    <w:rsid w:val="00861C71"/>
    <w:rsid w:val="00862AD5"/>
    <w:rsid w:val="008649F8"/>
    <w:rsid w:val="0087391C"/>
    <w:rsid w:val="008755FF"/>
    <w:rsid w:val="00876AE2"/>
    <w:rsid w:val="0087792E"/>
    <w:rsid w:val="0088186E"/>
    <w:rsid w:val="008818FB"/>
    <w:rsid w:val="00881C72"/>
    <w:rsid w:val="00883395"/>
    <w:rsid w:val="008866FE"/>
    <w:rsid w:val="008901A8"/>
    <w:rsid w:val="00894479"/>
    <w:rsid w:val="00895B42"/>
    <w:rsid w:val="00896B7C"/>
    <w:rsid w:val="008A55D5"/>
    <w:rsid w:val="008B3644"/>
    <w:rsid w:val="008B6492"/>
    <w:rsid w:val="008B6AEF"/>
    <w:rsid w:val="008B6CE3"/>
    <w:rsid w:val="008C05E0"/>
    <w:rsid w:val="008C0A7C"/>
    <w:rsid w:val="008C2C41"/>
    <w:rsid w:val="008C6721"/>
    <w:rsid w:val="008C6D40"/>
    <w:rsid w:val="008D221E"/>
    <w:rsid w:val="008D2C8F"/>
    <w:rsid w:val="008D5CD5"/>
    <w:rsid w:val="008D5E8D"/>
    <w:rsid w:val="008D6515"/>
    <w:rsid w:val="008D6EF0"/>
    <w:rsid w:val="008E0985"/>
    <w:rsid w:val="008E1E4D"/>
    <w:rsid w:val="008F03C9"/>
    <w:rsid w:val="00902801"/>
    <w:rsid w:val="009049B1"/>
    <w:rsid w:val="00906158"/>
    <w:rsid w:val="00911352"/>
    <w:rsid w:val="00913B3A"/>
    <w:rsid w:val="00914F65"/>
    <w:rsid w:val="00917A64"/>
    <w:rsid w:val="0092395C"/>
    <w:rsid w:val="00926290"/>
    <w:rsid w:val="009274A9"/>
    <w:rsid w:val="00930369"/>
    <w:rsid w:val="00930E53"/>
    <w:rsid w:val="00936382"/>
    <w:rsid w:val="00940530"/>
    <w:rsid w:val="00942E76"/>
    <w:rsid w:val="009445BC"/>
    <w:rsid w:val="00950677"/>
    <w:rsid w:val="00951FFB"/>
    <w:rsid w:val="00952025"/>
    <w:rsid w:val="00953FF1"/>
    <w:rsid w:val="00954E68"/>
    <w:rsid w:val="00957008"/>
    <w:rsid w:val="00965F39"/>
    <w:rsid w:val="00970513"/>
    <w:rsid w:val="0097133E"/>
    <w:rsid w:val="00974CAB"/>
    <w:rsid w:val="00975E64"/>
    <w:rsid w:val="00975FC7"/>
    <w:rsid w:val="00982051"/>
    <w:rsid w:val="00982322"/>
    <w:rsid w:val="00985B1C"/>
    <w:rsid w:val="009911DC"/>
    <w:rsid w:val="009A5678"/>
    <w:rsid w:val="009A6469"/>
    <w:rsid w:val="009B6A02"/>
    <w:rsid w:val="009B70B3"/>
    <w:rsid w:val="009C0B8A"/>
    <w:rsid w:val="009C13A7"/>
    <w:rsid w:val="009C1D75"/>
    <w:rsid w:val="009C51D7"/>
    <w:rsid w:val="009C6DDC"/>
    <w:rsid w:val="009D19A0"/>
    <w:rsid w:val="009D344A"/>
    <w:rsid w:val="009D6567"/>
    <w:rsid w:val="009E5F37"/>
    <w:rsid w:val="009E5F45"/>
    <w:rsid w:val="009E6180"/>
    <w:rsid w:val="009E61D6"/>
    <w:rsid w:val="009E728F"/>
    <w:rsid w:val="009E75DE"/>
    <w:rsid w:val="009E7897"/>
    <w:rsid w:val="009F2F01"/>
    <w:rsid w:val="009F43BB"/>
    <w:rsid w:val="009F5F9F"/>
    <w:rsid w:val="009F7338"/>
    <w:rsid w:val="00A02D1A"/>
    <w:rsid w:val="00A0558F"/>
    <w:rsid w:val="00A05AD5"/>
    <w:rsid w:val="00A1384F"/>
    <w:rsid w:val="00A13B34"/>
    <w:rsid w:val="00A140B8"/>
    <w:rsid w:val="00A20DCB"/>
    <w:rsid w:val="00A21FF4"/>
    <w:rsid w:val="00A224D6"/>
    <w:rsid w:val="00A227F1"/>
    <w:rsid w:val="00A3065F"/>
    <w:rsid w:val="00A30D11"/>
    <w:rsid w:val="00A313F1"/>
    <w:rsid w:val="00A331CD"/>
    <w:rsid w:val="00A35C4A"/>
    <w:rsid w:val="00A369BE"/>
    <w:rsid w:val="00A412A1"/>
    <w:rsid w:val="00A421E0"/>
    <w:rsid w:val="00A44562"/>
    <w:rsid w:val="00A46A02"/>
    <w:rsid w:val="00A47309"/>
    <w:rsid w:val="00A47745"/>
    <w:rsid w:val="00A5086F"/>
    <w:rsid w:val="00A52506"/>
    <w:rsid w:val="00A548E1"/>
    <w:rsid w:val="00A55747"/>
    <w:rsid w:val="00A55BBA"/>
    <w:rsid w:val="00A56267"/>
    <w:rsid w:val="00A607CA"/>
    <w:rsid w:val="00A60D6B"/>
    <w:rsid w:val="00A65EDF"/>
    <w:rsid w:val="00A72B6C"/>
    <w:rsid w:val="00A72DD3"/>
    <w:rsid w:val="00A74031"/>
    <w:rsid w:val="00A75A3A"/>
    <w:rsid w:val="00A76056"/>
    <w:rsid w:val="00A77CF0"/>
    <w:rsid w:val="00A83915"/>
    <w:rsid w:val="00A83996"/>
    <w:rsid w:val="00A847AA"/>
    <w:rsid w:val="00A85152"/>
    <w:rsid w:val="00A86231"/>
    <w:rsid w:val="00A86CEB"/>
    <w:rsid w:val="00A906A2"/>
    <w:rsid w:val="00A9238C"/>
    <w:rsid w:val="00A92736"/>
    <w:rsid w:val="00A942F0"/>
    <w:rsid w:val="00AA02EE"/>
    <w:rsid w:val="00AA14C7"/>
    <w:rsid w:val="00AA32D6"/>
    <w:rsid w:val="00AA39DB"/>
    <w:rsid w:val="00AA4F7D"/>
    <w:rsid w:val="00AA65E2"/>
    <w:rsid w:val="00AB306E"/>
    <w:rsid w:val="00AC271E"/>
    <w:rsid w:val="00AD04C0"/>
    <w:rsid w:val="00AD1714"/>
    <w:rsid w:val="00AD461D"/>
    <w:rsid w:val="00AF2770"/>
    <w:rsid w:val="00AF4D6D"/>
    <w:rsid w:val="00B00C2C"/>
    <w:rsid w:val="00B02CCE"/>
    <w:rsid w:val="00B04AA6"/>
    <w:rsid w:val="00B07D45"/>
    <w:rsid w:val="00B13760"/>
    <w:rsid w:val="00B1593A"/>
    <w:rsid w:val="00B174BF"/>
    <w:rsid w:val="00B20E06"/>
    <w:rsid w:val="00B21014"/>
    <w:rsid w:val="00B262C9"/>
    <w:rsid w:val="00B3292E"/>
    <w:rsid w:val="00B34C83"/>
    <w:rsid w:val="00B3579A"/>
    <w:rsid w:val="00B35A75"/>
    <w:rsid w:val="00B35D37"/>
    <w:rsid w:val="00B40F42"/>
    <w:rsid w:val="00B45D0B"/>
    <w:rsid w:val="00B471D5"/>
    <w:rsid w:val="00B47B37"/>
    <w:rsid w:val="00B50C0D"/>
    <w:rsid w:val="00B51E60"/>
    <w:rsid w:val="00B5349A"/>
    <w:rsid w:val="00B53CFF"/>
    <w:rsid w:val="00B55BDC"/>
    <w:rsid w:val="00B565B5"/>
    <w:rsid w:val="00B612AA"/>
    <w:rsid w:val="00B635C4"/>
    <w:rsid w:val="00B66CF0"/>
    <w:rsid w:val="00B708CB"/>
    <w:rsid w:val="00B70E4F"/>
    <w:rsid w:val="00B724FE"/>
    <w:rsid w:val="00B74457"/>
    <w:rsid w:val="00B74E28"/>
    <w:rsid w:val="00B74F8B"/>
    <w:rsid w:val="00B77072"/>
    <w:rsid w:val="00B773A0"/>
    <w:rsid w:val="00B813F3"/>
    <w:rsid w:val="00B82619"/>
    <w:rsid w:val="00B83EC1"/>
    <w:rsid w:val="00B872DD"/>
    <w:rsid w:val="00B902EC"/>
    <w:rsid w:val="00B9522A"/>
    <w:rsid w:val="00B95666"/>
    <w:rsid w:val="00B968F9"/>
    <w:rsid w:val="00BA2F64"/>
    <w:rsid w:val="00BB5158"/>
    <w:rsid w:val="00BB5EC1"/>
    <w:rsid w:val="00BC0BFB"/>
    <w:rsid w:val="00BC2752"/>
    <w:rsid w:val="00BC5821"/>
    <w:rsid w:val="00BD0ABD"/>
    <w:rsid w:val="00BD1A59"/>
    <w:rsid w:val="00BD37B4"/>
    <w:rsid w:val="00BD599F"/>
    <w:rsid w:val="00BD5BCF"/>
    <w:rsid w:val="00BD7152"/>
    <w:rsid w:val="00BD75A8"/>
    <w:rsid w:val="00BD7701"/>
    <w:rsid w:val="00BE227B"/>
    <w:rsid w:val="00BE3F94"/>
    <w:rsid w:val="00BE7BF6"/>
    <w:rsid w:val="00BF0055"/>
    <w:rsid w:val="00BF3A14"/>
    <w:rsid w:val="00BF4A48"/>
    <w:rsid w:val="00BF51E0"/>
    <w:rsid w:val="00BF5A8A"/>
    <w:rsid w:val="00BF7770"/>
    <w:rsid w:val="00C00AD5"/>
    <w:rsid w:val="00C0255A"/>
    <w:rsid w:val="00C04CC0"/>
    <w:rsid w:val="00C074D5"/>
    <w:rsid w:val="00C07927"/>
    <w:rsid w:val="00C12726"/>
    <w:rsid w:val="00C13BDC"/>
    <w:rsid w:val="00C143EA"/>
    <w:rsid w:val="00C17AF2"/>
    <w:rsid w:val="00C21162"/>
    <w:rsid w:val="00C251A0"/>
    <w:rsid w:val="00C27111"/>
    <w:rsid w:val="00C32441"/>
    <w:rsid w:val="00C33D43"/>
    <w:rsid w:val="00C345AF"/>
    <w:rsid w:val="00C41B85"/>
    <w:rsid w:val="00C42579"/>
    <w:rsid w:val="00C4298E"/>
    <w:rsid w:val="00C44017"/>
    <w:rsid w:val="00C4610A"/>
    <w:rsid w:val="00C4686E"/>
    <w:rsid w:val="00C506F5"/>
    <w:rsid w:val="00C5229B"/>
    <w:rsid w:val="00C533FF"/>
    <w:rsid w:val="00C54BDD"/>
    <w:rsid w:val="00C57C40"/>
    <w:rsid w:val="00C61352"/>
    <w:rsid w:val="00C675F5"/>
    <w:rsid w:val="00C7633E"/>
    <w:rsid w:val="00C8312C"/>
    <w:rsid w:val="00C83DA5"/>
    <w:rsid w:val="00C93F32"/>
    <w:rsid w:val="00CA65A7"/>
    <w:rsid w:val="00CB19AC"/>
    <w:rsid w:val="00CB7ACA"/>
    <w:rsid w:val="00CC5DD6"/>
    <w:rsid w:val="00CC7400"/>
    <w:rsid w:val="00CC7DBA"/>
    <w:rsid w:val="00CD5C28"/>
    <w:rsid w:val="00CE007A"/>
    <w:rsid w:val="00CE5663"/>
    <w:rsid w:val="00CE753F"/>
    <w:rsid w:val="00CF606A"/>
    <w:rsid w:val="00CF7524"/>
    <w:rsid w:val="00CF7F4C"/>
    <w:rsid w:val="00D00501"/>
    <w:rsid w:val="00D0167A"/>
    <w:rsid w:val="00D01B94"/>
    <w:rsid w:val="00D03EF6"/>
    <w:rsid w:val="00D10CD2"/>
    <w:rsid w:val="00D13A55"/>
    <w:rsid w:val="00D13CEC"/>
    <w:rsid w:val="00D13E20"/>
    <w:rsid w:val="00D13EAE"/>
    <w:rsid w:val="00D15D72"/>
    <w:rsid w:val="00D169E8"/>
    <w:rsid w:val="00D17B28"/>
    <w:rsid w:val="00D254D6"/>
    <w:rsid w:val="00D25A2E"/>
    <w:rsid w:val="00D26C57"/>
    <w:rsid w:val="00D30CAA"/>
    <w:rsid w:val="00D3240E"/>
    <w:rsid w:val="00D37662"/>
    <w:rsid w:val="00D504E5"/>
    <w:rsid w:val="00D54C1E"/>
    <w:rsid w:val="00D563F8"/>
    <w:rsid w:val="00D5771C"/>
    <w:rsid w:val="00D624CD"/>
    <w:rsid w:val="00D63408"/>
    <w:rsid w:val="00D6511C"/>
    <w:rsid w:val="00D67D8F"/>
    <w:rsid w:val="00D7012D"/>
    <w:rsid w:val="00D81572"/>
    <w:rsid w:val="00D8583D"/>
    <w:rsid w:val="00D85842"/>
    <w:rsid w:val="00D85A8D"/>
    <w:rsid w:val="00D86DAD"/>
    <w:rsid w:val="00D91B9A"/>
    <w:rsid w:val="00D92849"/>
    <w:rsid w:val="00D946F3"/>
    <w:rsid w:val="00D966A2"/>
    <w:rsid w:val="00DA2C90"/>
    <w:rsid w:val="00DA2D18"/>
    <w:rsid w:val="00DA3F5A"/>
    <w:rsid w:val="00DA4D96"/>
    <w:rsid w:val="00DB2C41"/>
    <w:rsid w:val="00DB2EB3"/>
    <w:rsid w:val="00DB6ECF"/>
    <w:rsid w:val="00DB6EF9"/>
    <w:rsid w:val="00DC2042"/>
    <w:rsid w:val="00DC2FE0"/>
    <w:rsid w:val="00DD2EBE"/>
    <w:rsid w:val="00DE0AA0"/>
    <w:rsid w:val="00DE2B7E"/>
    <w:rsid w:val="00DE3AF1"/>
    <w:rsid w:val="00DE52EC"/>
    <w:rsid w:val="00E0199D"/>
    <w:rsid w:val="00E05EA1"/>
    <w:rsid w:val="00E063AE"/>
    <w:rsid w:val="00E06E9B"/>
    <w:rsid w:val="00E11DE2"/>
    <w:rsid w:val="00E124DD"/>
    <w:rsid w:val="00E14C25"/>
    <w:rsid w:val="00E16B24"/>
    <w:rsid w:val="00E16DA9"/>
    <w:rsid w:val="00E16F1B"/>
    <w:rsid w:val="00E17459"/>
    <w:rsid w:val="00E17E2A"/>
    <w:rsid w:val="00E21456"/>
    <w:rsid w:val="00E24BF7"/>
    <w:rsid w:val="00E24D19"/>
    <w:rsid w:val="00E33E25"/>
    <w:rsid w:val="00E37981"/>
    <w:rsid w:val="00E40E31"/>
    <w:rsid w:val="00E42619"/>
    <w:rsid w:val="00E44034"/>
    <w:rsid w:val="00E441CA"/>
    <w:rsid w:val="00E46CBB"/>
    <w:rsid w:val="00E52E68"/>
    <w:rsid w:val="00E53455"/>
    <w:rsid w:val="00E55C5C"/>
    <w:rsid w:val="00E55C6C"/>
    <w:rsid w:val="00E57927"/>
    <w:rsid w:val="00E60D72"/>
    <w:rsid w:val="00E62966"/>
    <w:rsid w:val="00E72452"/>
    <w:rsid w:val="00E728F7"/>
    <w:rsid w:val="00E73E3E"/>
    <w:rsid w:val="00E75F66"/>
    <w:rsid w:val="00E80274"/>
    <w:rsid w:val="00E85159"/>
    <w:rsid w:val="00E927EF"/>
    <w:rsid w:val="00E92B85"/>
    <w:rsid w:val="00E97ED9"/>
    <w:rsid w:val="00EA4041"/>
    <w:rsid w:val="00EB2CE1"/>
    <w:rsid w:val="00EB4CFB"/>
    <w:rsid w:val="00EB5D2F"/>
    <w:rsid w:val="00EC08CB"/>
    <w:rsid w:val="00EC3449"/>
    <w:rsid w:val="00EC5032"/>
    <w:rsid w:val="00EC5B95"/>
    <w:rsid w:val="00EC7AAE"/>
    <w:rsid w:val="00ED7BB7"/>
    <w:rsid w:val="00ED7EFE"/>
    <w:rsid w:val="00EF0B78"/>
    <w:rsid w:val="00EF2DB7"/>
    <w:rsid w:val="00F0131E"/>
    <w:rsid w:val="00F03638"/>
    <w:rsid w:val="00F05837"/>
    <w:rsid w:val="00F117F2"/>
    <w:rsid w:val="00F131CB"/>
    <w:rsid w:val="00F22ED6"/>
    <w:rsid w:val="00F3016E"/>
    <w:rsid w:val="00F31D9B"/>
    <w:rsid w:val="00F321D6"/>
    <w:rsid w:val="00F3256B"/>
    <w:rsid w:val="00F32991"/>
    <w:rsid w:val="00F332C6"/>
    <w:rsid w:val="00F375B6"/>
    <w:rsid w:val="00F40F08"/>
    <w:rsid w:val="00F43192"/>
    <w:rsid w:val="00F43CA8"/>
    <w:rsid w:val="00F44055"/>
    <w:rsid w:val="00F44ABC"/>
    <w:rsid w:val="00F52E72"/>
    <w:rsid w:val="00F530ED"/>
    <w:rsid w:val="00F624AB"/>
    <w:rsid w:val="00F63A13"/>
    <w:rsid w:val="00F8198F"/>
    <w:rsid w:val="00F8217F"/>
    <w:rsid w:val="00F83012"/>
    <w:rsid w:val="00F84664"/>
    <w:rsid w:val="00F85CE2"/>
    <w:rsid w:val="00F87324"/>
    <w:rsid w:val="00F962DA"/>
    <w:rsid w:val="00F9674A"/>
    <w:rsid w:val="00F976D1"/>
    <w:rsid w:val="00FA5A19"/>
    <w:rsid w:val="00FA6F24"/>
    <w:rsid w:val="00FB02B9"/>
    <w:rsid w:val="00FB22C6"/>
    <w:rsid w:val="00FB362B"/>
    <w:rsid w:val="00FB5CC7"/>
    <w:rsid w:val="00FB6416"/>
    <w:rsid w:val="00FB739A"/>
    <w:rsid w:val="00FC17C9"/>
    <w:rsid w:val="00FC1A99"/>
    <w:rsid w:val="00FC262E"/>
    <w:rsid w:val="00FC743F"/>
    <w:rsid w:val="00FD1E26"/>
    <w:rsid w:val="00FD395F"/>
    <w:rsid w:val="00FD741D"/>
    <w:rsid w:val="00FD7657"/>
    <w:rsid w:val="00FD7799"/>
    <w:rsid w:val="00FE0AE6"/>
    <w:rsid w:val="00FE1D17"/>
    <w:rsid w:val="00FE3690"/>
    <w:rsid w:val="00FE3F58"/>
    <w:rsid w:val="00FE41F6"/>
    <w:rsid w:val="00FE7014"/>
    <w:rsid w:val="00FE7DE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8ED"/>
  <w15:docId w15:val="{D5AA454C-33E7-4F8D-A05D-38CA145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02"/>
  </w:style>
  <w:style w:type="paragraph" w:styleId="1">
    <w:name w:val="heading 1"/>
    <w:basedOn w:val="a"/>
    <w:next w:val="a"/>
    <w:link w:val="10"/>
    <w:uiPriority w:val="9"/>
    <w:qFormat/>
    <w:rsid w:val="0040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6A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A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6A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02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301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Document Map"/>
    <w:basedOn w:val="a"/>
    <w:link w:val="aa"/>
    <w:uiPriority w:val="99"/>
    <w:semiHidden/>
    <w:unhideWhenUsed/>
    <w:rsid w:val="00B2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210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CA7"/>
  </w:style>
  <w:style w:type="paragraph" w:styleId="ad">
    <w:name w:val="footer"/>
    <w:basedOn w:val="a"/>
    <w:link w:val="ae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CA7"/>
  </w:style>
  <w:style w:type="character" w:styleId="af">
    <w:name w:val="annotation reference"/>
    <w:basedOn w:val="a0"/>
    <w:uiPriority w:val="99"/>
    <w:semiHidden/>
    <w:unhideWhenUsed/>
    <w:rsid w:val="00656F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6F5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6F5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6F5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6F5C"/>
    <w:rPr>
      <w:b/>
      <w:bCs/>
      <w:sz w:val="20"/>
      <w:szCs w:val="20"/>
    </w:rPr>
  </w:style>
  <w:style w:type="table" w:styleId="1-2">
    <w:name w:val="Medium Shading 1 Accent 2"/>
    <w:basedOn w:val="a1"/>
    <w:uiPriority w:val="63"/>
    <w:rsid w:val="00F013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-1">
    <w:name w:val="ЗАГ-ЗАГ_1"/>
    <w:basedOn w:val="1"/>
    <w:link w:val="-10"/>
    <w:uiPriority w:val="99"/>
    <w:rsid w:val="004032E6"/>
    <w:pPr>
      <w:spacing w:before="120" w:line="240" w:lineRule="auto"/>
      <w:jc w:val="both"/>
    </w:pPr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-10">
    <w:name w:val="ЗАГ-ЗАГ_1 Знак"/>
    <w:basedOn w:val="10"/>
    <w:link w:val="-1"/>
    <w:uiPriority w:val="99"/>
    <w:locked/>
    <w:rsid w:val="004032E6"/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FB02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1F2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6" Type="http://schemas.openxmlformats.org/officeDocument/2006/relationships/chartUserShapes" Target="../drawings/drawing1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3.%20&#1052;&#1072;&#1088;&#1090;\&#1055;&#1077;&#1088;&#1074;&#1080;&#1095;&#1082;&#1072;.%20&#1057;&#1091;&#1088;&#1075;&#1091;&#1090;.&#1052;&#1072;&#1088;&#1090;.&#1075;&#1088;&#1072;&#1092;&#1080;&#1082;&#1080;.xlsx" TargetMode="External"/><Relationship Id="rId4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3.%20&#1052;&#1072;&#1088;&#1090;\&#1055;&#1077;&#1088;&#1074;&#1080;&#1095;&#1082;&#1072;.%20&#1057;&#1091;&#1088;&#1075;&#1091;&#1090;.&#1052;&#1072;&#1088;&#1090;.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3.%20&#1052;&#1072;&#1088;&#1090;\&#1055;&#1077;&#1088;&#1074;&#1080;&#1095;&#1082;&#1072;.%20&#1057;&#1091;&#1088;&#1075;&#1091;&#1090;.&#1052;&#1072;&#1088;&#1090;.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3.%20&#1052;&#1072;&#1088;&#1090;\&#1055;&#1077;&#1088;&#1074;&#1080;&#1095;&#1082;&#1072;.%20&#1057;&#1091;&#1088;&#1075;&#1091;&#1090;.&#1052;&#1072;&#1088;&#1090;.&#1075;&#1088;&#1072;&#1092;&#1080;&#1082;&#1080;.xlsx" TargetMode="External"/><Relationship Id="rId1" Type="http://schemas.openxmlformats.org/officeDocument/2006/relationships/image" Target="../media/image2.jp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3.%20&#1052;&#1072;&#1088;&#1090;\&#1055;&#1077;&#1088;&#1074;&#1080;&#1095;&#1082;&#1072;.%20&#1057;&#1091;&#1088;&#1075;&#1091;&#1090;.&#1052;&#1072;&#1088;&#1090;.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56197975253093E-2"/>
          <c:y val="4.5661081295786297E-2"/>
          <c:w val="0.91445255871513498"/>
          <c:h val="0.626842114534340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Графики!$O$3:$P$10</c:f>
              <c:multiLvlStrCache>
                <c:ptCount val="8"/>
                <c:lvl>
                  <c:pt idx="0">
                    <c:v>Март 2018 г</c:v>
                  </c:pt>
                  <c:pt idx="1">
                    <c:v>Март 2019 г</c:v>
                  </c:pt>
                  <c:pt idx="2">
                    <c:v>Март 2018 г</c:v>
                  </c:pt>
                  <c:pt idx="3">
                    <c:v>Март 2019 г</c:v>
                  </c:pt>
                  <c:pt idx="4">
                    <c:v>Март 2018 г</c:v>
                  </c:pt>
                  <c:pt idx="5">
                    <c:v>Март 2019 г</c:v>
                  </c:pt>
                  <c:pt idx="6">
                    <c:v>Март 2018 г</c:v>
                  </c:pt>
                  <c:pt idx="7">
                    <c:v>Март 2019 г</c:v>
                  </c:pt>
                </c:lvl>
                <c:lvl>
                  <c:pt idx="0">
                    <c:v>1 комн.</c:v>
                  </c:pt>
                  <c:pt idx="2">
                    <c:v>2 комн.</c:v>
                  </c:pt>
                  <c:pt idx="4">
                    <c:v>3 комн.</c:v>
                  </c:pt>
                  <c:pt idx="6">
                    <c:v>многокомн.</c:v>
                  </c:pt>
                </c:lvl>
              </c:multiLvlStrCache>
            </c:multiLvlStrRef>
          </c:cat>
          <c:val>
            <c:numRef>
              <c:f>Графики!$Q$3:$Q$10</c:f>
              <c:numCache>
                <c:formatCode>0.00%</c:formatCode>
                <c:ptCount val="8"/>
                <c:pt idx="0">
                  <c:v>0.51841712294673969</c:v>
                </c:pt>
                <c:pt idx="1">
                  <c:v>0.48938134810710987</c:v>
                </c:pt>
                <c:pt idx="2">
                  <c:v>0.40716774514683923</c:v>
                </c:pt>
                <c:pt idx="3">
                  <c:v>0.40858725761772852</c:v>
                </c:pt>
                <c:pt idx="4">
                  <c:v>6.9437531110004974E-2</c:v>
                </c:pt>
                <c:pt idx="5">
                  <c:v>0.10156971375807941</c:v>
                </c:pt>
                <c:pt idx="6">
                  <c:v>4.9776007964161271E-3</c:v>
                </c:pt>
                <c:pt idx="7">
                  <c:v>4.6168051708217911E-4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2-4AD4-AA21-A1257B746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0304"/>
        <c:axId val="533502264"/>
      </c:barChart>
      <c:catAx>
        <c:axId val="5335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264"/>
        <c:crosses val="autoZero"/>
        <c:auto val="1"/>
        <c:lblAlgn val="ctr"/>
        <c:lblOffset val="100"/>
        <c:noMultiLvlLbl val="0"/>
      </c:catAx>
      <c:valAx>
        <c:axId val="53350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0304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79758428551222E-2"/>
          <c:y val="0.12642139136529731"/>
          <c:w val="0.91963695358941533"/>
          <c:h val="0.498234271905377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Графики!$A$75:$B$94</c:f>
              <c:multiLvlStrCache>
                <c:ptCount val="20"/>
                <c:lvl>
                  <c:pt idx="0">
                    <c:v>менее 30</c:v>
                  </c:pt>
                  <c:pt idx="1">
                    <c:v>30-35</c:v>
                  </c:pt>
                  <c:pt idx="2">
                    <c:v>35-40</c:v>
                  </c:pt>
                  <c:pt idx="3">
                    <c:v>40-45</c:v>
                  </c:pt>
                  <c:pt idx="4">
                    <c:v>45-50</c:v>
                  </c:pt>
                  <c:pt idx="5">
                    <c:v>50-55</c:v>
                  </c:pt>
                  <c:pt idx="6">
                    <c:v>более 55</c:v>
                  </c:pt>
                  <c:pt idx="7">
                    <c:v>менее 55</c:v>
                  </c:pt>
                  <c:pt idx="8">
                    <c:v>55-60</c:v>
                  </c:pt>
                  <c:pt idx="9">
                    <c:v>60-65</c:v>
                  </c:pt>
                  <c:pt idx="10">
                    <c:v>65-70</c:v>
                  </c:pt>
                  <c:pt idx="11">
                    <c:v>70-75</c:v>
                  </c:pt>
                  <c:pt idx="12">
                    <c:v>75-80</c:v>
                  </c:pt>
                  <c:pt idx="13">
                    <c:v>более 80</c:v>
                  </c:pt>
                  <c:pt idx="14">
                    <c:v>менее 80</c:v>
                  </c:pt>
                  <c:pt idx="15">
                    <c:v>80-85</c:v>
                  </c:pt>
                  <c:pt idx="16">
                    <c:v>85-90</c:v>
                  </c:pt>
                  <c:pt idx="17">
                    <c:v>90-100</c:v>
                  </c:pt>
                  <c:pt idx="18">
                    <c:v>100-110</c:v>
                  </c:pt>
                  <c:pt idx="19">
                    <c:v>более 110</c:v>
                  </c:pt>
                </c:lvl>
                <c:lvl>
                  <c:pt idx="0">
                    <c:v>1-комнатные</c:v>
                  </c:pt>
                  <c:pt idx="7">
                    <c:v>2-комнатные</c:v>
                  </c:pt>
                  <c:pt idx="14">
                    <c:v>3-комнатные</c:v>
                  </c:pt>
                </c:lvl>
              </c:multiLvlStrCache>
            </c:multiLvlStrRef>
          </c:cat>
          <c:val>
            <c:numRef>
              <c:f>Графики!$C$75:$C$94</c:f>
              <c:numCache>
                <c:formatCode>0%</c:formatCode>
                <c:ptCount val="20"/>
                <c:pt idx="0">
                  <c:v>9.056603773584905E-2</c:v>
                </c:pt>
                <c:pt idx="1">
                  <c:v>0.12452830188679245</c:v>
                </c:pt>
                <c:pt idx="2">
                  <c:v>7.0754716981132074E-2</c:v>
                </c:pt>
                <c:pt idx="3">
                  <c:v>0.41320754716981134</c:v>
                </c:pt>
                <c:pt idx="4">
                  <c:v>0.20754716981132076</c:v>
                </c:pt>
                <c:pt idx="5">
                  <c:v>5.9433962264150944E-2</c:v>
                </c:pt>
                <c:pt idx="6">
                  <c:v>3.3962264150943396E-2</c:v>
                </c:pt>
                <c:pt idx="7">
                  <c:v>1.8270401948842874E-2</c:v>
                </c:pt>
                <c:pt idx="8">
                  <c:v>0.15468940316686966</c:v>
                </c:pt>
                <c:pt idx="9">
                  <c:v>0.41656516443361752</c:v>
                </c:pt>
                <c:pt idx="10">
                  <c:v>0.27892813641900122</c:v>
                </c:pt>
                <c:pt idx="11">
                  <c:v>0.13154689403166869</c:v>
                </c:pt>
                <c:pt idx="12">
                  <c:v>3.2886723507917173E-2</c:v>
                </c:pt>
                <c:pt idx="13">
                  <c:v>4.5066991473812421E-2</c:v>
                </c:pt>
                <c:pt idx="14">
                  <c:v>0.37272727272727274</c:v>
                </c:pt>
                <c:pt idx="15">
                  <c:v>0.12272727272727273</c:v>
                </c:pt>
                <c:pt idx="16">
                  <c:v>8.1818181818181818E-2</c:v>
                </c:pt>
                <c:pt idx="17">
                  <c:v>0.05</c:v>
                </c:pt>
                <c:pt idx="18">
                  <c:v>0.34545454545454546</c:v>
                </c:pt>
                <c:pt idx="19">
                  <c:v>2.7272727272727271E-2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2-47E7-8272-65A9F89DA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280150960"/>
        <c:axId val="280151352"/>
      </c:barChart>
      <c:catAx>
        <c:axId val="28015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1352"/>
        <c:crosses val="autoZero"/>
        <c:auto val="1"/>
        <c:lblAlgn val="ctr"/>
        <c:lblOffset val="100"/>
        <c:noMultiLvlLbl val="0"/>
      </c:catAx>
      <c:valAx>
        <c:axId val="28015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096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320350682621"/>
          <c:y val="3.6723083423721894E-2"/>
          <c:w val="0.84039262666265468"/>
          <c:h val="0.831164593993507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Графики!$A$56:$A$59</c:f>
              <c:strCache>
                <c:ptCount val="4"/>
                <c:pt idx="0">
                  <c:v>панельное</c:v>
                </c:pt>
                <c:pt idx="1">
                  <c:v>монолитно-каркасное</c:v>
                </c:pt>
                <c:pt idx="2">
                  <c:v>кирпичное</c:v>
                </c:pt>
                <c:pt idx="3">
                  <c:v>блочное</c:v>
                </c:pt>
              </c:strCache>
            </c:strRef>
          </c:cat>
          <c:val>
            <c:numRef>
              <c:f>Графики!$C$56:$C$59</c:f>
              <c:numCache>
                <c:formatCode>0.0%</c:formatCode>
                <c:ptCount val="4"/>
                <c:pt idx="0">
                  <c:v>0.17082179132040629</c:v>
                </c:pt>
                <c:pt idx="1">
                  <c:v>0.81532779316712833</c:v>
                </c:pt>
                <c:pt idx="2">
                  <c:v>1.3850415512465374E-3</c:v>
                </c:pt>
                <c:pt idx="3">
                  <c:v>1.2465373961218837E-2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0-49A5-852F-0E230C689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overlap val="-27"/>
        <c:axId val="162575576"/>
        <c:axId val="162572440"/>
      </c:barChart>
      <c:catAx>
        <c:axId val="16257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2440"/>
        <c:crosses val="autoZero"/>
        <c:auto val="1"/>
        <c:lblAlgn val="ctr"/>
        <c:lblOffset val="100"/>
        <c:noMultiLvlLbl val="0"/>
      </c:catAx>
      <c:valAx>
        <c:axId val="16257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5576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8000" t="45000" r="28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49432551746475E-2"/>
          <c:y val="5.3267377899819994E-2"/>
          <c:w val="0.83815530225586621"/>
          <c:h val="0.73106479794481316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Графики!$C$166</c:f>
              <c:strCache>
                <c:ptCount val="1"/>
                <c:pt idx="0">
                  <c:v>Темп прироста, %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bg1">
                  <a:lumMod val="95000"/>
                </a:scheme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313-454A-B6EA-92D0D68FED8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313-454A-B6EA-92D0D68FED8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313-454A-B6EA-92D0D68FED89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1313-454A-B6EA-92D0D68FED8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313-454A-B6EA-92D0D68FED89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313-454A-B6EA-92D0D68FED8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313-454A-B6EA-92D0D68FED8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313-454A-B6EA-92D0D68FED8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313-454A-B6EA-92D0D68FED8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313-454A-B6EA-92D0D68FED8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313-454A-B6EA-92D0D68FED89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1313-454A-B6EA-92D0D68FED8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313-454A-B6EA-92D0D68FED8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313-454A-B6EA-92D0D68FED8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313-454A-B6EA-92D0D68FED8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313-454A-B6EA-92D0D68FED89}"/>
              </c:ext>
            </c:extLst>
          </c:dPt>
          <c:dLbls>
            <c:dLbl>
              <c:idx val="0"/>
              <c:layout>
                <c:manualLayout>
                  <c:x val="0"/>
                  <c:y val="-3.98406374501992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13-454A-B6EA-92D0D68FED89}"/>
                </c:ext>
              </c:extLst>
            </c:dLbl>
            <c:dLbl>
              <c:idx val="1"/>
              <c:layout>
                <c:manualLayout>
                  <c:x val="-2.9274445584908246E-17"/>
                  <c:y val="-2.18579234972677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13-454A-B6EA-92D0D68FED89}"/>
                </c:ext>
              </c:extLst>
            </c:dLbl>
            <c:dLbl>
              <c:idx val="2"/>
              <c:layout>
                <c:manualLayout>
                  <c:x val="-2.9274445584908246E-17"/>
                  <c:y val="-2.49804839968774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13-454A-B6EA-92D0D68FED89}"/>
                </c:ext>
              </c:extLst>
            </c:dLbl>
            <c:dLbl>
              <c:idx val="3"/>
              <c:layout>
                <c:manualLayout>
                  <c:x val="-5.0533471121766952E-17"/>
                  <c:y val="-2.39043824701195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13-454A-B6EA-92D0D68FED89}"/>
                </c:ext>
              </c:extLst>
            </c:dLbl>
            <c:dLbl>
              <c:idx val="4"/>
              <c:layout>
                <c:manualLayout>
                  <c:x val="-5.0533471121766952E-17"/>
                  <c:y val="-2.3904382470119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13-454A-B6EA-92D0D68FED89}"/>
                </c:ext>
              </c:extLst>
            </c:dLbl>
            <c:dLbl>
              <c:idx val="5"/>
              <c:layout>
                <c:manualLayout>
                  <c:x val="-1.5968063872255488E-3"/>
                  <c:y val="-2.8103044496487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13-454A-B6EA-92D0D68FED89}"/>
                </c:ext>
              </c:extLst>
            </c:dLbl>
            <c:dLbl>
              <c:idx val="6"/>
              <c:layout>
                <c:manualLayout>
                  <c:x val="-1.5968063872256074E-3"/>
                  <c:y val="-2.8103044496487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13-454A-B6EA-92D0D68FED89}"/>
                </c:ext>
              </c:extLst>
            </c:dLbl>
            <c:dLbl>
              <c:idx val="8"/>
              <c:layout>
                <c:manualLayout>
                  <c:x val="0"/>
                  <c:y val="-2.92164674634794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313-454A-B6EA-92D0D68FED89}"/>
                </c:ext>
              </c:extLst>
            </c:dLbl>
            <c:dLbl>
              <c:idx val="9"/>
              <c:layout>
                <c:manualLayout>
                  <c:x val="0"/>
                  <c:y val="-3.21958115891250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13-454A-B6EA-92D0D68FED89}"/>
                </c:ext>
              </c:extLst>
            </c:dLbl>
            <c:dLbl>
              <c:idx val="10"/>
              <c:layout>
                <c:manualLayout>
                  <c:x val="0"/>
                  <c:y val="-3.12256049960968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313-454A-B6EA-92D0D68FED89}"/>
                </c:ext>
              </c:extLst>
            </c:dLbl>
            <c:dLbl>
              <c:idx val="11"/>
              <c:layout>
                <c:manualLayout>
                  <c:x val="0"/>
                  <c:y val="-9.94972643344961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313-454A-B6EA-92D0D68FED89}"/>
                </c:ext>
              </c:extLst>
            </c:dLbl>
            <c:dLbl>
              <c:idx val="12"/>
              <c:layout>
                <c:manualLayout>
                  <c:x val="-1.1709778233963298E-16"/>
                  <c:y val="3.3571705176197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313-454A-B6EA-92D0D68FED89}"/>
                </c:ext>
              </c:extLst>
            </c:dLbl>
            <c:dLbl>
              <c:idx val="14"/>
              <c:layout>
                <c:manualLayout>
                  <c:x val="1.7429193899782135E-3"/>
                  <c:y val="3.317010746790979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313-454A-B6EA-92D0D68FED8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Графики!$A$218:$A$230</c:f>
              <c:numCache>
                <c:formatCode>mmm\-yy</c:formatCode>
                <c:ptCount val="13"/>
                <c:pt idx="0">
                  <c:v>43160</c:v>
                </c:pt>
                <c:pt idx="1">
                  <c:v>43191</c:v>
                </c:pt>
                <c:pt idx="2">
                  <c:v>43221</c:v>
                </c:pt>
                <c:pt idx="3">
                  <c:v>43252</c:v>
                </c:pt>
                <c:pt idx="4">
                  <c:v>43282</c:v>
                </c:pt>
                <c:pt idx="5">
                  <c:v>43313</c:v>
                </c:pt>
                <c:pt idx="6">
                  <c:v>43344</c:v>
                </c:pt>
                <c:pt idx="7">
                  <c:v>43374</c:v>
                </c:pt>
                <c:pt idx="8">
                  <c:v>43405</c:v>
                </c:pt>
                <c:pt idx="9">
                  <c:v>43435</c:v>
                </c:pt>
                <c:pt idx="10">
                  <c:v>43466</c:v>
                </c:pt>
                <c:pt idx="11">
                  <c:v>43497</c:v>
                </c:pt>
                <c:pt idx="12">
                  <c:v>43525</c:v>
                </c:pt>
              </c:numCache>
            </c:numRef>
          </c:cat>
          <c:val>
            <c:numRef>
              <c:f>Графики!$C$218:$C$230</c:f>
              <c:numCache>
                <c:formatCode>0.00%</c:formatCode>
                <c:ptCount val="13"/>
                <c:pt idx="0">
                  <c:v>4.8924646450809739E-4</c:v>
                </c:pt>
                <c:pt idx="1">
                  <c:v>2.3481818521076114E-4</c:v>
                </c:pt>
                <c:pt idx="2">
                  <c:v>7.7619852640753439E-3</c:v>
                </c:pt>
                <c:pt idx="3">
                  <c:v>-3.1951818511444241E-4</c:v>
                </c:pt>
                <c:pt idx="4">
                  <c:v>7.5681130171543209E-3</c:v>
                </c:pt>
                <c:pt idx="5">
                  <c:v>-2.0343014521782665E-2</c:v>
                </c:pt>
                <c:pt idx="6">
                  <c:v>1.0063254744105743E-2</c:v>
                </c:pt>
                <c:pt idx="7">
                  <c:v>3.5329095107062614E-2</c:v>
                </c:pt>
                <c:pt idx="8">
                  <c:v>3.1206085415775631E-2</c:v>
                </c:pt>
                <c:pt idx="9">
                  <c:v>2.8676808223845107E-2</c:v>
                </c:pt>
                <c:pt idx="10">
                  <c:v>2.1325615217359983E-2</c:v>
                </c:pt>
                <c:pt idx="11">
                  <c:v>-3.7855289871418951E-2</c:v>
                </c:pt>
                <c:pt idx="12">
                  <c:v>6.887153261141421E-4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313-454A-B6EA-92D0D68FE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80151744"/>
        <c:axId val="280153704"/>
      </c:barChart>
      <c:lineChart>
        <c:grouping val="standard"/>
        <c:varyColors val="0"/>
        <c:ser>
          <c:idx val="0"/>
          <c:order val="0"/>
          <c:tx>
            <c:strRef>
              <c:f>Графики!$B$166</c:f>
              <c:strCache>
                <c:ptCount val="1"/>
                <c:pt idx="0">
                  <c:v>Удельная цена, руб./кв.м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  <a:prstDash val="sysDot"/>
            </a:ln>
          </c:spPr>
          <c:marker>
            <c:symbol val="circle"/>
            <c:size val="9"/>
            <c:spPr>
              <a:solidFill>
                <a:schemeClr val="accent2"/>
              </a:solidFill>
              <a:ln>
                <a:solidFill>
                  <a:schemeClr val="accent6">
                    <a:lumMod val="50000"/>
                  </a:schemeClr>
                </a:solidFill>
                <a:prstDash val="sysDot"/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Графики!$A$218:$A$230</c:f>
              <c:numCache>
                <c:formatCode>mmm\-yy</c:formatCode>
                <c:ptCount val="13"/>
                <c:pt idx="0">
                  <c:v>43160</c:v>
                </c:pt>
                <c:pt idx="1">
                  <c:v>43191</c:v>
                </c:pt>
                <c:pt idx="2">
                  <c:v>43221</c:v>
                </c:pt>
                <c:pt idx="3">
                  <c:v>43252</c:v>
                </c:pt>
                <c:pt idx="4">
                  <c:v>43282</c:v>
                </c:pt>
                <c:pt idx="5">
                  <c:v>43313</c:v>
                </c:pt>
                <c:pt idx="6">
                  <c:v>43344</c:v>
                </c:pt>
                <c:pt idx="7">
                  <c:v>43374</c:v>
                </c:pt>
                <c:pt idx="8">
                  <c:v>43405</c:v>
                </c:pt>
                <c:pt idx="9">
                  <c:v>43435</c:v>
                </c:pt>
                <c:pt idx="10">
                  <c:v>43466</c:v>
                </c:pt>
                <c:pt idx="11">
                  <c:v>43497</c:v>
                </c:pt>
                <c:pt idx="12">
                  <c:v>43525</c:v>
                </c:pt>
              </c:numCache>
            </c:numRef>
          </c:cat>
          <c:val>
            <c:numRef>
              <c:f>Графики!$B$218:$B$230</c:f>
              <c:numCache>
                <c:formatCode>0</c:formatCode>
                <c:ptCount val="13"/>
                <c:pt idx="0">
                  <c:v>62940.831421266987</c:v>
                </c:pt>
                <c:pt idx="1">
                  <c:v>62955.61107307698</c:v>
                </c:pt>
                <c:pt idx="2">
                  <c:v>63444.271598517065</c:v>
                </c:pt>
                <c:pt idx="3">
                  <c:v>63424</c:v>
                </c:pt>
                <c:pt idx="4">
                  <c:v>63904</c:v>
                </c:pt>
                <c:pt idx="5" formatCode="General">
                  <c:v>62604</c:v>
                </c:pt>
                <c:pt idx="6" formatCode="General">
                  <c:v>63234</c:v>
                </c:pt>
                <c:pt idx="7" formatCode="General">
                  <c:v>65468</c:v>
                </c:pt>
                <c:pt idx="8" formatCode="General">
                  <c:v>67511</c:v>
                </c:pt>
                <c:pt idx="9" formatCode="General">
                  <c:v>69447</c:v>
                </c:pt>
                <c:pt idx="10" formatCode="General">
                  <c:v>70928</c:v>
                </c:pt>
                <c:pt idx="11" formatCode="General">
                  <c:v>68243</c:v>
                </c:pt>
                <c:pt idx="12" formatCode="General">
                  <c:v>68290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1313-454A-B6EA-92D0D68FE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149392"/>
        <c:axId val="280149784"/>
      </c:lineChart>
      <c:dateAx>
        <c:axId val="28014939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1440000"/>
          <a:lstStyle/>
          <a:p>
            <a:pPr>
              <a:defRPr/>
            </a:pPr>
            <a:endParaRPr lang="ru-RU"/>
          </a:p>
        </c:txPr>
        <c:crossAx val="280149784"/>
        <c:crosses val="autoZero"/>
        <c:auto val="0"/>
        <c:lblOffset val="100"/>
        <c:baseTimeUnit val="months"/>
      </c:dateAx>
      <c:valAx>
        <c:axId val="280149784"/>
        <c:scaling>
          <c:orientation val="minMax"/>
          <c:max val="80000"/>
          <c:min val="10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руб./кв.м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280149392"/>
        <c:crosses val="autoZero"/>
        <c:crossBetween val="between"/>
        <c:majorUnit val="10000"/>
      </c:valAx>
      <c:valAx>
        <c:axId val="280153704"/>
        <c:scaling>
          <c:orientation val="minMax"/>
          <c:max val="7.0000000000000007E-2"/>
          <c:min val="-7.0000000000000007E-2"/>
        </c:scaling>
        <c:delete val="0"/>
        <c:axPos val="r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b="1"/>
                  <a:t>%</a:t>
                </a:r>
              </a:p>
            </c:rich>
          </c:tx>
          <c:overlay val="0"/>
        </c:title>
        <c:numFmt formatCode="0.00%" sourceLinked="1"/>
        <c:majorTickMark val="out"/>
        <c:minorTickMark val="none"/>
        <c:tickLblPos val="nextTo"/>
        <c:crossAx val="280151744"/>
        <c:crosses val="max"/>
        <c:crossBetween val="between"/>
      </c:valAx>
      <c:dateAx>
        <c:axId val="28015174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280153704"/>
        <c:crosses val="autoZero"/>
        <c:auto val="0"/>
        <c:lblOffset val="100"/>
        <c:baseTimeUnit val="months"/>
      </c:dateAx>
      <c:spPr>
        <a:blipFill dpi="0" rotWithShape="1">
          <a:blip xmlns:r="http://schemas.openxmlformats.org/officeDocument/2006/relationships" r:embed="rId1"/>
          <a:srcRect/>
          <a:stretch>
            <a:fillRect l="27000" t="35000" r="23000" b="53000"/>
          </a:stretch>
        </a:blipFill>
      </c:spPr>
    </c:plotArea>
    <c:legend>
      <c:legendPos val="b"/>
      <c:layout>
        <c:manualLayout>
          <c:xMode val="edge"/>
          <c:yMode val="edge"/>
          <c:x val="2.4841291005397014E-2"/>
          <c:y val="0.87836200704534062"/>
          <c:w val="0.96307484942053179"/>
          <c:h val="5.3656507096352793E-2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41007498317182E-2"/>
          <c:y val="0.13258507252159873"/>
          <c:w val="0.91969020522534084"/>
          <c:h val="0.490101772838570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Графики!$A$99:$B$120</c:f>
              <c:multiLvlStrCache>
                <c:ptCount val="22"/>
                <c:lvl>
                  <c:pt idx="0">
                    <c:v>менее2000</c:v>
                  </c:pt>
                  <c:pt idx="1">
                    <c:v>2000-2500</c:v>
                  </c:pt>
                  <c:pt idx="2">
                    <c:v>2500-3000</c:v>
                  </c:pt>
                  <c:pt idx="3">
                    <c:v>3000-3500</c:v>
                  </c:pt>
                  <c:pt idx="4">
                    <c:v>3500-4000</c:v>
                  </c:pt>
                  <c:pt idx="5">
                    <c:v>более 4000</c:v>
                  </c:pt>
                  <c:pt idx="6">
                    <c:v>менее 3000</c:v>
                  </c:pt>
                  <c:pt idx="7">
                    <c:v>3000-3500</c:v>
                  </c:pt>
                  <c:pt idx="8">
                    <c:v>3500-4000</c:v>
                  </c:pt>
                  <c:pt idx="9">
                    <c:v>4000-4500</c:v>
                  </c:pt>
                  <c:pt idx="10">
                    <c:v>4500-5000</c:v>
                  </c:pt>
                  <c:pt idx="11">
                    <c:v>5000-5500</c:v>
                  </c:pt>
                  <c:pt idx="12">
                    <c:v>более 5500</c:v>
                  </c:pt>
                  <c:pt idx="13">
                    <c:v>менее 4000</c:v>
                  </c:pt>
                  <c:pt idx="14">
                    <c:v>4000-4500</c:v>
                  </c:pt>
                  <c:pt idx="15">
                    <c:v>4500-5000</c:v>
                  </c:pt>
                  <c:pt idx="16">
                    <c:v>5000-5500</c:v>
                  </c:pt>
                  <c:pt idx="17">
                    <c:v>5500-6000</c:v>
                  </c:pt>
                  <c:pt idx="18">
                    <c:v>6000-6500</c:v>
                  </c:pt>
                  <c:pt idx="19">
                    <c:v>6500-7000</c:v>
                  </c:pt>
                  <c:pt idx="20">
                    <c:v>7000-7500</c:v>
                  </c:pt>
                  <c:pt idx="21">
                    <c:v>более 7500</c:v>
                  </c:pt>
                </c:lvl>
                <c:lvl>
                  <c:pt idx="0">
                    <c:v>1-комнатные</c:v>
                  </c:pt>
                  <c:pt idx="6">
                    <c:v>2-комнатные</c:v>
                  </c:pt>
                  <c:pt idx="13">
                    <c:v>3-комнатные</c:v>
                  </c:pt>
                </c:lvl>
              </c:multiLvlStrCache>
            </c:multiLvlStrRef>
          </c:cat>
          <c:val>
            <c:numRef>
              <c:f>Графики!$C$99:$C$120</c:f>
              <c:numCache>
                <c:formatCode>0%</c:formatCode>
                <c:ptCount val="22"/>
                <c:pt idx="0">
                  <c:v>0.15660377358490565</c:v>
                </c:pt>
                <c:pt idx="1">
                  <c:v>0.20660377358490567</c:v>
                </c:pt>
                <c:pt idx="2">
                  <c:v>0.21132075471698114</c:v>
                </c:pt>
                <c:pt idx="3">
                  <c:v>0.20754716981132076</c:v>
                </c:pt>
                <c:pt idx="4">
                  <c:v>0.17452830188679244</c:v>
                </c:pt>
                <c:pt idx="5">
                  <c:v>4.3396226415094337E-2</c:v>
                </c:pt>
                <c:pt idx="6">
                  <c:v>6.7796610169491523E-3</c:v>
                </c:pt>
                <c:pt idx="7">
                  <c:v>0.10621468926553672</c:v>
                </c:pt>
                <c:pt idx="8">
                  <c:v>8.1355932203389825E-2</c:v>
                </c:pt>
                <c:pt idx="9">
                  <c:v>0.29039548022598871</c:v>
                </c:pt>
                <c:pt idx="10">
                  <c:v>0.27005649717514124</c:v>
                </c:pt>
                <c:pt idx="11">
                  <c:v>0.16271186440677965</c:v>
                </c:pt>
                <c:pt idx="12">
                  <c:v>8.2485875706214684E-2</c:v>
                </c:pt>
                <c:pt idx="13">
                  <c:v>0.12727272727272726</c:v>
                </c:pt>
                <c:pt idx="14">
                  <c:v>0.23181818181818181</c:v>
                </c:pt>
                <c:pt idx="15">
                  <c:v>9.5454545454545459E-2</c:v>
                </c:pt>
                <c:pt idx="16">
                  <c:v>1.8181818181818181E-2</c:v>
                </c:pt>
                <c:pt idx="17">
                  <c:v>7.7272727272727271E-2</c:v>
                </c:pt>
                <c:pt idx="18">
                  <c:v>6.363636363636363E-2</c:v>
                </c:pt>
                <c:pt idx="19">
                  <c:v>0.10909090909090909</c:v>
                </c:pt>
                <c:pt idx="20">
                  <c:v>0.19545454545454546</c:v>
                </c:pt>
                <c:pt idx="21">
                  <c:v>8.1818181818181818E-2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7-432D-B79E-35EB1F664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280155664"/>
        <c:axId val="280150176"/>
      </c:barChart>
      <c:catAx>
        <c:axId val="28015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0176"/>
        <c:crosses val="autoZero"/>
        <c:auto val="1"/>
        <c:lblAlgn val="ctr"/>
        <c:lblOffset val="100"/>
        <c:noMultiLvlLbl val="0"/>
      </c:catAx>
      <c:valAx>
        <c:axId val="28015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5664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0.93199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8791" y="3524250"/>
          <a:ext cx="2736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2019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0.2867</cdr:x>
      <cdr:y>0.90018</cdr:y>
    </cdr:from>
    <cdr:to>
      <cdr:x>0.69442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90842" y="2255018"/>
          <a:ext cx="2688958" cy="250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0.16897</cdr:x>
      <cdr:y>0.90029</cdr:y>
    </cdr:from>
    <cdr:to>
      <cdr:x>0.86391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2884" y="2814578"/>
          <a:ext cx="2602855" cy="311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0.30201</cdr:x>
      <cdr:y>0.91871</cdr:y>
    </cdr:from>
    <cdr:to>
      <cdr:x>0.67034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07162" y="2636874"/>
          <a:ext cx="2447880" cy="2333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0.3161</cdr:x>
      <cdr:y>0.87516</cdr:y>
    </cdr:from>
    <cdr:to>
      <cdr:x>0.72356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9300" y="2640641"/>
          <a:ext cx="2602855" cy="376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1425-F7A5-48A2-99E5-318C9B27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i.s.ternovaya</dc:creator>
  <cp:keywords/>
  <dc:description/>
  <cp:lastModifiedBy> </cp:lastModifiedBy>
  <cp:revision>24</cp:revision>
  <cp:lastPrinted>2019-04-22T04:23:00Z</cp:lastPrinted>
  <dcterms:created xsi:type="dcterms:W3CDTF">2019-04-12T12:37:00Z</dcterms:created>
  <dcterms:modified xsi:type="dcterms:W3CDTF">2019-04-22T04:24:00Z</dcterms:modified>
</cp:coreProperties>
</file>