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C2F" w:rsidRDefault="00030C2F" w:rsidP="00A078CE">
      <w:pPr>
        <w:ind w:firstLine="0"/>
        <w:contextualSpacing/>
        <w:rPr>
          <w:rFonts w:ascii="Times New Roman" w:eastAsia="Times New Roman" w:hAnsi="Times New Roman"/>
          <w:bCs/>
          <w:color w:val="000000"/>
          <w:sz w:val="28"/>
          <w:szCs w:val="28"/>
          <w:lang w:eastAsia="ru-RU"/>
        </w:rPr>
      </w:pPr>
      <w:r>
        <w:rPr>
          <w:rFonts w:ascii="Times New Roman" w:hAnsi="Times New Roman"/>
          <w:sz w:val="28"/>
          <w:szCs w:val="28"/>
        </w:rPr>
        <w:t>Статья опубликована в третьем номере журнала «</w:t>
      </w:r>
      <w:r w:rsidRPr="00030C2F">
        <w:rPr>
          <w:rFonts w:ascii="Times New Roman" w:eastAsia="Times New Roman" w:hAnsi="Times New Roman"/>
          <w:bCs/>
          <w:color w:val="000000"/>
          <w:sz w:val="28"/>
          <w:szCs w:val="28"/>
          <w:lang w:eastAsia="ru-RU"/>
        </w:rPr>
        <w:t>Мир новой экономики</w:t>
      </w:r>
      <w:r>
        <w:rPr>
          <w:rFonts w:ascii="Times New Roman" w:eastAsia="Times New Roman" w:hAnsi="Times New Roman"/>
          <w:bCs/>
          <w:color w:val="000000"/>
          <w:sz w:val="28"/>
          <w:szCs w:val="28"/>
          <w:lang w:eastAsia="ru-RU"/>
        </w:rPr>
        <w:t xml:space="preserve">» за </w:t>
      </w:r>
      <w:r w:rsidRPr="00030C2F">
        <w:rPr>
          <w:rFonts w:ascii="Times New Roman" w:eastAsia="Times New Roman" w:hAnsi="Times New Roman"/>
          <w:bCs/>
          <w:color w:val="000000"/>
          <w:sz w:val="28"/>
          <w:szCs w:val="28"/>
          <w:lang w:eastAsia="ru-RU"/>
        </w:rPr>
        <w:t>2018</w:t>
      </w:r>
      <w:r w:rsidRPr="00030C2F">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год</w:t>
      </w:r>
    </w:p>
    <w:p w:rsidR="00030C2F" w:rsidRPr="00030C2F" w:rsidRDefault="00030C2F" w:rsidP="00A078CE">
      <w:pPr>
        <w:ind w:firstLine="0"/>
        <w:contextualSpacing/>
        <w:rPr>
          <w:rFonts w:ascii="Times New Roman" w:hAnsi="Times New Roman"/>
          <w:sz w:val="28"/>
          <w:szCs w:val="28"/>
        </w:rPr>
      </w:pPr>
    </w:p>
    <w:p w:rsidR="00891C43" w:rsidRPr="009C60C1" w:rsidRDefault="00891C43" w:rsidP="00A078CE">
      <w:pPr>
        <w:ind w:firstLine="0"/>
        <w:contextualSpacing/>
        <w:rPr>
          <w:rFonts w:ascii="Times New Roman" w:hAnsi="Times New Roman"/>
          <w:sz w:val="28"/>
          <w:szCs w:val="28"/>
        </w:rPr>
      </w:pPr>
      <w:r w:rsidRPr="009C60C1">
        <w:rPr>
          <w:rFonts w:ascii="Times New Roman" w:hAnsi="Times New Roman"/>
          <w:sz w:val="28"/>
          <w:szCs w:val="28"/>
          <w:lang w:val="en-US"/>
        </w:rPr>
        <w:t>DOI</w:t>
      </w:r>
      <w:r w:rsidRPr="009C60C1">
        <w:rPr>
          <w:rFonts w:ascii="Times New Roman" w:hAnsi="Times New Roman"/>
          <w:sz w:val="28"/>
          <w:szCs w:val="28"/>
        </w:rPr>
        <w:t>: 10.26794/2220-6469-2018-12-3-Х-Х</w:t>
      </w:r>
    </w:p>
    <w:p w:rsidR="001463C0" w:rsidRPr="00FE3D16" w:rsidRDefault="00891C43" w:rsidP="00A078CE">
      <w:pPr>
        <w:ind w:firstLine="0"/>
        <w:contextualSpacing/>
        <w:textAlignment w:val="top"/>
        <w:rPr>
          <w:rFonts w:ascii="Times New Roman" w:eastAsia="Times New Roman" w:hAnsi="Times New Roman"/>
          <w:bCs/>
          <w:color w:val="000000"/>
          <w:sz w:val="24"/>
          <w:szCs w:val="24"/>
          <w:lang w:eastAsia="ru-RU"/>
        </w:rPr>
      </w:pPr>
      <w:r w:rsidRPr="00736C09">
        <w:rPr>
          <w:rFonts w:ascii="Times New Roman" w:eastAsia="Times New Roman" w:hAnsi="Times New Roman"/>
          <w:bCs/>
          <w:color w:val="000000"/>
          <w:sz w:val="24"/>
          <w:szCs w:val="24"/>
          <w:lang w:eastAsia="ru-RU"/>
        </w:rPr>
        <w:t>УДК 332.85 (470.311):[332.64:330.322]</w:t>
      </w:r>
      <w:r>
        <w:rPr>
          <w:rFonts w:ascii="Times New Roman" w:eastAsia="Times New Roman" w:hAnsi="Times New Roman"/>
          <w:bCs/>
          <w:color w:val="000000"/>
          <w:sz w:val="24"/>
          <w:szCs w:val="24"/>
          <w:lang w:eastAsia="ru-RU"/>
        </w:rPr>
        <w:t>(045)</w:t>
      </w:r>
    </w:p>
    <w:p w:rsidR="001463C0" w:rsidRPr="00030C2F" w:rsidRDefault="001463C0" w:rsidP="00A078CE">
      <w:pPr>
        <w:ind w:firstLine="0"/>
        <w:contextualSpacing/>
        <w:textAlignment w:val="top"/>
        <w:rPr>
          <w:rFonts w:ascii="Times New Roman" w:eastAsia="Times New Roman" w:hAnsi="Times New Roman"/>
          <w:bCs/>
          <w:color w:val="000000"/>
          <w:sz w:val="24"/>
          <w:szCs w:val="24"/>
          <w:lang w:eastAsia="ru-RU"/>
        </w:rPr>
      </w:pPr>
    </w:p>
    <w:p w:rsidR="00891C43" w:rsidRDefault="00891C43" w:rsidP="00A078CE">
      <w:pPr>
        <w:ind w:firstLine="0"/>
        <w:contextualSpacing/>
        <w:textAlignment w:val="top"/>
        <w:rPr>
          <w:rFonts w:ascii="Times New Roman" w:eastAsia="Times New Roman" w:hAnsi="Times New Roman"/>
          <w:b/>
          <w:bCs/>
          <w:color w:val="000000"/>
          <w:sz w:val="28"/>
          <w:szCs w:val="28"/>
          <w:lang w:eastAsia="ru-RU"/>
        </w:rPr>
      </w:pPr>
      <w:r w:rsidRPr="009C2432">
        <w:rPr>
          <w:rFonts w:ascii="Times New Roman" w:eastAsia="Times New Roman" w:hAnsi="Times New Roman"/>
          <w:b/>
          <w:bCs/>
          <w:color w:val="000000"/>
          <w:sz w:val="28"/>
          <w:szCs w:val="28"/>
          <w:lang w:eastAsia="ru-RU"/>
        </w:rPr>
        <w:t>О</w:t>
      </w:r>
      <w:r>
        <w:rPr>
          <w:rFonts w:ascii="Times New Roman" w:eastAsia="Times New Roman" w:hAnsi="Times New Roman"/>
          <w:b/>
          <w:bCs/>
          <w:color w:val="000000"/>
          <w:sz w:val="28"/>
          <w:szCs w:val="28"/>
          <w:lang w:eastAsia="ru-RU"/>
        </w:rPr>
        <w:t xml:space="preserve">ценка среднерыночной доходности инвестиций в девелопмент жилой недвижимости в Московской области </w:t>
      </w:r>
    </w:p>
    <w:p w:rsidR="00891C43" w:rsidRPr="001C148F" w:rsidRDefault="00891C43" w:rsidP="00A078CE">
      <w:pPr>
        <w:ind w:firstLine="0"/>
        <w:contextualSpacing/>
        <w:jc w:val="right"/>
        <w:textAlignment w:val="top"/>
        <w:rPr>
          <w:rFonts w:ascii="Times New Roman" w:eastAsia="Times New Roman" w:hAnsi="Times New Roman"/>
          <w:b/>
          <w:bCs/>
          <w:color w:val="000000"/>
          <w:sz w:val="24"/>
          <w:szCs w:val="24"/>
          <w:lang w:eastAsia="ru-RU"/>
        </w:rPr>
      </w:pPr>
      <w:r w:rsidRPr="001C148F">
        <w:rPr>
          <w:rFonts w:ascii="Times New Roman" w:eastAsia="Times New Roman" w:hAnsi="Times New Roman"/>
          <w:b/>
          <w:bCs/>
          <w:i/>
          <w:color w:val="000000"/>
          <w:sz w:val="24"/>
          <w:szCs w:val="24"/>
          <w:lang w:eastAsia="ru-RU"/>
        </w:rPr>
        <w:t>С.Г. Стерник</w:t>
      </w:r>
      <w:r>
        <w:rPr>
          <w:rFonts w:ascii="Times New Roman" w:eastAsia="Times New Roman" w:hAnsi="Times New Roman"/>
          <w:b/>
          <w:bCs/>
          <w:color w:val="000000"/>
          <w:sz w:val="24"/>
          <w:szCs w:val="24"/>
          <w:lang w:eastAsia="ru-RU"/>
        </w:rPr>
        <w:t>,</w:t>
      </w:r>
    </w:p>
    <w:p w:rsidR="00891C43" w:rsidRDefault="00891C43" w:rsidP="00A078CE">
      <w:pPr>
        <w:ind w:firstLine="0"/>
        <w:contextualSpacing/>
        <w:jc w:val="right"/>
        <w:textAlignment w:val="top"/>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Финансовый университет, </w:t>
      </w:r>
    </w:p>
    <w:p w:rsidR="00891C43" w:rsidRPr="00815B96" w:rsidRDefault="00891C43" w:rsidP="00A078CE">
      <w:pPr>
        <w:ind w:firstLine="0"/>
        <w:contextualSpacing/>
        <w:jc w:val="right"/>
        <w:textAlignment w:val="top"/>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Москва, Россия</w:t>
      </w:r>
    </w:p>
    <w:p w:rsidR="00891C43" w:rsidRPr="006B7ABD" w:rsidRDefault="00891C43" w:rsidP="00A078CE">
      <w:pPr>
        <w:ind w:firstLine="0"/>
        <w:contextualSpacing/>
        <w:jc w:val="right"/>
        <w:textAlignment w:val="top"/>
        <w:rPr>
          <w:rFonts w:ascii="Times New Roman" w:eastAsia="Times New Roman" w:hAnsi="Times New Roman"/>
          <w:b/>
          <w:bCs/>
          <w:i/>
          <w:color w:val="000000"/>
          <w:sz w:val="24"/>
          <w:szCs w:val="24"/>
          <w:lang w:eastAsia="ru-RU"/>
        </w:rPr>
      </w:pPr>
      <w:r w:rsidRPr="001C148F">
        <w:rPr>
          <w:rFonts w:ascii="Times New Roman" w:eastAsia="Times New Roman" w:hAnsi="Times New Roman"/>
          <w:b/>
          <w:bCs/>
          <w:i/>
          <w:color w:val="000000"/>
          <w:sz w:val="24"/>
          <w:szCs w:val="24"/>
          <w:lang w:eastAsia="ru-RU"/>
        </w:rPr>
        <w:t>Я.С. Мирончук</w:t>
      </w:r>
      <w:r>
        <w:rPr>
          <w:rFonts w:ascii="Times New Roman" w:eastAsia="Times New Roman" w:hAnsi="Times New Roman"/>
          <w:b/>
          <w:bCs/>
          <w:i/>
          <w:color w:val="000000"/>
          <w:sz w:val="24"/>
          <w:szCs w:val="24"/>
          <w:lang w:eastAsia="ru-RU"/>
        </w:rPr>
        <w:t>,</w:t>
      </w:r>
    </w:p>
    <w:p w:rsidR="00891C43" w:rsidRDefault="00891C43" w:rsidP="00A078CE">
      <w:pPr>
        <w:ind w:firstLine="0"/>
        <w:contextualSpacing/>
        <w:jc w:val="right"/>
        <w:textAlignment w:val="top"/>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Ассоциация застройщиков, </w:t>
      </w:r>
    </w:p>
    <w:p w:rsidR="00891C43" w:rsidRDefault="00891C43" w:rsidP="00A078CE">
      <w:pPr>
        <w:ind w:firstLine="0"/>
        <w:contextualSpacing/>
        <w:jc w:val="right"/>
        <w:textAlignment w:val="top"/>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Московская область, Россия</w:t>
      </w:r>
    </w:p>
    <w:p w:rsidR="00891C43" w:rsidRPr="006B7ABD" w:rsidRDefault="00030C2F" w:rsidP="00A078CE">
      <w:pPr>
        <w:ind w:firstLine="0"/>
        <w:contextualSpacing/>
        <w:jc w:val="right"/>
        <w:textAlignment w:val="top"/>
        <w:rPr>
          <w:rFonts w:ascii="Times New Roman" w:eastAsia="Times New Roman" w:hAnsi="Times New Roman"/>
          <w:b/>
          <w:i/>
          <w:color w:val="000000"/>
          <w:sz w:val="24"/>
          <w:szCs w:val="24"/>
          <w:lang w:eastAsia="ru-RU"/>
        </w:rPr>
      </w:pPr>
      <w:r w:rsidRPr="006B7ABD">
        <w:rPr>
          <w:rFonts w:ascii="Times New Roman" w:eastAsia="Times New Roman" w:hAnsi="Times New Roman"/>
          <w:b/>
          <w:i/>
          <w:color w:val="000000"/>
          <w:sz w:val="24"/>
          <w:szCs w:val="24"/>
          <w:lang w:eastAsia="ru-RU"/>
        </w:rPr>
        <w:t>Е. М.</w:t>
      </w:r>
      <w:r w:rsidR="00891C43" w:rsidRPr="006B7ABD">
        <w:rPr>
          <w:rFonts w:ascii="Times New Roman" w:eastAsia="Times New Roman" w:hAnsi="Times New Roman"/>
          <w:b/>
          <w:i/>
          <w:color w:val="000000"/>
          <w:sz w:val="24"/>
          <w:szCs w:val="24"/>
          <w:lang w:eastAsia="ru-RU"/>
        </w:rPr>
        <w:t xml:space="preserve"> Филатова</w:t>
      </w:r>
      <w:r w:rsidR="00891C43">
        <w:rPr>
          <w:rFonts w:ascii="Times New Roman" w:eastAsia="Times New Roman" w:hAnsi="Times New Roman"/>
          <w:b/>
          <w:i/>
          <w:color w:val="000000"/>
          <w:sz w:val="24"/>
          <w:szCs w:val="24"/>
          <w:lang w:eastAsia="ru-RU"/>
        </w:rPr>
        <w:t>,</w:t>
      </w:r>
    </w:p>
    <w:p w:rsidR="001463C0" w:rsidRDefault="00891C43" w:rsidP="00A078CE">
      <w:pPr>
        <w:ind w:firstLine="0"/>
        <w:contextualSpacing/>
        <w:jc w:val="right"/>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Финансовый университет,                                                                                                      Москва, Россия</w:t>
      </w:r>
    </w:p>
    <w:p w:rsidR="008A6926" w:rsidRPr="00815B96" w:rsidRDefault="008A6926" w:rsidP="00A078CE">
      <w:pPr>
        <w:ind w:firstLine="0"/>
        <w:contextualSpacing/>
        <w:textAlignment w:val="top"/>
        <w:rPr>
          <w:rFonts w:ascii="Times New Roman" w:eastAsia="Times New Roman" w:hAnsi="Times New Roman"/>
          <w:b/>
          <w:bCs/>
          <w:sz w:val="28"/>
          <w:szCs w:val="28"/>
          <w:lang w:eastAsia="ru-RU"/>
        </w:rPr>
      </w:pPr>
    </w:p>
    <w:p w:rsidR="001463C0" w:rsidRDefault="00891C43" w:rsidP="00A078CE">
      <w:pPr>
        <w:ind w:firstLine="0"/>
        <w:contextualSpacing/>
        <w:textAlignment w:val="top"/>
        <w:rPr>
          <w:rFonts w:ascii="Times New Roman" w:eastAsia="Times New Roman" w:hAnsi="Times New Roman"/>
          <w:bCs/>
          <w:color w:val="000000"/>
          <w:sz w:val="28"/>
          <w:szCs w:val="28"/>
          <w:lang w:eastAsia="ru-RU"/>
        </w:rPr>
      </w:pPr>
      <w:r w:rsidRPr="00FC1BBD">
        <w:rPr>
          <w:rFonts w:ascii="Times New Roman" w:eastAsia="Times New Roman" w:hAnsi="Times New Roman"/>
          <w:b/>
          <w:bCs/>
          <w:sz w:val="28"/>
          <w:szCs w:val="28"/>
          <w:lang w:eastAsia="ru-RU"/>
        </w:rPr>
        <w:t>Аннотация</w:t>
      </w:r>
      <w:r>
        <w:rPr>
          <w:rFonts w:ascii="Times New Roman" w:eastAsia="Times New Roman" w:hAnsi="Times New Roman"/>
          <w:b/>
          <w:bCs/>
          <w:sz w:val="28"/>
          <w:szCs w:val="28"/>
          <w:lang w:eastAsia="ru-RU"/>
        </w:rPr>
        <w:t xml:space="preserve">. </w:t>
      </w:r>
      <w:r w:rsidRPr="00FC1BBD">
        <w:rPr>
          <w:rFonts w:ascii="Times New Roman" w:eastAsia="Times New Roman" w:hAnsi="Times New Roman"/>
          <w:bCs/>
          <w:color w:val="000000"/>
          <w:sz w:val="28"/>
          <w:szCs w:val="28"/>
          <w:lang w:eastAsia="ru-RU"/>
        </w:rPr>
        <w:t>Ранее Стерником Г.М. и Стерником С.Г. обоснованы варианты методики оценки среднерыночной текущей годовой доходности инвестиций в девелопмент жилой недвижимости в зависимости от характера и содержания исходных данных о затратах в используемых источниках (себестоимость строительства или</w:t>
      </w:r>
      <w:r w:rsidR="00AD2545">
        <w:rPr>
          <w:rFonts w:ascii="Times New Roman" w:eastAsia="Times New Roman" w:hAnsi="Times New Roman"/>
          <w:bCs/>
          <w:color w:val="000000"/>
          <w:sz w:val="28"/>
          <w:szCs w:val="28"/>
          <w:lang w:eastAsia="ru-RU"/>
        </w:rPr>
        <w:t xml:space="preserve"> полные инвестиционные затраты)</w:t>
      </w:r>
      <w:r w:rsidR="00AA25DD">
        <w:rPr>
          <w:rFonts w:ascii="Times New Roman" w:eastAsia="Times New Roman" w:hAnsi="Times New Roman"/>
          <w:bCs/>
          <w:color w:val="000000"/>
          <w:sz w:val="28"/>
          <w:szCs w:val="28"/>
          <w:lang w:eastAsia="ru-RU"/>
        </w:rPr>
        <w:t xml:space="preserve"> </w:t>
      </w:r>
      <w:r w:rsidR="00AA25DD" w:rsidRPr="00AA25DD">
        <w:rPr>
          <w:rFonts w:ascii="Times New Roman" w:eastAsia="Times New Roman" w:hAnsi="Times New Roman"/>
          <w:bCs/>
          <w:color w:val="000000"/>
          <w:sz w:val="28"/>
          <w:szCs w:val="28"/>
          <w:lang w:eastAsia="ru-RU"/>
        </w:rPr>
        <w:t>[1]</w:t>
      </w:r>
      <w:r>
        <w:rPr>
          <w:rFonts w:ascii="Times New Roman" w:eastAsia="Times New Roman" w:hAnsi="Times New Roman"/>
          <w:bCs/>
          <w:color w:val="000000"/>
          <w:sz w:val="28"/>
          <w:szCs w:val="28"/>
          <w:lang w:eastAsia="ru-RU"/>
        </w:rPr>
        <w:t>.</w:t>
      </w:r>
      <w:r w:rsidRPr="00FC1BBD">
        <w:rPr>
          <w:rFonts w:ascii="Times New Roman" w:eastAsia="Times New Roman" w:hAnsi="Times New Roman"/>
          <w:bCs/>
          <w:color w:val="000000"/>
          <w:sz w:val="28"/>
          <w:szCs w:val="28"/>
          <w:lang w:eastAsia="ru-RU"/>
        </w:rPr>
        <w:t xml:space="preserve"> На основании анализа состава элементов затрат на девелопмент, используемого в различных источниках, получены корректирующие коэффициенты, позволяющие перейти от оценки текущей годовой доходности инвестиций в девелопмент по отношению к себестоимости (полной сметной стоимости) строительства к оценке текущей годовой доходности по отношению к полным инвестиционным затратам. Методика апробирована на примере рынка жилья Москвы, в результате чего доказана возможность ее использования для управления инвестициями на рынке жилья. В настоящей работе на основании методики по оценке доходности девелопмента Стерника Г. М. и Стерника С. </w:t>
      </w:r>
      <w:r w:rsidRPr="00FC1BBD">
        <w:rPr>
          <w:rFonts w:ascii="Times New Roman" w:eastAsia="Times New Roman" w:hAnsi="Times New Roman"/>
          <w:bCs/>
          <w:color w:val="000000"/>
          <w:sz w:val="28"/>
          <w:szCs w:val="28"/>
          <w:lang w:eastAsia="ru-RU"/>
        </w:rPr>
        <w:lastRenderedPageBreak/>
        <w:t>Г. и с учетом повышения информационной открытости рынка недвижимости доработаны формулы расчета с использованием новых источников исходных данных и произведен расчет среднерыночной доходности инвестиций в девелопмент жилой недвижимости в Московской обл</w:t>
      </w:r>
      <w:r>
        <w:rPr>
          <w:rFonts w:ascii="Times New Roman" w:eastAsia="Times New Roman" w:hAnsi="Times New Roman"/>
          <w:bCs/>
          <w:color w:val="000000"/>
          <w:sz w:val="28"/>
          <w:szCs w:val="28"/>
          <w:lang w:eastAsia="ru-RU"/>
        </w:rPr>
        <w:t>асти по данным за 2014-2017 гг</w:t>
      </w:r>
      <w:r w:rsidRPr="00FC1BBD">
        <w:rPr>
          <w:rFonts w:ascii="Times New Roman" w:eastAsia="Times New Roman" w:hAnsi="Times New Roman"/>
          <w:bCs/>
          <w:color w:val="000000"/>
          <w:sz w:val="28"/>
          <w:szCs w:val="28"/>
          <w:lang w:eastAsia="ru-RU"/>
        </w:rPr>
        <w:t>. Сделан вывод, что</w:t>
      </w:r>
      <w:r w:rsidR="00BE73F5">
        <w:rPr>
          <w:rFonts w:ascii="Times New Roman" w:eastAsia="Times New Roman" w:hAnsi="Times New Roman"/>
          <w:bCs/>
          <w:color w:val="000000"/>
          <w:sz w:val="28"/>
          <w:szCs w:val="28"/>
          <w:lang w:eastAsia="ru-RU"/>
        </w:rPr>
        <w:t>, начиная с 2015 года, показатель среднерыночной доходности принимает отрицательные значения, т.е. объем капиталовложений в строительство превышает выручку от продаж на первичном рынке. Однако, во 2 полугодии 2017 года показатель вырос до положительных значений, что связано, в большей степени со снижением объемов жилого строительства в регионе</w:t>
      </w:r>
      <w:r w:rsidRPr="00FC1BBD">
        <w:rPr>
          <w:rFonts w:ascii="Times New Roman" w:eastAsia="Times New Roman" w:hAnsi="Times New Roman"/>
          <w:bCs/>
          <w:color w:val="000000"/>
          <w:sz w:val="28"/>
          <w:szCs w:val="28"/>
          <w:lang w:eastAsia="ru-RU"/>
        </w:rPr>
        <w:t>. Полученные данные в совокупности с усовершенствованной методикой исследования позволяют с высокой достоверностью прогнозировать потенциал развития региональных рынков первичного жилья в целях инвестиционного и государственного планирования жилищно-строительных программ.</w:t>
      </w:r>
    </w:p>
    <w:p w:rsidR="00891C43" w:rsidRDefault="00891C43" w:rsidP="00A078CE">
      <w:pPr>
        <w:ind w:firstLine="0"/>
        <w:contextualSpacing/>
        <w:textAlignment w:val="top"/>
        <w:rPr>
          <w:rFonts w:ascii="Times New Roman" w:eastAsia="Times New Roman" w:hAnsi="Times New Roman"/>
          <w:bCs/>
          <w:color w:val="000000"/>
          <w:sz w:val="28"/>
          <w:szCs w:val="28"/>
          <w:lang w:eastAsia="ru-RU"/>
        </w:rPr>
      </w:pPr>
      <w:r w:rsidRPr="00FC1BBD">
        <w:rPr>
          <w:rFonts w:ascii="Times New Roman" w:eastAsia="Times New Roman" w:hAnsi="Times New Roman"/>
          <w:b/>
          <w:i/>
          <w:iCs/>
          <w:sz w:val="28"/>
          <w:szCs w:val="28"/>
          <w:lang w:eastAsia="ru-RU"/>
        </w:rPr>
        <w:t>Ключевые слова:</w:t>
      </w:r>
      <w:r>
        <w:rPr>
          <w:rFonts w:ascii="Times New Roman" w:eastAsia="Times New Roman" w:hAnsi="Times New Roman"/>
          <w:b/>
          <w:i/>
          <w:iCs/>
          <w:sz w:val="28"/>
          <w:szCs w:val="28"/>
          <w:lang w:eastAsia="ru-RU"/>
        </w:rPr>
        <w:t xml:space="preserve"> </w:t>
      </w:r>
      <w:r>
        <w:rPr>
          <w:rFonts w:ascii="Times New Roman" w:eastAsia="Times New Roman" w:hAnsi="Times New Roman"/>
          <w:bCs/>
          <w:color w:val="000000"/>
          <w:sz w:val="28"/>
          <w:szCs w:val="28"/>
          <w:lang w:eastAsia="ru-RU"/>
        </w:rPr>
        <w:t>рынок жилья; ценовая динамика; прогнозирование рынка; доходность инвестиций: затраты на строительство; индекс доходности;</w:t>
      </w:r>
      <w:r w:rsidRPr="00FC1BBD">
        <w:rPr>
          <w:rFonts w:ascii="Times New Roman" w:eastAsia="Times New Roman" w:hAnsi="Times New Roman"/>
          <w:bCs/>
          <w:color w:val="000000"/>
          <w:sz w:val="28"/>
          <w:szCs w:val="28"/>
          <w:lang w:eastAsia="ru-RU"/>
        </w:rPr>
        <w:t xml:space="preserve"> индикатор макроэкономики </w:t>
      </w:r>
    </w:p>
    <w:p w:rsidR="00891C43" w:rsidRPr="00FC1BBD" w:rsidRDefault="00891C43" w:rsidP="00A078CE">
      <w:pPr>
        <w:keepLines/>
        <w:widowControl w:val="0"/>
        <w:ind w:firstLine="0"/>
        <w:contextualSpacing/>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_____________</w:t>
      </w:r>
    </w:p>
    <w:p w:rsidR="00891C43" w:rsidRPr="00B23952" w:rsidRDefault="00891C43" w:rsidP="00A078CE">
      <w:pPr>
        <w:keepLines/>
        <w:widowControl w:val="0"/>
        <w:spacing w:before="100" w:beforeAutospacing="1" w:after="100" w:afterAutospacing="1"/>
        <w:ind w:firstLine="0"/>
        <w:contextualSpacing/>
        <w:rPr>
          <w:rFonts w:ascii="Times New Roman" w:eastAsia="Times New Roman" w:hAnsi="Times New Roman"/>
          <w:bCs/>
          <w:color w:val="000000"/>
          <w:sz w:val="24"/>
          <w:szCs w:val="24"/>
          <w:lang w:val="en-US" w:eastAsia="ru-RU"/>
        </w:rPr>
      </w:pPr>
      <w:r w:rsidRPr="00B23952">
        <w:rPr>
          <w:rFonts w:ascii="Times New Roman" w:eastAsia="Times New Roman" w:hAnsi="Times New Roman"/>
          <w:iCs/>
          <w:color w:val="000000"/>
          <w:sz w:val="24"/>
          <w:szCs w:val="24"/>
          <w:lang w:eastAsia="ru-RU"/>
        </w:rPr>
        <w:t xml:space="preserve">Для цитирования: </w:t>
      </w:r>
      <w:r w:rsidRPr="00B23952">
        <w:rPr>
          <w:rFonts w:ascii="Times New Roman" w:eastAsia="Times New Roman" w:hAnsi="Times New Roman"/>
          <w:bCs/>
          <w:color w:val="000000"/>
          <w:sz w:val="24"/>
          <w:szCs w:val="24"/>
          <w:lang w:eastAsia="ru-RU"/>
        </w:rPr>
        <w:t xml:space="preserve">Стерник С.Г., Мирончук Я.С., </w:t>
      </w:r>
      <w:r w:rsidRPr="00B23952">
        <w:rPr>
          <w:rFonts w:ascii="Times New Roman" w:eastAsia="Times New Roman" w:hAnsi="Times New Roman"/>
          <w:color w:val="000000"/>
          <w:sz w:val="24"/>
          <w:szCs w:val="24"/>
          <w:lang w:eastAsia="ru-RU"/>
        </w:rPr>
        <w:t xml:space="preserve">Филатова Е.М. </w:t>
      </w:r>
      <w:r w:rsidRPr="00B23952">
        <w:rPr>
          <w:rFonts w:ascii="Times New Roman" w:eastAsia="Times New Roman" w:hAnsi="Times New Roman"/>
          <w:bCs/>
          <w:color w:val="000000"/>
          <w:sz w:val="24"/>
          <w:szCs w:val="24"/>
          <w:lang w:eastAsia="ru-RU"/>
        </w:rPr>
        <w:t xml:space="preserve">Оценка среднерыночной доходности инвестиций в девелопмент жилой недвижимости в Московской области. </w:t>
      </w:r>
      <w:r w:rsidRPr="00B23952">
        <w:rPr>
          <w:rFonts w:ascii="Times New Roman" w:eastAsia="Times New Roman" w:hAnsi="Times New Roman"/>
          <w:bCs/>
          <w:i/>
          <w:color w:val="000000"/>
          <w:sz w:val="24"/>
          <w:szCs w:val="24"/>
          <w:lang w:eastAsia="ru-RU"/>
        </w:rPr>
        <w:t>Мир</w:t>
      </w:r>
      <w:r w:rsidRPr="00B23952">
        <w:rPr>
          <w:rFonts w:ascii="Times New Roman" w:eastAsia="Times New Roman" w:hAnsi="Times New Roman"/>
          <w:bCs/>
          <w:i/>
          <w:color w:val="000000"/>
          <w:sz w:val="24"/>
          <w:szCs w:val="24"/>
          <w:lang w:val="en-US" w:eastAsia="ru-RU"/>
        </w:rPr>
        <w:t xml:space="preserve"> </w:t>
      </w:r>
      <w:r w:rsidRPr="00B23952">
        <w:rPr>
          <w:rFonts w:ascii="Times New Roman" w:eastAsia="Times New Roman" w:hAnsi="Times New Roman"/>
          <w:bCs/>
          <w:i/>
          <w:color w:val="000000"/>
          <w:sz w:val="24"/>
          <w:szCs w:val="24"/>
          <w:lang w:eastAsia="ru-RU"/>
        </w:rPr>
        <w:t>новой</w:t>
      </w:r>
      <w:r w:rsidRPr="00B23952">
        <w:rPr>
          <w:rFonts w:ascii="Times New Roman" w:eastAsia="Times New Roman" w:hAnsi="Times New Roman"/>
          <w:bCs/>
          <w:i/>
          <w:color w:val="000000"/>
          <w:sz w:val="24"/>
          <w:szCs w:val="24"/>
          <w:lang w:val="en-US" w:eastAsia="ru-RU"/>
        </w:rPr>
        <w:t xml:space="preserve"> </w:t>
      </w:r>
      <w:r w:rsidRPr="00B23952">
        <w:rPr>
          <w:rFonts w:ascii="Times New Roman" w:eastAsia="Times New Roman" w:hAnsi="Times New Roman"/>
          <w:bCs/>
          <w:i/>
          <w:color w:val="000000"/>
          <w:sz w:val="24"/>
          <w:szCs w:val="24"/>
          <w:lang w:eastAsia="ru-RU"/>
        </w:rPr>
        <w:t>экономики</w:t>
      </w:r>
      <w:r w:rsidRPr="00B23952">
        <w:rPr>
          <w:rFonts w:ascii="Times New Roman" w:eastAsia="Times New Roman" w:hAnsi="Times New Roman"/>
          <w:bCs/>
          <w:color w:val="000000"/>
          <w:sz w:val="24"/>
          <w:szCs w:val="24"/>
          <w:lang w:val="en-US" w:eastAsia="ru-RU"/>
        </w:rPr>
        <w:t>. 2018;12(3)</w:t>
      </w:r>
      <w:r w:rsidRPr="00B23952">
        <w:rPr>
          <w:rFonts w:ascii="Times New Roman" w:eastAsia="Times New Roman" w:hAnsi="Times New Roman"/>
          <w:bCs/>
          <w:color w:val="000000"/>
          <w:sz w:val="24"/>
          <w:szCs w:val="24"/>
          <w:highlight w:val="red"/>
          <w:lang w:eastAsia="ru-RU"/>
        </w:rPr>
        <w:t>Х</w:t>
      </w:r>
      <w:r w:rsidRPr="00B23952">
        <w:rPr>
          <w:rFonts w:ascii="Times New Roman" w:eastAsia="Times New Roman" w:hAnsi="Times New Roman"/>
          <w:bCs/>
          <w:color w:val="000000"/>
          <w:sz w:val="24"/>
          <w:szCs w:val="24"/>
          <w:highlight w:val="red"/>
          <w:lang w:val="en-US" w:eastAsia="ru-RU"/>
        </w:rPr>
        <w:t>-</w:t>
      </w:r>
      <w:r w:rsidRPr="00B23952">
        <w:rPr>
          <w:rFonts w:ascii="Times New Roman" w:eastAsia="Times New Roman" w:hAnsi="Times New Roman"/>
          <w:bCs/>
          <w:color w:val="000000"/>
          <w:sz w:val="24"/>
          <w:szCs w:val="24"/>
          <w:highlight w:val="red"/>
          <w:lang w:eastAsia="ru-RU"/>
        </w:rPr>
        <w:t>Х</w:t>
      </w:r>
      <w:r w:rsidRPr="00B23952">
        <w:rPr>
          <w:rFonts w:ascii="Times New Roman" w:eastAsia="Times New Roman" w:hAnsi="Times New Roman"/>
          <w:bCs/>
          <w:color w:val="000000"/>
          <w:sz w:val="24"/>
          <w:szCs w:val="24"/>
          <w:highlight w:val="red"/>
          <w:lang w:val="en-US" w:eastAsia="ru-RU"/>
        </w:rPr>
        <w:t>.</w:t>
      </w:r>
      <w:r w:rsidRPr="00B23952">
        <w:rPr>
          <w:rFonts w:ascii="Times New Roman" w:eastAsia="Times New Roman" w:hAnsi="Times New Roman"/>
          <w:bCs/>
          <w:color w:val="000000"/>
          <w:sz w:val="24"/>
          <w:szCs w:val="24"/>
          <w:lang w:val="en-US" w:eastAsia="ru-RU"/>
        </w:rPr>
        <w:t xml:space="preserve"> </w:t>
      </w:r>
      <w:bookmarkStart w:id="0" w:name="_GoBack"/>
      <w:bookmarkEnd w:id="0"/>
    </w:p>
    <w:p w:rsidR="00891C43" w:rsidRPr="005F6229" w:rsidRDefault="00891C43" w:rsidP="00A078CE">
      <w:pPr>
        <w:pageBreakBefore/>
        <w:widowControl w:val="0"/>
        <w:ind w:firstLine="0"/>
        <w:contextualSpacing/>
        <w:rPr>
          <w:rFonts w:ascii="Times New Roman" w:eastAsia="Times New Roman" w:hAnsi="Times New Roman"/>
          <w:iCs/>
          <w:color w:val="000000"/>
          <w:sz w:val="28"/>
          <w:szCs w:val="28"/>
          <w:highlight w:val="yellow"/>
          <w:lang w:val="en-US" w:eastAsia="ru-RU"/>
        </w:rPr>
      </w:pPr>
    </w:p>
    <w:p w:rsidR="00891C43" w:rsidRPr="00BC5B88" w:rsidRDefault="00891C43" w:rsidP="00A078CE">
      <w:pPr>
        <w:ind w:firstLine="0"/>
        <w:contextualSpacing/>
        <w:textAlignment w:val="top"/>
        <w:rPr>
          <w:rFonts w:ascii="Times New Roman" w:eastAsia="Times New Roman" w:hAnsi="Times New Roman"/>
          <w:bCs/>
          <w:color w:val="000000"/>
          <w:sz w:val="24"/>
          <w:szCs w:val="24"/>
          <w:lang w:val="en-US" w:eastAsia="ru-RU"/>
        </w:rPr>
      </w:pPr>
      <w:r w:rsidRPr="009C60C1">
        <w:rPr>
          <w:rFonts w:ascii="Times New Roman" w:hAnsi="Times New Roman"/>
          <w:sz w:val="28"/>
          <w:szCs w:val="28"/>
          <w:lang w:val="en-US"/>
        </w:rPr>
        <w:t>DOI</w:t>
      </w:r>
      <w:r w:rsidRPr="00BC5B88">
        <w:rPr>
          <w:rFonts w:ascii="Times New Roman" w:hAnsi="Times New Roman"/>
          <w:sz w:val="28"/>
          <w:szCs w:val="28"/>
          <w:lang w:val="en-US"/>
        </w:rPr>
        <w:t>: 10.26794/2220-6469-2018-12-3-</w:t>
      </w:r>
      <w:r w:rsidRPr="009C60C1">
        <w:rPr>
          <w:rFonts w:ascii="Times New Roman" w:hAnsi="Times New Roman"/>
          <w:sz w:val="28"/>
          <w:szCs w:val="28"/>
        </w:rPr>
        <w:t>Х</w:t>
      </w:r>
      <w:r w:rsidRPr="00BC5B88">
        <w:rPr>
          <w:rFonts w:ascii="Times New Roman" w:hAnsi="Times New Roman"/>
          <w:sz w:val="28"/>
          <w:szCs w:val="28"/>
          <w:lang w:val="en-US"/>
        </w:rPr>
        <w:t>-</w:t>
      </w:r>
      <w:r w:rsidRPr="009C60C1">
        <w:rPr>
          <w:rFonts w:ascii="Times New Roman" w:hAnsi="Times New Roman"/>
          <w:sz w:val="28"/>
          <w:szCs w:val="28"/>
        </w:rPr>
        <w:t>Х</w:t>
      </w:r>
      <w:r w:rsidRPr="00BC5B88">
        <w:rPr>
          <w:rFonts w:ascii="Times New Roman" w:eastAsia="Times New Roman" w:hAnsi="Times New Roman"/>
          <w:bCs/>
          <w:color w:val="000000"/>
          <w:sz w:val="24"/>
          <w:szCs w:val="24"/>
          <w:lang w:val="en-US" w:eastAsia="ru-RU"/>
        </w:rPr>
        <w:t xml:space="preserve"> </w:t>
      </w:r>
    </w:p>
    <w:p w:rsidR="00F456E2" w:rsidRDefault="00891C43" w:rsidP="00A078CE">
      <w:pPr>
        <w:ind w:firstLine="0"/>
        <w:contextualSpacing/>
        <w:textAlignment w:val="top"/>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UDC</w:t>
      </w:r>
      <w:r w:rsidRPr="00BC5B88">
        <w:rPr>
          <w:rFonts w:ascii="Times New Roman" w:eastAsia="Times New Roman" w:hAnsi="Times New Roman"/>
          <w:bCs/>
          <w:color w:val="000000"/>
          <w:sz w:val="24"/>
          <w:szCs w:val="24"/>
          <w:lang w:val="en-US" w:eastAsia="ru-RU"/>
        </w:rPr>
        <w:t xml:space="preserve"> 332.85 (470.311</w:t>
      </w:r>
      <w:proofErr w:type="gramStart"/>
      <w:r w:rsidRPr="00BC5B88">
        <w:rPr>
          <w:rFonts w:ascii="Times New Roman" w:eastAsia="Times New Roman" w:hAnsi="Times New Roman"/>
          <w:bCs/>
          <w:color w:val="000000"/>
          <w:sz w:val="24"/>
          <w:szCs w:val="24"/>
          <w:lang w:val="en-US" w:eastAsia="ru-RU"/>
        </w:rPr>
        <w:t>):[</w:t>
      </w:r>
      <w:proofErr w:type="gramEnd"/>
      <w:r w:rsidRPr="00BC5B88">
        <w:rPr>
          <w:rFonts w:ascii="Times New Roman" w:eastAsia="Times New Roman" w:hAnsi="Times New Roman"/>
          <w:bCs/>
          <w:color w:val="000000"/>
          <w:sz w:val="24"/>
          <w:szCs w:val="24"/>
          <w:lang w:val="en-US" w:eastAsia="ru-RU"/>
        </w:rPr>
        <w:t>332.64:330.322](045)</w:t>
      </w:r>
    </w:p>
    <w:p w:rsidR="00891C43" w:rsidRDefault="00891C43" w:rsidP="00A078CE">
      <w:pPr>
        <w:ind w:firstLine="0"/>
        <w:contextualSpacing/>
        <w:textAlignment w:val="top"/>
        <w:rPr>
          <w:rFonts w:ascii="Times New Roman" w:eastAsia="Times New Roman" w:hAnsi="Times New Roman"/>
          <w:b/>
          <w:bCs/>
          <w:color w:val="000000"/>
          <w:sz w:val="28"/>
          <w:szCs w:val="28"/>
          <w:lang w:val="en-US" w:eastAsia="ru-RU"/>
        </w:rPr>
      </w:pPr>
      <w:r w:rsidRPr="00E60739">
        <w:rPr>
          <w:rFonts w:ascii="Times New Roman" w:eastAsia="Times New Roman" w:hAnsi="Times New Roman"/>
          <w:b/>
          <w:bCs/>
          <w:color w:val="000000"/>
          <w:sz w:val="28"/>
          <w:szCs w:val="28"/>
          <w:lang w:val="en-US" w:eastAsia="ru-RU"/>
        </w:rPr>
        <w:t>Assessment of average market profitability of investments into development of the residential real estate in the Moscow region</w:t>
      </w:r>
    </w:p>
    <w:p w:rsidR="00891C43" w:rsidRDefault="00891C43" w:rsidP="00A078CE">
      <w:pPr>
        <w:ind w:firstLine="0"/>
        <w:contextualSpacing/>
        <w:jc w:val="right"/>
        <w:textAlignment w:val="top"/>
        <w:rPr>
          <w:rFonts w:ascii="Times New Roman" w:eastAsia="Times New Roman" w:hAnsi="Times New Roman"/>
          <w:bCs/>
          <w:color w:val="000000"/>
          <w:sz w:val="24"/>
          <w:szCs w:val="24"/>
          <w:lang w:val="en-US" w:eastAsia="ru-RU"/>
        </w:rPr>
      </w:pPr>
      <w:r>
        <w:rPr>
          <w:rFonts w:ascii="Times New Roman" w:eastAsia="Times New Roman" w:hAnsi="Times New Roman"/>
          <w:b/>
          <w:bCs/>
          <w:i/>
          <w:color w:val="000000"/>
          <w:sz w:val="24"/>
          <w:szCs w:val="24"/>
          <w:lang w:val="en-US" w:eastAsia="ru-RU"/>
        </w:rPr>
        <w:t xml:space="preserve">                                                                                      </w:t>
      </w:r>
      <w:r w:rsidR="00FE4B18">
        <w:rPr>
          <w:rFonts w:ascii="Times New Roman" w:eastAsia="Times New Roman" w:hAnsi="Times New Roman"/>
          <w:b/>
          <w:bCs/>
          <w:i/>
          <w:color w:val="000000"/>
          <w:sz w:val="24"/>
          <w:szCs w:val="24"/>
          <w:lang w:val="en-US" w:eastAsia="ru-RU"/>
        </w:rPr>
        <w:t xml:space="preserve">                        </w:t>
      </w:r>
      <w:r>
        <w:rPr>
          <w:rFonts w:ascii="Times New Roman" w:eastAsia="Times New Roman" w:hAnsi="Times New Roman"/>
          <w:b/>
          <w:bCs/>
          <w:i/>
          <w:color w:val="000000"/>
          <w:sz w:val="24"/>
          <w:szCs w:val="24"/>
          <w:lang w:val="en-US" w:eastAsia="ru-RU"/>
        </w:rPr>
        <w:t xml:space="preserve">          </w:t>
      </w:r>
      <w:r w:rsidRPr="0015591E">
        <w:rPr>
          <w:rFonts w:ascii="Times New Roman" w:eastAsia="Times New Roman" w:hAnsi="Times New Roman"/>
          <w:b/>
          <w:bCs/>
          <w:i/>
          <w:color w:val="000000"/>
          <w:sz w:val="24"/>
          <w:szCs w:val="24"/>
          <w:lang w:val="en-US" w:eastAsia="ru-RU"/>
        </w:rPr>
        <w:t xml:space="preserve">S. G. </w:t>
      </w:r>
      <w:r w:rsidR="001463C0">
        <w:rPr>
          <w:rFonts w:ascii="Times New Roman" w:eastAsia="Times New Roman" w:hAnsi="Times New Roman"/>
          <w:b/>
          <w:bCs/>
          <w:i/>
          <w:color w:val="000000"/>
          <w:sz w:val="24"/>
          <w:szCs w:val="24"/>
          <w:lang w:val="en-US" w:eastAsia="ru-RU"/>
        </w:rPr>
        <w:t>S</w:t>
      </w:r>
      <w:r w:rsidRPr="0015591E">
        <w:rPr>
          <w:rFonts w:ascii="Times New Roman" w:eastAsia="Times New Roman" w:hAnsi="Times New Roman"/>
          <w:b/>
          <w:bCs/>
          <w:i/>
          <w:color w:val="000000"/>
          <w:sz w:val="24"/>
          <w:szCs w:val="24"/>
          <w:lang w:val="en-US" w:eastAsia="ru-RU"/>
        </w:rPr>
        <w:t>ternik</w:t>
      </w:r>
      <w:r>
        <w:rPr>
          <w:rFonts w:ascii="Times New Roman" w:eastAsia="Times New Roman" w:hAnsi="Times New Roman"/>
          <w:b/>
          <w:bCs/>
          <w:color w:val="000000"/>
          <w:sz w:val="24"/>
          <w:szCs w:val="24"/>
          <w:lang w:val="en-US" w:eastAsia="ru-RU"/>
        </w:rPr>
        <w:t>,</w:t>
      </w:r>
    </w:p>
    <w:p w:rsidR="00891C43" w:rsidRDefault="00891C43" w:rsidP="00A078CE">
      <w:pPr>
        <w:ind w:firstLine="0"/>
        <w:contextualSpacing/>
        <w:jc w:val="right"/>
        <w:textAlignment w:val="top"/>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Financial University,</w:t>
      </w:r>
    </w:p>
    <w:p w:rsidR="00891C43" w:rsidRPr="005F6229" w:rsidRDefault="00891C43" w:rsidP="00A078CE">
      <w:pPr>
        <w:ind w:firstLine="0"/>
        <w:contextualSpacing/>
        <w:jc w:val="right"/>
        <w:textAlignment w:val="top"/>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 xml:space="preserve">                                                                                                                    Moscow, Russia</w:t>
      </w:r>
    </w:p>
    <w:p w:rsidR="00891C43" w:rsidRDefault="00891C43" w:rsidP="00A078CE">
      <w:pPr>
        <w:ind w:firstLine="0"/>
        <w:contextualSpacing/>
        <w:jc w:val="right"/>
        <w:textAlignment w:val="top"/>
        <w:rPr>
          <w:rFonts w:ascii="Times New Roman" w:eastAsia="Times New Roman" w:hAnsi="Times New Roman"/>
          <w:bCs/>
          <w:color w:val="000000"/>
          <w:sz w:val="24"/>
          <w:szCs w:val="24"/>
          <w:lang w:val="en-US" w:eastAsia="ru-RU"/>
        </w:rPr>
      </w:pPr>
      <w:r w:rsidRPr="005F6229">
        <w:rPr>
          <w:rFonts w:ascii="Times New Roman" w:eastAsia="Times New Roman" w:hAnsi="Times New Roman"/>
          <w:bCs/>
          <w:color w:val="000000"/>
          <w:sz w:val="24"/>
          <w:szCs w:val="24"/>
          <w:lang w:val="en-US" w:eastAsia="ru-RU"/>
        </w:rPr>
        <w:t xml:space="preserve">                                                                                                 </w:t>
      </w:r>
      <w:proofErr w:type="spellStart"/>
      <w:r w:rsidRPr="0015591E">
        <w:rPr>
          <w:rFonts w:ascii="Times New Roman" w:eastAsia="Times New Roman" w:hAnsi="Times New Roman"/>
          <w:b/>
          <w:bCs/>
          <w:i/>
          <w:color w:val="000000"/>
          <w:sz w:val="24"/>
          <w:szCs w:val="24"/>
          <w:lang w:val="en-US" w:eastAsia="ru-RU"/>
        </w:rPr>
        <w:t>Ya</w:t>
      </w:r>
      <w:proofErr w:type="spellEnd"/>
      <w:r w:rsidRPr="0015591E">
        <w:rPr>
          <w:rFonts w:ascii="Times New Roman" w:eastAsia="Times New Roman" w:hAnsi="Times New Roman"/>
          <w:b/>
          <w:bCs/>
          <w:i/>
          <w:color w:val="000000"/>
          <w:sz w:val="24"/>
          <w:szCs w:val="24"/>
          <w:lang w:val="en-US" w:eastAsia="ru-RU"/>
        </w:rPr>
        <w:t xml:space="preserve">. S. </w:t>
      </w:r>
      <w:proofErr w:type="spellStart"/>
      <w:r w:rsidRPr="0015591E">
        <w:rPr>
          <w:rFonts w:ascii="Times New Roman" w:eastAsia="Times New Roman" w:hAnsi="Times New Roman"/>
          <w:b/>
          <w:bCs/>
          <w:i/>
          <w:color w:val="000000"/>
          <w:sz w:val="24"/>
          <w:szCs w:val="24"/>
          <w:lang w:val="en-US" w:eastAsia="ru-RU"/>
        </w:rPr>
        <w:t>Mironchuk</w:t>
      </w:r>
      <w:proofErr w:type="spellEnd"/>
      <w:r>
        <w:rPr>
          <w:rFonts w:ascii="Times New Roman" w:eastAsia="Times New Roman" w:hAnsi="Times New Roman"/>
          <w:b/>
          <w:bCs/>
          <w:color w:val="000000"/>
          <w:sz w:val="24"/>
          <w:szCs w:val="24"/>
          <w:lang w:val="en-US" w:eastAsia="ru-RU"/>
        </w:rPr>
        <w:t>,</w:t>
      </w:r>
    </w:p>
    <w:p w:rsidR="00891C43" w:rsidRPr="00DD613A" w:rsidRDefault="00891C43" w:rsidP="00A078CE">
      <w:pPr>
        <w:ind w:firstLine="0"/>
        <w:contextualSpacing/>
        <w:jc w:val="right"/>
        <w:textAlignment w:val="top"/>
        <w:rPr>
          <w:rFonts w:ascii="Times New Roman" w:eastAsia="Times New Roman" w:hAnsi="Times New Roman"/>
          <w:bCs/>
          <w:color w:val="000000"/>
          <w:sz w:val="24"/>
          <w:szCs w:val="24"/>
          <w:lang w:val="en-US" w:eastAsia="ru-RU"/>
        </w:rPr>
      </w:pPr>
      <w:r w:rsidRPr="00DD613A">
        <w:rPr>
          <w:rFonts w:ascii="Times New Roman" w:eastAsia="Times New Roman" w:hAnsi="Times New Roman"/>
          <w:bCs/>
          <w:color w:val="000000"/>
          <w:sz w:val="24"/>
          <w:szCs w:val="24"/>
          <w:lang w:val="en-US" w:eastAsia="ru-RU"/>
        </w:rPr>
        <w:t>Association of builders of the Moscow region</w:t>
      </w:r>
      <w:r>
        <w:rPr>
          <w:rFonts w:ascii="Times New Roman" w:eastAsia="Times New Roman" w:hAnsi="Times New Roman"/>
          <w:bCs/>
          <w:color w:val="000000"/>
          <w:sz w:val="24"/>
          <w:szCs w:val="24"/>
          <w:lang w:val="en-US" w:eastAsia="ru-RU"/>
        </w:rPr>
        <w:t>,</w:t>
      </w:r>
    </w:p>
    <w:p w:rsidR="00891C43" w:rsidRDefault="00891C43" w:rsidP="00A078CE">
      <w:pPr>
        <w:ind w:firstLine="0"/>
        <w:contextualSpacing/>
        <w:jc w:val="right"/>
        <w:textAlignment w:val="top"/>
        <w:rPr>
          <w:rFonts w:ascii="Times New Roman" w:eastAsia="Times New Roman" w:hAnsi="Times New Roman"/>
          <w:bCs/>
          <w:color w:val="000000"/>
          <w:sz w:val="24"/>
          <w:szCs w:val="24"/>
          <w:lang w:val="de-DE" w:eastAsia="ru-RU"/>
        </w:rPr>
      </w:pPr>
      <w:r>
        <w:rPr>
          <w:rFonts w:ascii="Times New Roman" w:eastAsia="Times New Roman" w:hAnsi="Times New Roman"/>
          <w:bCs/>
          <w:color w:val="000000"/>
          <w:sz w:val="24"/>
          <w:szCs w:val="24"/>
          <w:lang w:val="de-DE" w:eastAsia="ru-RU"/>
        </w:rPr>
        <w:t xml:space="preserve">                                                                       </w:t>
      </w:r>
      <w:r w:rsidR="00FE4B18">
        <w:rPr>
          <w:rFonts w:ascii="Times New Roman" w:eastAsia="Times New Roman" w:hAnsi="Times New Roman"/>
          <w:bCs/>
          <w:color w:val="000000"/>
          <w:sz w:val="24"/>
          <w:szCs w:val="24"/>
          <w:lang w:val="de-DE" w:eastAsia="ru-RU"/>
        </w:rPr>
        <w:t xml:space="preserve">                         </w:t>
      </w:r>
      <w:r>
        <w:rPr>
          <w:rFonts w:ascii="Times New Roman" w:eastAsia="Times New Roman" w:hAnsi="Times New Roman"/>
          <w:bCs/>
          <w:color w:val="000000"/>
          <w:sz w:val="24"/>
          <w:szCs w:val="24"/>
          <w:lang w:val="de-DE" w:eastAsia="ru-RU"/>
        </w:rPr>
        <w:t xml:space="preserve">         </w:t>
      </w:r>
      <w:r w:rsidRPr="00D72A5C">
        <w:rPr>
          <w:rFonts w:ascii="Times New Roman" w:eastAsia="Times New Roman" w:hAnsi="Times New Roman"/>
          <w:bCs/>
          <w:color w:val="000000"/>
          <w:sz w:val="24"/>
          <w:szCs w:val="24"/>
          <w:lang w:val="de-DE" w:eastAsia="ru-RU"/>
        </w:rPr>
        <w:t xml:space="preserve">Moscow </w:t>
      </w:r>
      <w:proofErr w:type="spellStart"/>
      <w:r w:rsidRPr="00D72A5C">
        <w:rPr>
          <w:rFonts w:ascii="Times New Roman" w:eastAsia="Times New Roman" w:hAnsi="Times New Roman"/>
          <w:bCs/>
          <w:color w:val="000000"/>
          <w:sz w:val="24"/>
          <w:szCs w:val="24"/>
          <w:lang w:val="de-DE" w:eastAsia="ru-RU"/>
        </w:rPr>
        <w:t>region</w:t>
      </w:r>
      <w:proofErr w:type="spellEnd"/>
      <w:r>
        <w:rPr>
          <w:rFonts w:ascii="Times New Roman" w:eastAsia="Times New Roman" w:hAnsi="Times New Roman"/>
          <w:bCs/>
          <w:color w:val="000000"/>
          <w:sz w:val="24"/>
          <w:szCs w:val="24"/>
          <w:lang w:val="de-DE" w:eastAsia="ru-RU"/>
        </w:rPr>
        <w:t>, Russia</w:t>
      </w:r>
    </w:p>
    <w:p w:rsidR="00891C43" w:rsidRPr="00D72A5C" w:rsidRDefault="00891C43" w:rsidP="00A078CE">
      <w:pPr>
        <w:ind w:firstLine="0"/>
        <w:contextualSpacing/>
        <w:jc w:val="right"/>
        <w:textAlignment w:val="top"/>
        <w:rPr>
          <w:rFonts w:ascii="Times New Roman" w:eastAsia="Times New Roman" w:hAnsi="Times New Roman"/>
          <w:bCs/>
          <w:i/>
          <w:color w:val="000000"/>
          <w:sz w:val="24"/>
          <w:szCs w:val="24"/>
          <w:lang w:val="de-DE" w:eastAsia="ru-RU"/>
        </w:rPr>
      </w:pPr>
      <w:r w:rsidRPr="00D72A5C">
        <w:rPr>
          <w:rFonts w:ascii="Times New Roman" w:eastAsia="Times New Roman" w:hAnsi="Times New Roman"/>
          <w:b/>
          <w:bCs/>
          <w:i/>
          <w:color w:val="000000"/>
          <w:sz w:val="24"/>
          <w:szCs w:val="24"/>
          <w:lang w:val="de-DE" w:eastAsia="ru-RU"/>
        </w:rPr>
        <w:t xml:space="preserve">E.M. </w:t>
      </w:r>
      <w:proofErr w:type="spellStart"/>
      <w:r w:rsidRPr="00D72A5C">
        <w:rPr>
          <w:rFonts w:ascii="Times New Roman" w:eastAsia="Times New Roman" w:hAnsi="Times New Roman"/>
          <w:b/>
          <w:bCs/>
          <w:i/>
          <w:color w:val="000000"/>
          <w:sz w:val="24"/>
          <w:szCs w:val="24"/>
          <w:lang w:val="de-DE" w:eastAsia="ru-RU"/>
        </w:rPr>
        <w:t>Filatova</w:t>
      </w:r>
      <w:proofErr w:type="spellEnd"/>
      <w:r>
        <w:rPr>
          <w:rFonts w:ascii="Times New Roman" w:eastAsia="Times New Roman" w:hAnsi="Times New Roman"/>
          <w:b/>
          <w:bCs/>
          <w:i/>
          <w:color w:val="000000"/>
          <w:sz w:val="24"/>
          <w:szCs w:val="24"/>
          <w:lang w:val="de-DE" w:eastAsia="ru-RU"/>
        </w:rPr>
        <w:t>,</w:t>
      </w:r>
    </w:p>
    <w:p w:rsidR="00891C43" w:rsidRDefault="00891C43" w:rsidP="00A078CE">
      <w:pPr>
        <w:ind w:firstLine="0"/>
        <w:contextualSpacing/>
        <w:jc w:val="right"/>
        <w:textAlignment w:val="top"/>
        <w:rPr>
          <w:rFonts w:ascii="Times New Roman" w:eastAsia="Times New Roman" w:hAnsi="Times New Roman"/>
          <w:bCs/>
          <w:color w:val="000000"/>
          <w:sz w:val="24"/>
          <w:szCs w:val="24"/>
          <w:lang w:val="en-US" w:eastAsia="ru-RU"/>
        </w:rPr>
      </w:pPr>
      <w:r w:rsidRPr="00DD613A">
        <w:rPr>
          <w:rFonts w:ascii="Times New Roman" w:eastAsia="Times New Roman" w:hAnsi="Times New Roman"/>
          <w:bCs/>
          <w:color w:val="000000"/>
          <w:sz w:val="24"/>
          <w:szCs w:val="24"/>
          <w:lang w:val="en-US" w:eastAsia="ru-RU"/>
        </w:rPr>
        <w:t>Financial University</w:t>
      </w:r>
      <w:r>
        <w:rPr>
          <w:rFonts w:ascii="Times New Roman" w:eastAsia="Times New Roman" w:hAnsi="Times New Roman"/>
          <w:bCs/>
          <w:color w:val="000000"/>
          <w:sz w:val="24"/>
          <w:szCs w:val="24"/>
          <w:lang w:val="en-US" w:eastAsia="ru-RU"/>
        </w:rPr>
        <w:t>,</w:t>
      </w:r>
    </w:p>
    <w:p w:rsidR="00F456E2" w:rsidRDefault="00891C43" w:rsidP="00A078CE">
      <w:pPr>
        <w:ind w:firstLine="0"/>
        <w:contextualSpacing/>
        <w:jc w:val="right"/>
        <w:textAlignment w:val="top"/>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en-US" w:eastAsia="ru-RU"/>
        </w:rPr>
        <w:t xml:space="preserve">                                                            </w:t>
      </w:r>
      <w:r w:rsidR="00FE4B18">
        <w:rPr>
          <w:rFonts w:ascii="Times New Roman" w:eastAsia="Times New Roman" w:hAnsi="Times New Roman"/>
          <w:bCs/>
          <w:color w:val="000000"/>
          <w:sz w:val="24"/>
          <w:szCs w:val="24"/>
          <w:lang w:val="en-US" w:eastAsia="ru-RU"/>
        </w:rPr>
        <w:t xml:space="preserve">                              </w:t>
      </w:r>
      <w:r>
        <w:rPr>
          <w:rFonts w:ascii="Times New Roman" w:eastAsia="Times New Roman" w:hAnsi="Times New Roman"/>
          <w:bCs/>
          <w:color w:val="000000"/>
          <w:sz w:val="24"/>
          <w:szCs w:val="24"/>
          <w:lang w:val="en-US" w:eastAsia="ru-RU"/>
        </w:rPr>
        <w:t xml:space="preserve">                          Moscow, Russia</w:t>
      </w:r>
    </w:p>
    <w:p w:rsidR="00F456E2" w:rsidRDefault="00F456E2" w:rsidP="00A078CE">
      <w:pPr>
        <w:ind w:firstLine="0"/>
        <w:contextualSpacing/>
        <w:jc w:val="right"/>
        <w:textAlignment w:val="top"/>
        <w:rPr>
          <w:rFonts w:ascii="Times New Roman" w:eastAsia="Times New Roman" w:hAnsi="Times New Roman"/>
          <w:bCs/>
          <w:color w:val="000000"/>
          <w:sz w:val="24"/>
          <w:szCs w:val="24"/>
          <w:lang w:val="en-US" w:eastAsia="ru-RU"/>
        </w:rPr>
      </w:pPr>
    </w:p>
    <w:p w:rsidR="00F456E2" w:rsidRDefault="00891C43" w:rsidP="00A078CE">
      <w:pPr>
        <w:ind w:firstLine="0"/>
        <w:contextualSpacing/>
        <w:textAlignment w:val="top"/>
        <w:rPr>
          <w:rFonts w:ascii="Times New Roman" w:eastAsia="Times New Roman" w:hAnsi="Times New Roman"/>
          <w:bCs/>
          <w:color w:val="000000"/>
          <w:sz w:val="28"/>
          <w:szCs w:val="28"/>
          <w:lang w:val="en-US" w:eastAsia="ru-RU"/>
        </w:rPr>
      </w:pPr>
      <w:r w:rsidRPr="008E6505">
        <w:rPr>
          <w:rFonts w:ascii="Times New Roman" w:eastAsia="Times New Roman" w:hAnsi="Times New Roman"/>
          <w:b/>
          <w:bCs/>
          <w:color w:val="000000"/>
          <w:sz w:val="28"/>
          <w:szCs w:val="28"/>
          <w:lang w:val="en-US" w:eastAsia="ru-RU"/>
        </w:rPr>
        <w:t>Abstract</w:t>
      </w:r>
      <w:r>
        <w:rPr>
          <w:rFonts w:ascii="Times New Roman" w:eastAsia="Times New Roman" w:hAnsi="Times New Roman"/>
          <w:bCs/>
          <w:color w:val="000000"/>
          <w:sz w:val="28"/>
          <w:szCs w:val="28"/>
          <w:lang w:val="en-US" w:eastAsia="ru-RU"/>
        </w:rPr>
        <w:t xml:space="preserve">. </w:t>
      </w:r>
      <w:r w:rsidRPr="00DF4139">
        <w:rPr>
          <w:rFonts w:ascii="Times New Roman" w:eastAsia="Times New Roman" w:hAnsi="Times New Roman"/>
          <w:bCs/>
          <w:color w:val="000000"/>
          <w:sz w:val="28"/>
          <w:szCs w:val="28"/>
          <w:lang w:val="en-US" w:eastAsia="ru-RU"/>
        </w:rPr>
        <w:t xml:space="preserve">Earlier Sternik G.M. and </w:t>
      </w:r>
      <w:proofErr w:type="spellStart"/>
      <w:r w:rsidRPr="00DF4139">
        <w:rPr>
          <w:rFonts w:ascii="Times New Roman" w:eastAsia="Times New Roman" w:hAnsi="Times New Roman"/>
          <w:bCs/>
          <w:color w:val="000000"/>
          <w:sz w:val="28"/>
          <w:szCs w:val="28"/>
          <w:lang w:val="en-US" w:eastAsia="ru-RU"/>
        </w:rPr>
        <w:t>Sternikom</w:t>
      </w:r>
      <w:proofErr w:type="spellEnd"/>
      <w:r w:rsidRPr="00DF4139">
        <w:rPr>
          <w:rFonts w:ascii="Times New Roman" w:eastAsia="Times New Roman" w:hAnsi="Times New Roman"/>
          <w:bCs/>
          <w:color w:val="000000"/>
          <w:sz w:val="28"/>
          <w:szCs w:val="28"/>
          <w:lang w:val="en-US" w:eastAsia="ru-RU"/>
        </w:rPr>
        <w:t xml:space="preserve"> has proved Of this year options of a technique of assessment of average market current annual profitability of investments into development of the residential real estate depending on character and the maintenance of basic data about expenses in the used sources (cost of construction or full investment expenses). </w:t>
      </w:r>
      <w:proofErr w:type="gramStart"/>
      <w:r w:rsidRPr="00DF4139">
        <w:rPr>
          <w:rFonts w:ascii="Times New Roman" w:eastAsia="Times New Roman" w:hAnsi="Times New Roman"/>
          <w:bCs/>
          <w:color w:val="000000"/>
          <w:sz w:val="28"/>
          <w:szCs w:val="28"/>
          <w:lang w:val="en-US" w:eastAsia="ru-RU"/>
        </w:rPr>
        <w:t>On the basis of</w:t>
      </w:r>
      <w:proofErr w:type="gramEnd"/>
      <w:r w:rsidRPr="00DF4139">
        <w:rPr>
          <w:rFonts w:ascii="Times New Roman" w:eastAsia="Times New Roman" w:hAnsi="Times New Roman"/>
          <w:bCs/>
          <w:color w:val="000000"/>
          <w:sz w:val="28"/>
          <w:szCs w:val="28"/>
          <w:lang w:val="en-US" w:eastAsia="ru-RU"/>
        </w:rPr>
        <w:t xml:space="preserve"> the analysis of the structure of elements of costs of development used in various sources the correcting coefficients allowing to pass from assessment of the current annual profitability of investments into development in relation to cost (overall estimated cost) of construction to assessment of the current annual profitability in relation to full investment expenses are received. The technique is approved on the example of the housing market of Moscow therefore the possibility of her use for management of investments in the housing market is proved. In the real work on the basis of a technique according to profitability of development of Sternik G. M. and </w:t>
      </w:r>
      <w:proofErr w:type="spellStart"/>
      <w:r w:rsidRPr="00DF4139">
        <w:rPr>
          <w:rFonts w:ascii="Times New Roman" w:eastAsia="Times New Roman" w:hAnsi="Times New Roman"/>
          <w:bCs/>
          <w:color w:val="000000"/>
          <w:sz w:val="28"/>
          <w:szCs w:val="28"/>
          <w:lang w:val="en-US" w:eastAsia="ru-RU"/>
        </w:rPr>
        <w:t>Sternika</w:t>
      </w:r>
      <w:proofErr w:type="spellEnd"/>
      <w:r w:rsidRPr="00DF4139">
        <w:rPr>
          <w:rFonts w:ascii="Times New Roman" w:eastAsia="Times New Roman" w:hAnsi="Times New Roman"/>
          <w:bCs/>
          <w:color w:val="000000"/>
          <w:sz w:val="28"/>
          <w:szCs w:val="28"/>
          <w:lang w:val="en-US" w:eastAsia="ru-RU"/>
        </w:rPr>
        <w:t xml:space="preserve"> Of this year and taking into account increase in information openness of the real estate market calculation formulas with use of new sources of basic data are finished and calculation of average market profitability of investments into development of the residential real estate in the Moscow region by data for 2014-2017 is made. </w:t>
      </w:r>
      <w:r w:rsidR="00DE7092" w:rsidRPr="00DE7092">
        <w:rPr>
          <w:rFonts w:ascii="Times New Roman" w:eastAsia="Times New Roman" w:hAnsi="Times New Roman"/>
          <w:bCs/>
          <w:color w:val="000000"/>
          <w:sz w:val="28"/>
          <w:szCs w:val="28"/>
          <w:lang w:val="en-US" w:eastAsia="ru-RU"/>
        </w:rPr>
        <w:t xml:space="preserve">It is </w:t>
      </w:r>
      <w:r w:rsidR="00DE7092" w:rsidRPr="00DE7092">
        <w:rPr>
          <w:rFonts w:ascii="Times New Roman" w:eastAsia="Times New Roman" w:hAnsi="Times New Roman"/>
          <w:bCs/>
          <w:color w:val="000000"/>
          <w:sz w:val="28"/>
          <w:szCs w:val="28"/>
          <w:lang w:val="en-US" w:eastAsia="ru-RU"/>
        </w:rPr>
        <w:lastRenderedPageBreak/>
        <w:t>concluded that, since 2015, the average market yield takes negative values, i.e. the volume of investment in construction exceeds the revenue from sales in the primary market. However, in the second half of 2017, the indicator increased to positive values, which is due to a greater extent to the decrease in the volume of residential construction in the region.</w:t>
      </w:r>
      <w:r w:rsidRPr="00DF4139">
        <w:rPr>
          <w:rFonts w:ascii="Times New Roman" w:eastAsia="Times New Roman" w:hAnsi="Times New Roman"/>
          <w:bCs/>
          <w:color w:val="000000"/>
          <w:sz w:val="28"/>
          <w:szCs w:val="28"/>
          <w:lang w:val="en-US" w:eastAsia="ru-RU"/>
        </w:rPr>
        <w:t xml:space="preserve"> The obtained data in total with an advanced technique of a research allow to predict with high reliability the potential of development of the regional markets of primary housing for investment and state planning of building programs.</w:t>
      </w:r>
    </w:p>
    <w:p w:rsidR="00F456E2" w:rsidRDefault="00891C43" w:rsidP="00A078CE">
      <w:pPr>
        <w:keepLines/>
        <w:widowControl w:val="0"/>
        <w:pBdr>
          <w:bottom w:val="single" w:sz="12" w:space="1" w:color="auto"/>
        </w:pBdr>
        <w:ind w:firstLine="0"/>
        <w:contextualSpacing/>
        <w:textAlignment w:val="top"/>
        <w:rPr>
          <w:rFonts w:ascii="Times New Roman" w:eastAsia="Times New Roman" w:hAnsi="Times New Roman"/>
          <w:bCs/>
          <w:color w:val="000000"/>
          <w:sz w:val="28"/>
          <w:szCs w:val="28"/>
          <w:lang w:val="en-US" w:eastAsia="ru-RU"/>
        </w:rPr>
      </w:pPr>
      <w:r w:rsidRPr="00FC1BBD">
        <w:rPr>
          <w:rFonts w:ascii="Times New Roman" w:eastAsia="Times New Roman" w:hAnsi="Times New Roman"/>
          <w:b/>
          <w:bCs/>
          <w:i/>
          <w:color w:val="000000"/>
          <w:sz w:val="28"/>
          <w:szCs w:val="28"/>
          <w:lang w:val="en-US" w:eastAsia="ru-RU"/>
        </w:rPr>
        <w:t>Keywords:</w:t>
      </w:r>
      <w:r w:rsidRPr="00FC1BBD">
        <w:rPr>
          <w:rFonts w:ascii="Times New Roman" w:eastAsia="Times New Roman" w:hAnsi="Times New Roman"/>
          <w:b/>
          <w:bCs/>
          <w:color w:val="000000"/>
          <w:sz w:val="28"/>
          <w:szCs w:val="28"/>
          <w:lang w:val="en-US" w:eastAsia="ru-RU"/>
        </w:rPr>
        <w:t xml:space="preserve"> </w:t>
      </w:r>
      <w:r>
        <w:rPr>
          <w:rFonts w:ascii="Times New Roman" w:eastAsia="Times New Roman" w:hAnsi="Times New Roman"/>
          <w:bCs/>
          <w:color w:val="000000"/>
          <w:sz w:val="28"/>
          <w:szCs w:val="28"/>
          <w:lang w:val="en-US" w:eastAsia="ru-RU"/>
        </w:rPr>
        <w:t>housing market</w:t>
      </w:r>
      <w:r w:rsidRPr="002802BF">
        <w:rPr>
          <w:rFonts w:ascii="Times New Roman" w:eastAsia="Times New Roman" w:hAnsi="Times New Roman"/>
          <w:bCs/>
          <w:color w:val="000000"/>
          <w:sz w:val="28"/>
          <w:szCs w:val="28"/>
          <w:lang w:val="en-US" w:eastAsia="ru-RU"/>
        </w:rPr>
        <w:t xml:space="preserve">; </w:t>
      </w:r>
      <w:r>
        <w:rPr>
          <w:rFonts w:ascii="Times New Roman" w:eastAsia="Times New Roman" w:hAnsi="Times New Roman"/>
          <w:bCs/>
          <w:color w:val="000000"/>
          <w:sz w:val="28"/>
          <w:szCs w:val="28"/>
          <w:lang w:val="en-US" w:eastAsia="ru-RU"/>
        </w:rPr>
        <w:t>price dynamics</w:t>
      </w:r>
      <w:r w:rsidRPr="002802BF">
        <w:rPr>
          <w:rFonts w:ascii="Times New Roman" w:eastAsia="Times New Roman" w:hAnsi="Times New Roman"/>
          <w:bCs/>
          <w:color w:val="000000"/>
          <w:sz w:val="28"/>
          <w:szCs w:val="28"/>
          <w:lang w:val="en-US" w:eastAsia="ru-RU"/>
        </w:rPr>
        <w:t>;</w:t>
      </w:r>
      <w:r>
        <w:rPr>
          <w:rFonts w:ascii="Times New Roman" w:eastAsia="Times New Roman" w:hAnsi="Times New Roman"/>
          <w:bCs/>
          <w:color w:val="000000"/>
          <w:sz w:val="28"/>
          <w:szCs w:val="28"/>
          <w:lang w:val="en-US" w:eastAsia="ru-RU"/>
        </w:rPr>
        <w:t xml:space="preserve"> market forecasting</w:t>
      </w:r>
      <w:r w:rsidRPr="002802BF">
        <w:rPr>
          <w:rFonts w:ascii="Times New Roman" w:eastAsia="Times New Roman" w:hAnsi="Times New Roman"/>
          <w:bCs/>
          <w:color w:val="000000"/>
          <w:sz w:val="28"/>
          <w:szCs w:val="28"/>
          <w:lang w:val="en-US" w:eastAsia="ru-RU"/>
        </w:rPr>
        <w:t>;</w:t>
      </w:r>
      <w:r>
        <w:rPr>
          <w:rFonts w:ascii="Times New Roman" w:eastAsia="Times New Roman" w:hAnsi="Times New Roman"/>
          <w:bCs/>
          <w:color w:val="000000"/>
          <w:sz w:val="28"/>
          <w:szCs w:val="28"/>
          <w:lang w:val="en-US" w:eastAsia="ru-RU"/>
        </w:rPr>
        <w:t xml:space="preserve"> profitability of </w:t>
      </w:r>
      <w:proofErr w:type="gramStart"/>
      <w:r>
        <w:rPr>
          <w:rFonts w:ascii="Times New Roman" w:eastAsia="Times New Roman" w:hAnsi="Times New Roman"/>
          <w:bCs/>
          <w:color w:val="000000"/>
          <w:sz w:val="28"/>
          <w:szCs w:val="28"/>
          <w:lang w:val="en-US" w:eastAsia="ru-RU"/>
        </w:rPr>
        <w:t>investments</w:t>
      </w:r>
      <w:r w:rsidRPr="002802BF">
        <w:rPr>
          <w:rFonts w:ascii="Times New Roman" w:eastAsia="Times New Roman" w:hAnsi="Times New Roman"/>
          <w:bCs/>
          <w:color w:val="000000"/>
          <w:sz w:val="28"/>
          <w:szCs w:val="28"/>
          <w:lang w:val="en-US" w:eastAsia="ru-RU"/>
        </w:rPr>
        <w:t xml:space="preserve">; </w:t>
      </w:r>
      <w:r w:rsidRPr="00FC1BBD">
        <w:rPr>
          <w:rFonts w:ascii="Times New Roman" w:eastAsia="Times New Roman" w:hAnsi="Times New Roman"/>
          <w:bCs/>
          <w:color w:val="000000"/>
          <w:sz w:val="28"/>
          <w:szCs w:val="28"/>
          <w:lang w:val="en-US" w:eastAsia="ru-RU"/>
        </w:rPr>
        <w:t xml:space="preserve"> costs</w:t>
      </w:r>
      <w:proofErr w:type="gramEnd"/>
      <w:r w:rsidRPr="00FC1BBD">
        <w:rPr>
          <w:rFonts w:ascii="Times New Roman" w:eastAsia="Times New Roman" w:hAnsi="Times New Roman"/>
          <w:bCs/>
          <w:color w:val="000000"/>
          <w:sz w:val="28"/>
          <w:szCs w:val="28"/>
          <w:lang w:val="en-US" w:eastAsia="ru-RU"/>
        </w:rPr>
        <w:t xml:space="preserve"> of con</w:t>
      </w:r>
      <w:r>
        <w:rPr>
          <w:rFonts w:ascii="Times New Roman" w:eastAsia="Times New Roman" w:hAnsi="Times New Roman"/>
          <w:bCs/>
          <w:color w:val="000000"/>
          <w:sz w:val="28"/>
          <w:szCs w:val="28"/>
          <w:lang w:val="en-US" w:eastAsia="ru-RU"/>
        </w:rPr>
        <w:t>struction</w:t>
      </w:r>
      <w:r w:rsidRPr="002802BF">
        <w:rPr>
          <w:rFonts w:ascii="Times New Roman" w:eastAsia="Times New Roman" w:hAnsi="Times New Roman"/>
          <w:bCs/>
          <w:color w:val="000000"/>
          <w:sz w:val="28"/>
          <w:szCs w:val="28"/>
          <w:lang w:val="en-US" w:eastAsia="ru-RU"/>
        </w:rPr>
        <w:t>;</w:t>
      </w:r>
      <w:r>
        <w:rPr>
          <w:rFonts w:ascii="Times New Roman" w:eastAsia="Times New Roman" w:hAnsi="Times New Roman"/>
          <w:bCs/>
          <w:color w:val="000000"/>
          <w:sz w:val="28"/>
          <w:szCs w:val="28"/>
          <w:lang w:val="en-US" w:eastAsia="ru-RU"/>
        </w:rPr>
        <w:t xml:space="preserve"> index of profitability</w:t>
      </w:r>
      <w:r w:rsidRPr="002802BF">
        <w:rPr>
          <w:rFonts w:ascii="Times New Roman" w:eastAsia="Times New Roman" w:hAnsi="Times New Roman"/>
          <w:bCs/>
          <w:color w:val="000000"/>
          <w:sz w:val="28"/>
          <w:szCs w:val="28"/>
          <w:lang w:val="en-US" w:eastAsia="ru-RU"/>
        </w:rPr>
        <w:t>;</w:t>
      </w:r>
      <w:r>
        <w:rPr>
          <w:rFonts w:ascii="Times New Roman" w:eastAsia="Times New Roman" w:hAnsi="Times New Roman"/>
          <w:bCs/>
          <w:color w:val="000000"/>
          <w:sz w:val="28"/>
          <w:szCs w:val="28"/>
          <w:lang w:val="en-US" w:eastAsia="ru-RU"/>
        </w:rPr>
        <w:t xml:space="preserve"> macroeconomic indicator</w:t>
      </w:r>
    </w:p>
    <w:p w:rsidR="00E629B5" w:rsidRDefault="00E629B5" w:rsidP="00A078CE">
      <w:pPr>
        <w:keepLines/>
        <w:widowControl w:val="0"/>
        <w:pBdr>
          <w:bottom w:val="single" w:sz="12" w:space="1" w:color="auto"/>
        </w:pBdr>
        <w:ind w:firstLine="0"/>
        <w:contextualSpacing/>
        <w:textAlignment w:val="top"/>
        <w:rPr>
          <w:rFonts w:ascii="Times New Roman" w:eastAsia="Times New Roman" w:hAnsi="Times New Roman"/>
          <w:bCs/>
          <w:color w:val="000000"/>
          <w:sz w:val="28"/>
          <w:szCs w:val="28"/>
          <w:lang w:val="en-US" w:eastAsia="ru-RU"/>
        </w:rPr>
      </w:pPr>
    </w:p>
    <w:p w:rsidR="00891C43" w:rsidRPr="005F6229" w:rsidRDefault="00E629B5" w:rsidP="00A078CE">
      <w:pPr>
        <w:keepLines/>
        <w:widowControl w:val="0"/>
        <w:spacing w:before="100" w:beforeAutospacing="1" w:after="100" w:afterAutospacing="1"/>
        <w:ind w:firstLine="0"/>
        <w:contextualSpacing/>
        <w:rPr>
          <w:rFonts w:ascii="Times New Roman" w:eastAsia="Times New Roman" w:hAnsi="Times New Roman"/>
          <w:bCs/>
          <w:color w:val="000000"/>
          <w:sz w:val="24"/>
          <w:szCs w:val="24"/>
          <w:lang w:val="en-US" w:eastAsia="ru-RU"/>
        </w:rPr>
      </w:pPr>
      <w:r>
        <w:rPr>
          <w:rFonts w:ascii="Times New Roman" w:hAnsi="Times New Roman"/>
          <w:i/>
          <w:sz w:val="24"/>
          <w:szCs w:val="24"/>
          <w:lang w:val="en-US"/>
        </w:rPr>
        <w:t>F</w:t>
      </w:r>
      <w:r w:rsidR="00891C43" w:rsidRPr="000E767A">
        <w:rPr>
          <w:rFonts w:ascii="Times New Roman" w:hAnsi="Times New Roman"/>
          <w:i/>
          <w:sz w:val="24"/>
          <w:szCs w:val="24"/>
          <w:lang w:val="en-US"/>
        </w:rPr>
        <w:t>or citation</w:t>
      </w:r>
      <w:r w:rsidR="00891C43" w:rsidRPr="000E767A">
        <w:rPr>
          <w:rFonts w:ascii="Times New Roman" w:hAnsi="Times New Roman"/>
          <w:sz w:val="24"/>
          <w:szCs w:val="24"/>
          <w:lang w:val="en-US"/>
        </w:rPr>
        <w:t>:</w:t>
      </w:r>
      <w:r w:rsidR="00891C43" w:rsidRPr="000E767A">
        <w:rPr>
          <w:rFonts w:ascii="Times New Roman" w:hAnsi="Times New Roman"/>
          <w:i/>
          <w:sz w:val="24"/>
          <w:szCs w:val="24"/>
          <w:lang w:val="en-US"/>
        </w:rPr>
        <w:t xml:space="preserve"> </w:t>
      </w:r>
      <w:r w:rsidR="00891C43" w:rsidRPr="009115C6">
        <w:rPr>
          <w:rFonts w:ascii="Times New Roman" w:eastAsia="Times New Roman" w:hAnsi="Times New Roman"/>
          <w:bCs/>
          <w:color w:val="000000"/>
          <w:sz w:val="24"/>
          <w:szCs w:val="24"/>
          <w:lang w:val="en-US" w:eastAsia="ru-RU"/>
        </w:rPr>
        <w:t xml:space="preserve">Sternik S. G., </w:t>
      </w:r>
      <w:proofErr w:type="spellStart"/>
      <w:r w:rsidR="00891C43" w:rsidRPr="009115C6">
        <w:rPr>
          <w:rFonts w:ascii="Times New Roman" w:eastAsia="Times New Roman" w:hAnsi="Times New Roman"/>
          <w:bCs/>
          <w:color w:val="000000"/>
          <w:sz w:val="24"/>
          <w:szCs w:val="24"/>
          <w:lang w:val="en-US" w:eastAsia="ru-RU"/>
        </w:rPr>
        <w:t>Mironchuk</w:t>
      </w:r>
      <w:proofErr w:type="spellEnd"/>
      <w:r w:rsidR="00891C43" w:rsidRPr="009115C6">
        <w:rPr>
          <w:rFonts w:ascii="Times New Roman" w:eastAsia="Times New Roman" w:hAnsi="Times New Roman"/>
          <w:bCs/>
          <w:color w:val="000000"/>
          <w:sz w:val="24"/>
          <w:szCs w:val="24"/>
          <w:lang w:val="en-US" w:eastAsia="ru-RU"/>
        </w:rPr>
        <w:t xml:space="preserve"> </w:t>
      </w:r>
      <w:proofErr w:type="spellStart"/>
      <w:r w:rsidR="00891C43" w:rsidRPr="009115C6">
        <w:rPr>
          <w:rFonts w:ascii="Times New Roman" w:eastAsia="Times New Roman" w:hAnsi="Times New Roman"/>
          <w:bCs/>
          <w:color w:val="000000"/>
          <w:sz w:val="24"/>
          <w:szCs w:val="24"/>
          <w:lang w:val="en-US" w:eastAsia="ru-RU"/>
        </w:rPr>
        <w:t>Ya</w:t>
      </w:r>
      <w:proofErr w:type="spellEnd"/>
      <w:r w:rsidR="00891C43" w:rsidRPr="009115C6">
        <w:rPr>
          <w:rFonts w:ascii="Times New Roman" w:eastAsia="Times New Roman" w:hAnsi="Times New Roman"/>
          <w:bCs/>
          <w:color w:val="000000"/>
          <w:sz w:val="24"/>
          <w:szCs w:val="24"/>
          <w:lang w:val="en-US" w:eastAsia="ru-RU"/>
        </w:rPr>
        <w:t xml:space="preserve">. S., </w:t>
      </w:r>
      <w:proofErr w:type="spellStart"/>
      <w:r w:rsidR="00891C43" w:rsidRPr="009115C6">
        <w:rPr>
          <w:rFonts w:ascii="Times New Roman" w:eastAsia="Times New Roman" w:hAnsi="Times New Roman"/>
          <w:bCs/>
          <w:color w:val="000000"/>
          <w:sz w:val="24"/>
          <w:szCs w:val="24"/>
          <w:lang w:val="de-DE" w:eastAsia="ru-RU"/>
        </w:rPr>
        <w:t>Filatova</w:t>
      </w:r>
      <w:proofErr w:type="spellEnd"/>
      <w:r w:rsidR="00891C43" w:rsidRPr="009115C6">
        <w:rPr>
          <w:rFonts w:ascii="Times New Roman" w:hAnsi="Times New Roman"/>
          <w:sz w:val="24"/>
          <w:szCs w:val="24"/>
          <w:lang w:val="en-US"/>
        </w:rPr>
        <w:t xml:space="preserve"> </w:t>
      </w:r>
      <w:r w:rsidR="00891C43" w:rsidRPr="009115C6">
        <w:rPr>
          <w:rFonts w:ascii="Times New Roman" w:eastAsia="Times New Roman" w:hAnsi="Times New Roman"/>
          <w:bCs/>
          <w:color w:val="000000"/>
          <w:sz w:val="24"/>
          <w:szCs w:val="24"/>
          <w:lang w:val="de-DE" w:eastAsia="ru-RU"/>
        </w:rPr>
        <w:t>E.M.</w:t>
      </w:r>
      <w:r w:rsidR="00891C43" w:rsidRPr="00D72A5C">
        <w:rPr>
          <w:rFonts w:ascii="Times New Roman" w:eastAsia="Times New Roman" w:hAnsi="Times New Roman"/>
          <w:b/>
          <w:bCs/>
          <w:i/>
          <w:color w:val="000000"/>
          <w:sz w:val="24"/>
          <w:szCs w:val="24"/>
          <w:lang w:val="de-DE" w:eastAsia="ru-RU"/>
        </w:rPr>
        <w:t xml:space="preserve"> </w:t>
      </w:r>
      <w:r w:rsidR="00891C43" w:rsidRPr="009115C6">
        <w:rPr>
          <w:rFonts w:ascii="Times New Roman" w:eastAsia="Times New Roman" w:hAnsi="Times New Roman"/>
          <w:bCs/>
          <w:color w:val="000000"/>
          <w:sz w:val="24"/>
          <w:szCs w:val="24"/>
          <w:lang w:val="en-US" w:eastAsia="ru-RU"/>
        </w:rPr>
        <w:t>Assessment of average market profitability of investments into development of the residential real estate in the Moscow region</w:t>
      </w:r>
      <w:r w:rsidR="00891C43" w:rsidRPr="00B23952">
        <w:rPr>
          <w:rFonts w:ascii="Times New Roman" w:eastAsia="Times New Roman" w:hAnsi="Times New Roman"/>
          <w:bCs/>
          <w:color w:val="000000"/>
          <w:sz w:val="24"/>
          <w:szCs w:val="24"/>
          <w:lang w:val="en-US" w:eastAsia="ru-RU"/>
        </w:rPr>
        <w:t xml:space="preserve">. </w:t>
      </w:r>
      <w:r w:rsidR="00891C43" w:rsidRPr="000E767A">
        <w:rPr>
          <w:rFonts w:ascii="Times New Roman" w:hAnsi="Times New Roman"/>
          <w:i/>
          <w:sz w:val="24"/>
          <w:szCs w:val="24"/>
          <w:lang w:val="en-US"/>
        </w:rPr>
        <w:t>Mir</w:t>
      </w:r>
      <w:r w:rsidR="00891C43" w:rsidRPr="005F6229">
        <w:rPr>
          <w:rFonts w:ascii="Times New Roman" w:hAnsi="Times New Roman"/>
          <w:i/>
          <w:sz w:val="24"/>
          <w:szCs w:val="24"/>
          <w:lang w:val="en-US"/>
        </w:rPr>
        <w:t xml:space="preserve"> </w:t>
      </w:r>
      <w:proofErr w:type="spellStart"/>
      <w:r w:rsidR="00891C43" w:rsidRPr="000E767A">
        <w:rPr>
          <w:rFonts w:ascii="Times New Roman" w:hAnsi="Times New Roman"/>
          <w:i/>
          <w:sz w:val="24"/>
          <w:szCs w:val="24"/>
          <w:lang w:val="en-US"/>
        </w:rPr>
        <w:t>novoj</w:t>
      </w:r>
      <w:proofErr w:type="spellEnd"/>
      <w:r w:rsidR="00891C43" w:rsidRPr="005F6229">
        <w:rPr>
          <w:rFonts w:ascii="Times New Roman" w:hAnsi="Times New Roman"/>
          <w:i/>
          <w:sz w:val="24"/>
          <w:szCs w:val="24"/>
          <w:lang w:val="en-US"/>
        </w:rPr>
        <w:t xml:space="preserve"> </w:t>
      </w:r>
      <w:proofErr w:type="spellStart"/>
      <w:r w:rsidR="00891C43" w:rsidRPr="000E767A">
        <w:rPr>
          <w:rFonts w:ascii="Times New Roman" w:hAnsi="Times New Roman"/>
          <w:i/>
          <w:sz w:val="24"/>
          <w:szCs w:val="24"/>
          <w:lang w:val="en-US"/>
        </w:rPr>
        <w:t>ekonomoki</w:t>
      </w:r>
      <w:proofErr w:type="spellEnd"/>
      <w:r w:rsidR="00891C43" w:rsidRPr="005F6229">
        <w:rPr>
          <w:rFonts w:ascii="Times New Roman" w:hAnsi="Times New Roman"/>
          <w:sz w:val="24"/>
          <w:szCs w:val="24"/>
          <w:lang w:val="en-US"/>
        </w:rPr>
        <w:t xml:space="preserve"> = </w:t>
      </w:r>
      <w:r w:rsidR="00891C43" w:rsidRPr="000E767A">
        <w:rPr>
          <w:rFonts w:ascii="Times New Roman" w:hAnsi="Times New Roman"/>
          <w:i/>
          <w:sz w:val="24"/>
          <w:szCs w:val="24"/>
          <w:lang w:val="en-US"/>
        </w:rPr>
        <w:t>Word</w:t>
      </w:r>
      <w:r w:rsidR="00891C43" w:rsidRPr="005F6229">
        <w:rPr>
          <w:rFonts w:ascii="Times New Roman" w:hAnsi="Times New Roman"/>
          <w:i/>
          <w:sz w:val="24"/>
          <w:szCs w:val="24"/>
          <w:lang w:val="en-US"/>
        </w:rPr>
        <w:t xml:space="preserve"> </w:t>
      </w:r>
      <w:r w:rsidR="00891C43" w:rsidRPr="000E767A">
        <w:rPr>
          <w:rFonts w:ascii="Times New Roman" w:hAnsi="Times New Roman"/>
          <w:i/>
          <w:sz w:val="24"/>
          <w:szCs w:val="24"/>
          <w:lang w:val="en-US"/>
        </w:rPr>
        <w:t>of</w:t>
      </w:r>
      <w:r w:rsidR="00891C43" w:rsidRPr="005F6229">
        <w:rPr>
          <w:rFonts w:ascii="Times New Roman" w:hAnsi="Times New Roman"/>
          <w:i/>
          <w:sz w:val="24"/>
          <w:szCs w:val="24"/>
          <w:lang w:val="en-US"/>
        </w:rPr>
        <w:t xml:space="preserve"> </w:t>
      </w:r>
      <w:r w:rsidR="00891C43" w:rsidRPr="000E767A">
        <w:rPr>
          <w:rFonts w:ascii="Times New Roman" w:hAnsi="Times New Roman"/>
          <w:i/>
          <w:sz w:val="24"/>
          <w:szCs w:val="24"/>
          <w:lang w:val="en-US"/>
        </w:rPr>
        <w:t>the</w:t>
      </w:r>
      <w:r w:rsidR="00891C43" w:rsidRPr="005F6229">
        <w:rPr>
          <w:rFonts w:ascii="Times New Roman" w:hAnsi="Times New Roman"/>
          <w:i/>
          <w:sz w:val="24"/>
          <w:szCs w:val="24"/>
          <w:lang w:val="en-US"/>
        </w:rPr>
        <w:t xml:space="preserve"> </w:t>
      </w:r>
      <w:r w:rsidR="00891C43" w:rsidRPr="000E767A">
        <w:rPr>
          <w:rFonts w:ascii="Times New Roman" w:hAnsi="Times New Roman"/>
          <w:i/>
          <w:sz w:val="24"/>
          <w:szCs w:val="24"/>
          <w:lang w:val="en-US"/>
        </w:rPr>
        <w:t>new</w:t>
      </w:r>
      <w:r w:rsidR="00891C43" w:rsidRPr="005F6229">
        <w:rPr>
          <w:rFonts w:ascii="Times New Roman" w:hAnsi="Times New Roman"/>
          <w:i/>
          <w:sz w:val="24"/>
          <w:szCs w:val="24"/>
          <w:lang w:val="en-US"/>
        </w:rPr>
        <w:t xml:space="preserve"> </w:t>
      </w:r>
      <w:r w:rsidR="00891C43" w:rsidRPr="000E767A">
        <w:rPr>
          <w:rFonts w:ascii="Times New Roman" w:hAnsi="Times New Roman"/>
          <w:i/>
          <w:sz w:val="24"/>
          <w:szCs w:val="24"/>
          <w:lang w:val="en-US"/>
        </w:rPr>
        <w:t>economy</w:t>
      </w:r>
      <w:r w:rsidR="00891C43" w:rsidRPr="005F6229">
        <w:rPr>
          <w:rFonts w:ascii="Times New Roman" w:hAnsi="Times New Roman"/>
          <w:sz w:val="24"/>
          <w:szCs w:val="24"/>
          <w:lang w:val="en-US"/>
        </w:rPr>
        <w:t>. 2018;12(3</w:t>
      </w:r>
      <w:proofErr w:type="gramStart"/>
      <w:r w:rsidR="00891C43" w:rsidRPr="005F6229">
        <w:rPr>
          <w:rFonts w:ascii="Times New Roman" w:hAnsi="Times New Roman"/>
          <w:sz w:val="24"/>
          <w:szCs w:val="24"/>
          <w:lang w:val="en-US"/>
        </w:rPr>
        <w:t>):</w:t>
      </w:r>
      <w:r w:rsidR="00891C43" w:rsidRPr="000E767A">
        <w:rPr>
          <w:rFonts w:ascii="Times New Roman" w:hAnsi="Times New Roman"/>
          <w:sz w:val="24"/>
          <w:szCs w:val="24"/>
          <w:highlight w:val="red"/>
        </w:rPr>
        <w:t>Х</w:t>
      </w:r>
      <w:proofErr w:type="gramEnd"/>
      <w:r w:rsidR="00891C43" w:rsidRPr="005F6229">
        <w:rPr>
          <w:rFonts w:ascii="Times New Roman" w:hAnsi="Times New Roman"/>
          <w:sz w:val="24"/>
          <w:szCs w:val="24"/>
          <w:highlight w:val="red"/>
          <w:lang w:val="en-US"/>
        </w:rPr>
        <w:t>-</w:t>
      </w:r>
      <w:r w:rsidR="00891C43" w:rsidRPr="000E767A">
        <w:rPr>
          <w:rFonts w:ascii="Times New Roman" w:hAnsi="Times New Roman"/>
          <w:sz w:val="24"/>
          <w:szCs w:val="24"/>
          <w:highlight w:val="red"/>
        </w:rPr>
        <w:t>Х</w:t>
      </w:r>
      <w:r w:rsidR="00891C43" w:rsidRPr="005F6229">
        <w:rPr>
          <w:rFonts w:ascii="Times New Roman" w:hAnsi="Times New Roman"/>
          <w:sz w:val="24"/>
          <w:szCs w:val="24"/>
          <w:lang w:val="en-US"/>
        </w:rPr>
        <w:t>.(</w:t>
      </w:r>
      <w:r w:rsidR="00891C43" w:rsidRPr="000E767A">
        <w:rPr>
          <w:rFonts w:ascii="Times New Roman" w:hAnsi="Times New Roman"/>
          <w:sz w:val="24"/>
          <w:szCs w:val="24"/>
          <w:lang w:val="en-US"/>
        </w:rPr>
        <w:t>In</w:t>
      </w:r>
      <w:r w:rsidR="00891C43" w:rsidRPr="005F6229">
        <w:rPr>
          <w:rFonts w:ascii="Times New Roman" w:hAnsi="Times New Roman"/>
          <w:sz w:val="24"/>
          <w:szCs w:val="24"/>
          <w:lang w:val="en-US"/>
        </w:rPr>
        <w:t xml:space="preserve"> </w:t>
      </w:r>
      <w:r w:rsidR="00891C43" w:rsidRPr="000E767A">
        <w:rPr>
          <w:rFonts w:ascii="Times New Roman" w:hAnsi="Times New Roman"/>
          <w:sz w:val="24"/>
          <w:szCs w:val="24"/>
          <w:lang w:val="en-US"/>
        </w:rPr>
        <w:t>Russ</w:t>
      </w:r>
      <w:r w:rsidR="00891C43" w:rsidRPr="005F6229">
        <w:rPr>
          <w:rFonts w:ascii="Times New Roman" w:hAnsi="Times New Roman"/>
          <w:sz w:val="24"/>
          <w:szCs w:val="24"/>
          <w:lang w:val="en-US"/>
        </w:rPr>
        <w:t>.).</w:t>
      </w:r>
    </w:p>
    <w:p w:rsidR="00E629B5" w:rsidRPr="00E80081" w:rsidRDefault="00E629B5" w:rsidP="00A078CE">
      <w:pPr>
        <w:ind w:firstLine="0"/>
        <w:rPr>
          <w:rFonts w:ascii="Times New Roman" w:eastAsia="Times New Roman" w:hAnsi="Times New Roman"/>
          <w:bCs/>
          <w:color w:val="000000"/>
          <w:sz w:val="28"/>
          <w:szCs w:val="28"/>
          <w:lang w:val="en-US" w:eastAsia="ru-RU"/>
        </w:rPr>
      </w:pPr>
      <w:r w:rsidRPr="00E80081">
        <w:rPr>
          <w:rFonts w:ascii="Times New Roman" w:eastAsia="Times New Roman" w:hAnsi="Times New Roman"/>
          <w:bCs/>
          <w:color w:val="000000"/>
          <w:sz w:val="28"/>
          <w:szCs w:val="28"/>
          <w:lang w:val="en-US" w:eastAsia="ru-RU"/>
        </w:rPr>
        <w:br w:type="page"/>
      </w:r>
    </w:p>
    <w:p w:rsidR="007311A3" w:rsidRPr="007311A3" w:rsidRDefault="007311A3" w:rsidP="00A078CE">
      <w:pPr>
        <w:pageBreakBefore/>
        <w:widowControl w:val="0"/>
        <w:ind w:firstLine="0"/>
        <w:rPr>
          <w:rFonts w:ascii="Times New Roman" w:eastAsia="Times New Roman" w:hAnsi="Times New Roman"/>
          <w:b/>
          <w:bCs/>
          <w:color w:val="000000"/>
          <w:sz w:val="28"/>
          <w:szCs w:val="28"/>
          <w:lang w:eastAsia="ru-RU"/>
        </w:rPr>
      </w:pPr>
      <w:r w:rsidRPr="007311A3">
        <w:rPr>
          <w:rFonts w:ascii="Times New Roman" w:eastAsia="Times New Roman" w:hAnsi="Times New Roman"/>
          <w:b/>
          <w:bCs/>
          <w:color w:val="000000"/>
          <w:sz w:val="28"/>
          <w:szCs w:val="28"/>
          <w:lang w:eastAsia="ru-RU"/>
        </w:rPr>
        <w:lastRenderedPageBreak/>
        <w:t>Актуальность темы</w:t>
      </w:r>
    </w:p>
    <w:p w:rsidR="00E629B5" w:rsidRDefault="00891C43" w:rsidP="00A078CE">
      <w:pPr>
        <w:keepLines/>
        <w:widowControl w:val="0"/>
        <w:ind w:firstLine="0"/>
        <w:contextualSpacing/>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Среднерыночная текущая доходность инвестиций в девелопмент жилой недвижимости является важным и востребованным индикатором при социально-экономическом и градостроительном планировании и инвестиционном прогнозировании развития жилищной сферы.</w:t>
      </w:r>
      <w:r w:rsidR="00F456E2" w:rsidRPr="00F456E2">
        <w:rPr>
          <w:rFonts w:ascii="Times New Roman" w:eastAsia="Times New Roman" w:hAnsi="Times New Roman"/>
          <w:bCs/>
          <w:color w:val="000000"/>
          <w:sz w:val="28"/>
          <w:szCs w:val="28"/>
          <w:lang w:eastAsia="ru-RU"/>
        </w:rPr>
        <w:t xml:space="preserve"> </w:t>
      </w:r>
    </w:p>
    <w:p w:rsidR="00E629B5" w:rsidRDefault="00891C43" w:rsidP="00A078CE">
      <w:pPr>
        <w:keepLines/>
        <w:widowControl w:val="0"/>
        <w:ind w:firstLine="0"/>
        <w:contextualSpacing/>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Показатель доходности позволяет оценить состояние отрасти жилищного строительства и выявить текущие тенденции на рынке жилья, оценить факторы, влияющие на доходность девелопмента.</w:t>
      </w:r>
    </w:p>
    <w:p w:rsidR="00E629B5" w:rsidRDefault="00891C43" w:rsidP="00A078CE">
      <w:pPr>
        <w:keepLines/>
        <w:widowControl w:val="0"/>
        <w:ind w:firstLine="0"/>
        <w:contextualSpacing/>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На государственном уровне данный индикатор будет способствовать более точному прогнозированию развития отрасли, национальной экономики и экономики регионов, а также планированию объемов строительства, ввода и продажи жилья.</w:t>
      </w:r>
    </w:p>
    <w:p w:rsidR="00891C43" w:rsidRDefault="00891C43" w:rsidP="00A078CE">
      <w:pPr>
        <w:keepLines/>
        <w:widowControl w:val="0"/>
        <w:ind w:firstLine="0"/>
        <w:contextualSpacing/>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Результаты ранее выполненных исследований</w:t>
      </w:r>
    </w:p>
    <w:p w:rsidR="00891C43" w:rsidRPr="00335DA3" w:rsidRDefault="00891C43" w:rsidP="00A078CE">
      <w:pPr>
        <w:keepLines/>
        <w:widowControl w:val="0"/>
        <w:ind w:firstLine="0"/>
        <w:rPr>
          <w:rFonts w:ascii="Times New Roman" w:eastAsia="Times New Roman" w:hAnsi="Times New Roman"/>
          <w:bCs/>
          <w:color w:val="000000"/>
          <w:sz w:val="28"/>
          <w:szCs w:val="28"/>
          <w:lang w:eastAsia="ru-RU"/>
        </w:rPr>
      </w:pPr>
      <w:r w:rsidRPr="00D33363">
        <w:rPr>
          <w:rFonts w:ascii="Times New Roman" w:eastAsia="Times New Roman" w:hAnsi="Times New Roman"/>
          <w:color w:val="000000"/>
          <w:sz w:val="28"/>
          <w:szCs w:val="28"/>
          <w:lang w:eastAsia="ru-RU"/>
        </w:rPr>
        <w:t>В России методология научного прогнозирования рынка жилья начала развиваться более 20 лет назад, с момента старта рынка в новейшей экономической истории, в том числе – с участ</w:t>
      </w:r>
      <w:r>
        <w:rPr>
          <w:rFonts w:ascii="Times New Roman" w:eastAsia="Times New Roman" w:hAnsi="Times New Roman"/>
          <w:color w:val="000000"/>
          <w:sz w:val="28"/>
          <w:szCs w:val="28"/>
          <w:lang w:eastAsia="ru-RU"/>
        </w:rPr>
        <w:t>ием авторов настоящей работы</w:t>
      </w:r>
      <w:r w:rsidRPr="00D33363">
        <w:rPr>
          <w:rFonts w:ascii="Times New Roman" w:eastAsia="Times New Roman" w:hAnsi="Times New Roman"/>
          <w:color w:val="000000"/>
          <w:sz w:val="28"/>
          <w:szCs w:val="28"/>
          <w:lang w:eastAsia="ru-RU"/>
        </w:rPr>
        <w:t xml:space="preserve">. </w:t>
      </w:r>
    </w:p>
    <w:p w:rsidR="00891C43" w:rsidRDefault="00891C43" w:rsidP="00A078CE">
      <w:pPr>
        <w:keepLines/>
        <w:widowControl w:val="0"/>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r w:rsidRPr="00AA453E">
        <w:rPr>
          <w:rFonts w:ascii="Times New Roman" w:eastAsia="Times New Roman" w:hAnsi="Times New Roman"/>
          <w:color w:val="000000"/>
          <w:sz w:val="28"/>
          <w:szCs w:val="28"/>
          <w:lang w:eastAsia="ru-RU"/>
        </w:rPr>
        <w:t>вторами был</w:t>
      </w:r>
      <w:r>
        <w:rPr>
          <w:rFonts w:ascii="Times New Roman" w:eastAsia="Times New Roman" w:hAnsi="Times New Roman"/>
          <w:color w:val="000000"/>
          <w:sz w:val="28"/>
          <w:szCs w:val="28"/>
          <w:lang w:eastAsia="ru-RU"/>
        </w:rPr>
        <w:t>и</w:t>
      </w:r>
      <w:r w:rsidRPr="00AA453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разработаны и обоснованы варианты методики оценки среднерыночной текущей годовой доходности инвестиций в девелопмент жилой недвижимости в зависимости от характера и содержания исходных данных о затратах в используемых источниках (себестоимость строительства или полные инвестиционные затраты) </w:t>
      </w:r>
      <w:r w:rsidR="00BD7EDA">
        <w:rPr>
          <w:rFonts w:ascii="Times New Roman" w:eastAsia="Times New Roman" w:hAnsi="Times New Roman"/>
          <w:color w:val="000000"/>
          <w:sz w:val="28"/>
          <w:szCs w:val="28"/>
          <w:lang w:eastAsia="ru-RU"/>
        </w:rPr>
        <w:t>[</w:t>
      </w:r>
      <w:r w:rsidR="00BD7EDA" w:rsidRPr="00BD7EDA">
        <w:rPr>
          <w:rFonts w:ascii="Times New Roman" w:eastAsia="Times New Roman" w:hAnsi="Times New Roman"/>
          <w:color w:val="000000"/>
          <w:sz w:val="28"/>
          <w:szCs w:val="28"/>
          <w:lang w:eastAsia="ru-RU"/>
        </w:rPr>
        <w:t>2</w:t>
      </w:r>
      <w:r w:rsidRPr="005D469C">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891C43" w:rsidRDefault="00891C43" w:rsidP="00A078CE">
      <w:pPr>
        <w:keepLines/>
        <w:widowControl w:val="0"/>
        <w:ind w:firstLine="0"/>
        <w:rPr>
          <w:rFonts w:ascii="Times New Roman" w:eastAsia="Times New Roman" w:hAnsi="Times New Roman"/>
          <w:color w:val="000000"/>
          <w:sz w:val="28"/>
          <w:szCs w:val="28"/>
          <w:lang w:eastAsia="ru-RU"/>
        </w:rPr>
      </w:pPr>
      <w:r w:rsidRPr="00AA453E">
        <w:rPr>
          <w:rFonts w:ascii="Times New Roman" w:eastAsia="Times New Roman" w:hAnsi="Times New Roman"/>
          <w:color w:val="000000"/>
          <w:sz w:val="28"/>
          <w:szCs w:val="28"/>
          <w:lang w:eastAsia="ru-RU"/>
        </w:rPr>
        <w:t>Принципиально расчет индекса доходности инвестиций (</w:t>
      </w:r>
      <w:proofErr w:type="spellStart"/>
      <w:r w:rsidRPr="00AA453E">
        <w:rPr>
          <w:rFonts w:ascii="Times New Roman" w:eastAsia="Times New Roman" w:hAnsi="Times New Roman"/>
          <w:color w:val="000000"/>
          <w:sz w:val="28"/>
          <w:szCs w:val="28"/>
          <w:lang w:eastAsia="ru-RU"/>
        </w:rPr>
        <w:t>Iд</w:t>
      </w:r>
      <w:proofErr w:type="spellEnd"/>
      <w:r w:rsidRPr="00AA453E">
        <w:rPr>
          <w:rFonts w:ascii="Times New Roman" w:eastAsia="Times New Roman" w:hAnsi="Times New Roman"/>
          <w:color w:val="000000"/>
          <w:sz w:val="28"/>
          <w:szCs w:val="28"/>
          <w:lang w:eastAsia="ru-RU"/>
        </w:rPr>
        <w:t>) авторы описали выражением:</w:t>
      </w:r>
    </w:p>
    <w:p w:rsidR="00891C43" w:rsidRPr="004C04B7" w:rsidRDefault="00891C43" w:rsidP="00A078CE">
      <w:pPr>
        <w:pStyle w:val="a3"/>
        <w:keepLines/>
        <w:widowControl w:val="0"/>
        <w:spacing w:before="0" w:beforeAutospacing="0" w:after="0" w:afterAutospacing="0"/>
        <w:ind w:firstLine="0"/>
      </w:pPr>
      <w:r w:rsidRPr="000D76A1">
        <w:rPr>
          <w:b/>
          <w:bCs/>
          <w:sz w:val="28"/>
          <w:szCs w:val="28"/>
        </w:rPr>
        <w:t xml:space="preserve">  </w:t>
      </w:r>
      <w:r w:rsidRPr="000D76A1">
        <w:rPr>
          <w:rFonts w:ascii="Cambria Math" w:hAnsi="Cambria Math"/>
          <w:color w:val="000000"/>
          <w:sz w:val="22"/>
          <w:szCs w:val="22"/>
        </w:rPr>
        <w:br/>
      </w:r>
      <m:oMathPara>
        <m:oMathParaPr>
          <m:jc m:val="centerGroup"/>
        </m:oMathParaPr>
        <m:oMath>
          <m:sSub>
            <m:sSubPr>
              <m:ctrlPr>
                <w:rPr>
                  <w:rFonts w:ascii="Cambria Math" w:hAnsi="Cambria Math"/>
                  <w:i/>
                  <w:iCs/>
                  <w:color w:val="000000"/>
                  <w:lang w:val="en-US"/>
                </w:rPr>
              </m:ctrlPr>
            </m:sSubPr>
            <m:e>
              <m:r>
                <w:rPr>
                  <w:rFonts w:ascii="Cambria Math" w:hAnsi="Cambria Math"/>
                  <w:color w:val="000000"/>
                  <w:lang w:val="en-US"/>
                </w:rPr>
                <m:t>I</m:t>
              </m:r>
            </m:e>
            <m:sub>
              <m:r>
                <w:rPr>
                  <w:rFonts w:ascii="Cambria Math" w:hAnsi="Cambria Math"/>
                  <w:color w:val="000000"/>
                  <w:lang w:val="en-US"/>
                </w:rPr>
                <m:t>d</m:t>
              </m:r>
            </m:sub>
          </m:sSub>
          <m:r>
            <w:rPr>
              <w:rFonts w:ascii="Cambria Math" w:hAnsi="Cambria Math"/>
              <w:color w:val="000000"/>
            </w:rPr>
            <m:t>=</m:t>
          </m:r>
          <m:d>
            <m:dPr>
              <m:ctrlPr>
                <w:rPr>
                  <w:rFonts w:ascii="Cambria Math" w:hAnsi="Cambria Math"/>
                  <w:i/>
                  <w:iCs/>
                  <w:color w:val="000000"/>
                  <w:lang w:val="en-US"/>
                </w:rPr>
              </m:ctrlPr>
            </m:dPr>
            <m:e>
              <m:f>
                <m:fPr>
                  <m:ctrlPr>
                    <w:rPr>
                      <w:rFonts w:ascii="Cambria Math" w:hAnsi="Cambria Math"/>
                      <w:i/>
                      <w:iCs/>
                      <w:color w:val="000000"/>
                      <w:lang w:val="en-US"/>
                    </w:rPr>
                  </m:ctrlPr>
                </m:fPr>
                <m:num>
                  <m:sSub>
                    <m:sSubPr>
                      <m:ctrlPr>
                        <w:rPr>
                          <w:rFonts w:ascii="Cambria Math" w:hAnsi="Cambria Math"/>
                          <w:i/>
                          <w:iCs/>
                          <w:color w:val="000000"/>
                          <w:lang w:val="en-US"/>
                        </w:rPr>
                      </m:ctrlPr>
                    </m:sSubPr>
                    <m:e>
                      <m:r>
                        <w:rPr>
                          <w:rFonts w:ascii="Cambria Math" w:hAnsi="Cambria Math"/>
                          <w:color w:val="000000"/>
                          <w:lang w:val="en-US"/>
                        </w:rPr>
                        <m:t>P</m:t>
                      </m:r>
                    </m:e>
                    <m:sub>
                      <m:r>
                        <w:rPr>
                          <w:rFonts w:ascii="Cambria Math" w:hAnsi="Cambria Math"/>
                          <w:color w:val="000000"/>
                          <w:lang w:val="en-US"/>
                        </w:rPr>
                        <m:t>av</m:t>
                      </m:r>
                    </m:sub>
                  </m:sSub>
                  <m:r>
                    <w:rPr>
                      <w:rFonts w:ascii="Cambria Math" w:hAnsi="+mn-ea"/>
                      <w:color w:val="000000"/>
                    </w:rPr>
                    <m:t>×</m:t>
                  </m:r>
                  <m:sSub>
                    <m:sSubPr>
                      <m:ctrlPr>
                        <w:rPr>
                          <w:rFonts w:ascii="Cambria Math" w:hAnsi="Cambria Math"/>
                          <w:i/>
                          <w:iCs/>
                          <w:color w:val="000000"/>
                          <w:lang w:val="en-US"/>
                        </w:rPr>
                      </m:ctrlPr>
                    </m:sSubPr>
                    <m:e>
                      <m:r>
                        <w:rPr>
                          <w:rFonts w:ascii="Cambria Math" w:hAnsi="Cambria Math"/>
                          <w:color w:val="000000"/>
                          <w:lang w:val="en-US"/>
                        </w:rPr>
                        <m:t>S</m:t>
                      </m:r>
                    </m:e>
                    <m:sub>
                      <m:r>
                        <w:rPr>
                          <w:rFonts w:ascii="Cambria Math" w:hAnsi="Cambria Math"/>
                          <w:color w:val="000000"/>
                          <w:lang w:val="en-US"/>
                        </w:rPr>
                        <m:t>aa</m:t>
                      </m:r>
                    </m:sub>
                  </m:sSub>
                  <m:r>
                    <w:rPr>
                      <w:rFonts w:ascii="Cambria Math" w:hAnsi="+mn-ea"/>
                      <w:color w:val="000000"/>
                    </w:rPr>
                    <m:t>×</m:t>
                  </m:r>
                  <m:sSub>
                    <m:sSubPr>
                      <m:ctrlPr>
                        <w:rPr>
                          <w:rFonts w:ascii="Cambria Math" w:hAnsi="Cambria Math"/>
                          <w:i/>
                          <w:iCs/>
                          <w:color w:val="000000"/>
                          <w:lang w:val="en-US"/>
                        </w:rPr>
                      </m:ctrlPr>
                    </m:sSubPr>
                    <m:e>
                      <m:r>
                        <w:rPr>
                          <w:rFonts w:ascii="Cambria Math" w:hAnsi="Cambria Math"/>
                          <w:color w:val="000000"/>
                          <w:lang w:val="en-US"/>
                        </w:rPr>
                        <m:t>Q</m:t>
                      </m:r>
                    </m:e>
                    <m:sub>
                      <m:r>
                        <w:rPr>
                          <w:rFonts w:ascii="Cambria Math" w:hAnsi="Cambria Math"/>
                          <w:color w:val="000000"/>
                          <w:lang w:val="en-US"/>
                        </w:rPr>
                        <m:t>c</m:t>
                      </m:r>
                    </m:sub>
                  </m:sSub>
                  <m:r>
                    <w:rPr>
                      <w:rFonts w:ascii="Cambria Math" w:hAnsi="Cambria Math"/>
                      <w:color w:val="000000"/>
                    </w:rPr>
                    <m:t xml:space="preserve"> </m:t>
                  </m:r>
                  <m:r>
                    <w:rPr>
                      <w:rFonts w:ascii="Cambria Math" w:hAnsi="+mn-ea"/>
                      <w:color w:val="000000"/>
                    </w:rPr>
                    <m:t>×</m:t>
                  </m:r>
                  <m:r>
                    <w:rPr>
                      <w:rFonts w:ascii="Cambria Math" w:hAnsi="+mn-ea"/>
                      <w:color w:val="000000"/>
                    </w:rPr>
                    <m:t xml:space="preserve"> </m:t>
                  </m:r>
                  <m:sSub>
                    <m:sSubPr>
                      <m:ctrlPr>
                        <w:rPr>
                          <w:rFonts w:ascii="Cambria Math" w:hAnsi="Cambria Math"/>
                          <w:i/>
                          <w:iCs/>
                          <w:color w:val="000000"/>
                          <w:lang w:val="en-US"/>
                        </w:rPr>
                      </m:ctrlPr>
                    </m:sSubPr>
                    <m:e>
                      <m:r>
                        <w:rPr>
                          <w:rFonts w:ascii="Cambria Math" w:hAnsi="Cambria Math"/>
                          <w:color w:val="000000"/>
                          <w:lang w:val="en-US"/>
                        </w:rPr>
                        <m:t>K</m:t>
                      </m:r>
                    </m:e>
                    <m:sub>
                      <m:r>
                        <w:rPr>
                          <w:rFonts w:ascii="Cambria Math" w:hAnsi="Cambria Math"/>
                          <w:color w:val="000000"/>
                          <w:lang w:val="en-US"/>
                        </w:rPr>
                        <m:t>p</m:t>
                      </m:r>
                    </m:sub>
                  </m:sSub>
                </m:num>
                <m:den>
                  <m:sSub>
                    <m:sSubPr>
                      <m:ctrlPr>
                        <w:rPr>
                          <w:rFonts w:ascii="Cambria Math" w:hAnsi="Cambria Math"/>
                          <w:i/>
                          <w:iCs/>
                          <w:color w:val="000000"/>
                          <w:lang w:val="en-US"/>
                        </w:rPr>
                      </m:ctrlPr>
                    </m:sSubPr>
                    <m:e>
                      <m:r>
                        <w:rPr>
                          <w:rFonts w:ascii="Cambria Math" w:hAnsi="Cambria Math"/>
                          <w:color w:val="000000"/>
                          <w:lang w:val="en-US"/>
                        </w:rPr>
                        <m:t>Cc</m:t>
                      </m:r>
                    </m:e>
                    <m:sub>
                      <m:r>
                        <w:rPr>
                          <w:rFonts w:ascii="Cambria Math" w:hAnsi="Cambria Math"/>
                          <w:color w:val="000000"/>
                        </w:rPr>
                        <m:t>1</m:t>
                      </m:r>
                    </m:sub>
                  </m:sSub>
                  <m:r>
                    <w:rPr>
                      <w:rFonts w:ascii="Cambria Math" w:hAnsi="+mn-ea"/>
                      <w:color w:val="000000"/>
                    </w:rPr>
                    <m:t>×</m:t>
                  </m:r>
                  <m:sSub>
                    <m:sSubPr>
                      <m:ctrlPr>
                        <w:rPr>
                          <w:rFonts w:ascii="Cambria Math" w:hAnsi="Cambria Math"/>
                          <w:i/>
                          <w:iCs/>
                          <w:color w:val="000000"/>
                          <w:lang w:val="en-US"/>
                        </w:rPr>
                      </m:ctrlPr>
                    </m:sSubPr>
                    <m:e>
                      <m:r>
                        <w:rPr>
                          <w:rFonts w:ascii="Cambria Math" w:hAnsi="Cambria Math"/>
                          <w:color w:val="000000"/>
                          <w:lang w:val="en-US"/>
                        </w:rPr>
                        <m:t>S</m:t>
                      </m:r>
                    </m:e>
                    <m:sub>
                      <m:r>
                        <w:rPr>
                          <w:rFonts w:ascii="Cambria Math" w:hAnsi="Cambria Math"/>
                          <w:color w:val="000000"/>
                          <w:lang w:val="en-US"/>
                        </w:rPr>
                        <m:t>c</m:t>
                      </m:r>
                    </m:sub>
                  </m:sSub>
                  <m:r>
                    <w:rPr>
                      <w:rFonts w:ascii="Cambria Math" w:hAnsi="Cambria Math"/>
                      <w:color w:val="000000"/>
                    </w:rPr>
                    <m:t xml:space="preserve"> </m:t>
                  </m:r>
                  <m:r>
                    <w:rPr>
                      <w:rFonts w:ascii="Cambria Math" w:hAnsi="+mn-ea"/>
                      <w:color w:val="000000"/>
                    </w:rPr>
                    <m:t>×</m:t>
                  </m:r>
                  <m:r>
                    <w:rPr>
                      <w:rFonts w:ascii="Cambria Math" w:hAnsi="+mn-ea"/>
                      <w:color w:val="000000"/>
                    </w:rPr>
                    <m:t xml:space="preserve"> </m:t>
                  </m:r>
                  <m:sSub>
                    <m:sSubPr>
                      <m:ctrlPr>
                        <w:rPr>
                          <w:rFonts w:ascii="Cambria Math" w:hAnsi="Cambria Math"/>
                          <w:i/>
                          <w:iCs/>
                          <w:color w:val="000000"/>
                          <w:lang w:val="en-US"/>
                        </w:rPr>
                      </m:ctrlPr>
                    </m:sSubPr>
                    <m:e>
                      <m:r>
                        <w:rPr>
                          <w:rFonts w:ascii="Cambria Math" w:hAnsi="Cambria Math"/>
                          <w:color w:val="000000"/>
                          <w:lang w:val="en-US"/>
                        </w:rPr>
                        <m:t>K</m:t>
                      </m:r>
                    </m:e>
                    <m:sub>
                      <m:r>
                        <w:rPr>
                          <w:rFonts w:ascii="Cambria Math" w:hAnsi="Cambria Math"/>
                          <w:color w:val="000000"/>
                        </w:rPr>
                        <m:t>д.з.1</m:t>
                      </m:r>
                    </m:sub>
                  </m:sSub>
                </m:den>
              </m:f>
              <m:r>
                <w:rPr>
                  <w:rFonts w:ascii="Cambria Math" w:hAnsi="Cambria Math"/>
                  <w:color w:val="000000"/>
                </w:rPr>
                <m:t>-1</m:t>
              </m:r>
            </m:e>
          </m:d>
          <m:r>
            <w:rPr>
              <w:rFonts w:ascii="Cambria Math" w:hAnsi="+mn-ea"/>
              <w:color w:val="000000"/>
            </w:rPr>
            <m:t>×</m:t>
          </m:r>
          <m:r>
            <m:rPr>
              <m:sty m:val="p"/>
            </m:rPr>
            <w:rPr>
              <w:rFonts w:ascii="Cambria Math" w:hAnsi="Cambria Math"/>
              <w:color w:val="000000"/>
            </w:rPr>
            <m:t>100%</m:t>
          </m:r>
        </m:oMath>
      </m:oMathPara>
    </w:p>
    <w:p w:rsidR="00891C43" w:rsidRDefault="00891C43" w:rsidP="00A078CE">
      <w:pPr>
        <w:keepLines/>
        <w:widowControl w:val="0"/>
        <w:ind w:firstLine="0"/>
        <w:rPr>
          <w:rFonts w:ascii="Times New Roman" w:hAnsi="Times New Roman"/>
          <w:sz w:val="28"/>
          <w:szCs w:val="28"/>
        </w:rPr>
      </w:pPr>
      <w:r w:rsidRPr="000D76A1">
        <w:rPr>
          <w:rFonts w:ascii="Times New Roman" w:hAnsi="Times New Roman"/>
          <w:sz w:val="28"/>
          <w:szCs w:val="28"/>
        </w:rPr>
        <w:lastRenderedPageBreak/>
        <w:t>где</w:t>
      </w:r>
      <w:r w:rsidRPr="000D76A1">
        <w:rPr>
          <w:rFonts w:ascii="Times New Roman" w:hAnsi="Times New Roman"/>
          <w:i/>
          <w:iCs/>
          <w:sz w:val="28"/>
          <w:szCs w:val="28"/>
        </w:rPr>
        <w:t xml:space="preserve"> </w:t>
      </w:r>
      <w:proofErr w:type="spellStart"/>
      <w:r w:rsidRPr="000D76A1">
        <w:rPr>
          <w:rFonts w:ascii="Times New Roman" w:hAnsi="Times New Roman"/>
          <w:i/>
          <w:iCs/>
          <w:sz w:val="28"/>
          <w:szCs w:val="28"/>
        </w:rPr>
        <w:t>P</w:t>
      </w:r>
      <w:r w:rsidRPr="000D76A1">
        <w:rPr>
          <w:rFonts w:ascii="Times New Roman" w:hAnsi="Times New Roman"/>
          <w:i/>
          <w:iCs/>
          <w:sz w:val="28"/>
          <w:szCs w:val="28"/>
          <w:vertAlign w:val="subscript"/>
        </w:rPr>
        <w:t>av</w:t>
      </w:r>
      <w:proofErr w:type="spellEnd"/>
      <w:r w:rsidRPr="000D76A1">
        <w:rPr>
          <w:rFonts w:ascii="Times New Roman" w:hAnsi="Times New Roman"/>
          <w:sz w:val="28"/>
          <w:szCs w:val="28"/>
          <w:vertAlign w:val="subscript"/>
        </w:rPr>
        <w:t xml:space="preserve"> </w:t>
      </w:r>
      <w:r w:rsidRPr="000D76A1">
        <w:rPr>
          <w:rFonts w:ascii="Times New Roman" w:hAnsi="Times New Roman"/>
          <w:sz w:val="28"/>
          <w:szCs w:val="28"/>
        </w:rPr>
        <w:t xml:space="preserve">– средневзвешенная удельная цена продажи объекта, руб./кв. м; </w:t>
      </w:r>
      <w:proofErr w:type="spellStart"/>
      <w:r w:rsidRPr="000D76A1">
        <w:rPr>
          <w:rFonts w:ascii="Times New Roman" w:hAnsi="Times New Roman"/>
          <w:i/>
          <w:iCs/>
          <w:sz w:val="28"/>
          <w:szCs w:val="28"/>
        </w:rPr>
        <w:t>Q</w:t>
      </w:r>
      <w:r w:rsidRPr="000D76A1">
        <w:rPr>
          <w:rFonts w:ascii="Times New Roman" w:hAnsi="Times New Roman"/>
          <w:i/>
          <w:iCs/>
          <w:sz w:val="28"/>
          <w:szCs w:val="28"/>
          <w:vertAlign w:val="subscript"/>
        </w:rPr>
        <w:t>c</w:t>
      </w:r>
      <w:proofErr w:type="spellEnd"/>
      <w:r w:rsidRPr="000D76A1">
        <w:rPr>
          <w:rFonts w:ascii="Times New Roman" w:hAnsi="Times New Roman"/>
          <w:b/>
          <w:bCs/>
          <w:sz w:val="28"/>
          <w:szCs w:val="28"/>
        </w:rPr>
        <w:t xml:space="preserve"> </w:t>
      </w:r>
      <w:r w:rsidRPr="000D76A1">
        <w:rPr>
          <w:rFonts w:ascii="Times New Roman" w:hAnsi="Times New Roman"/>
          <w:sz w:val="28"/>
          <w:szCs w:val="28"/>
        </w:rPr>
        <w:t xml:space="preserve">– количество зарегистрированных договоров участия в долевом строительстве (ДДУ) по данным Росреестра, шт.; </w:t>
      </w:r>
      <w:proofErr w:type="spellStart"/>
      <w:r w:rsidRPr="000D76A1">
        <w:rPr>
          <w:rFonts w:ascii="Times New Roman" w:hAnsi="Times New Roman"/>
          <w:i/>
          <w:iCs/>
          <w:sz w:val="28"/>
          <w:szCs w:val="28"/>
        </w:rPr>
        <w:t>S</w:t>
      </w:r>
      <w:r w:rsidRPr="000D76A1">
        <w:rPr>
          <w:rFonts w:ascii="Times New Roman" w:hAnsi="Times New Roman"/>
          <w:i/>
          <w:iCs/>
          <w:sz w:val="28"/>
          <w:szCs w:val="28"/>
          <w:vertAlign w:val="subscript"/>
        </w:rPr>
        <w:t>aa</w:t>
      </w:r>
      <w:proofErr w:type="spellEnd"/>
      <w:r w:rsidRPr="000D76A1">
        <w:rPr>
          <w:rFonts w:ascii="Times New Roman" w:hAnsi="Times New Roman"/>
          <w:b/>
          <w:bCs/>
          <w:sz w:val="28"/>
          <w:szCs w:val="28"/>
        </w:rPr>
        <w:t xml:space="preserve"> – </w:t>
      </w:r>
      <w:r w:rsidRPr="000D76A1">
        <w:rPr>
          <w:rFonts w:ascii="Times New Roman" w:hAnsi="Times New Roman"/>
          <w:sz w:val="28"/>
          <w:szCs w:val="28"/>
        </w:rPr>
        <w:t xml:space="preserve">средняя площадь квартиры в новостройках, кв. м; </w:t>
      </w:r>
      <w:proofErr w:type="spellStart"/>
      <w:r w:rsidRPr="000D76A1">
        <w:rPr>
          <w:rFonts w:ascii="Times New Roman" w:hAnsi="Times New Roman"/>
          <w:i/>
          <w:iCs/>
          <w:sz w:val="28"/>
          <w:szCs w:val="28"/>
        </w:rPr>
        <w:t>K</w:t>
      </w:r>
      <w:r w:rsidRPr="000D76A1">
        <w:rPr>
          <w:rFonts w:ascii="Times New Roman" w:hAnsi="Times New Roman"/>
          <w:i/>
          <w:iCs/>
          <w:sz w:val="28"/>
          <w:szCs w:val="28"/>
          <w:vertAlign w:val="subscript"/>
        </w:rPr>
        <w:t>р</w:t>
      </w:r>
      <w:proofErr w:type="spellEnd"/>
      <w:r w:rsidRPr="000D76A1">
        <w:rPr>
          <w:rFonts w:ascii="Times New Roman" w:hAnsi="Times New Roman"/>
          <w:sz w:val="28"/>
          <w:szCs w:val="28"/>
        </w:rPr>
        <w:t xml:space="preserve"> – поправочный коэффициент объема продаж; </w:t>
      </w:r>
      <w:r w:rsidRPr="000D76A1">
        <w:rPr>
          <w:rFonts w:ascii="Times New Roman" w:hAnsi="Times New Roman"/>
          <w:i/>
          <w:iCs/>
          <w:sz w:val="28"/>
          <w:szCs w:val="28"/>
        </w:rPr>
        <w:t>К</w:t>
      </w:r>
      <w:r w:rsidRPr="000D76A1">
        <w:rPr>
          <w:rFonts w:ascii="Times New Roman" w:hAnsi="Times New Roman"/>
          <w:i/>
          <w:iCs/>
          <w:sz w:val="28"/>
          <w:szCs w:val="28"/>
          <w:vertAlign w:val="subscript"/>
        </w:rPr>
        <w:t>д.з.1</w:t>
      </w:r>
      <w:r w:rsidRPr="000D76A1">
        <w:rPr>
          <w:rFonts w:ascii="Times New Roman" w:hAnsi="Times New Roman"/>
          <w:sz w:val="28"/>
          <w:szCs w:val="28"/>
          <w:vertAlign w:val="subscript"/>
        </w:rPr>
        <w:t xml:space="preserve"> </w:t>
      </w:r>
      <w:r w:rsidRPr="000D76A1">
        <w:rPr>
          <w:rFonts w:ascii="Times New Roman" w:hAnsi="Times New Roman"/>
          <w:sz w:val="28"/>
          <w:szCs w:val="28"/>
        </w:rPr>
        <w:t xml:space="preserve">– коэффициент дополнительных затрат при использовании данных Росстата; </w:t>
      </w:r>
      <w:r w:rsidRPr="000D76A1">
        <w:rPr>
          <w:rFonts w:ascii="Times New Roman" w:hAnsi="Times New Roman"/>
          <w:i/>
          <w:iCs/>
          <w:sz w:val="28"/>
          <w:szCs w:val="28"/>
        </w:rPr>
        <w:t>S</w:t>
      </w:r>
      <w:r w:rsidRPr="000D76A1">
        <w:rPr>
          <w:rFonts w:ascii="Times New Roman" w:hAnsi="Times New Roman"/>
          <w:i/>
          <w:iCs/>
          <w:sz w:val="28"/>
          <w:szCs w:val="28"/>
          <w:vertAlign w:val="subscript"/>
        </w:rPr>
        <w:t>p</w:t>
      </w:r>
      <w:r w:rsidRPr="000D76A1">
        <w:rPr>
          <w:rFonts w:ascii="Times New Roman" w:hAnsi="Times New Roman"/>
          <w:b/>
          <w:bCs/>
          <w:i/>
          <w:iCs/>
          <w:sz w:val="28"/>
          <w:szCs w:val="28"/>
        </w:rPr>
        <w:t xml:space="preserve"> </w:t>
      </w:r>
      <w:r w:rsidRPr="000D76A1">
        <w:rPr>
          <w:rFonts w:ascii="Times New Roman" w:hAnsi="Times New Roman"/>
          <w:sz w:val="28"/>
          <w:szCs w:val="28"/>
        </w:rPr>
        <w:t xml:space="preserve"> – объем поглощения площадей по рыночным данным, кв. м;  </w:t>
      </w:r>
      <w:r w:rsidRPr="000D76A1">
        <w:rPr>
          <w:rFonts w:ascii="Times New Roman" w:hAnsi="Times New Roman"/>
          <w:i/>
          <w:iCs/>
          <w:sz w:val="28"/>
          <w:szCs w:val="28"/>
        </w:rPr>
        <w:t>К</w:t>
      </w:r>
      <w:r w:rsidRPr="000D76A1">
        <w:rPr>
          <w:rFonts w:ascii="Times New Roman" w:hAnsi="Times New Roman"/>
          <w:i/>
          <w:iCs/>
          <w:sz w:val="28"/>
          <w:szCs w:val="28"/>
          <w:vertAlign w:val="subscript"/>
        </w:rPr>
        <w:t>д.з.2</w:t>
      </w:r>
      <w:r w:rsidRPr="000D76A1">
        <w:rPr>
          <w:rFonts w:ascii="Times New Roman" w:hAnsi="Times New Roman"/>
          <w:sz w:val="28"/>
          <w:szCs w:val="28"/>
          <w:vertAlign w:val="subscript"/>
        </w:rPr>
        <w:t xml:space="preserve"> </w:t>
      </w:r>
      <w:r w:rsidRPr="000D76A1">
        <w:rPr>
          <w:rFonts w:ascii="Times New Roman" w:hAnsi="Times New Roman"/>
          <w:sz w:val="28"/>
          <w:szCs w:val="28"/>
        </w:rPr>
        <w:t xml:space="preserve">– коэффициент дополнительных затрат при использовании данных ПД; </w:t>
      </w:r>
      <w:r w:rsidRPr="000D76A1">
        <w:rPr>
          <w:rFonts w:ascii="Times New Roman" w:hAnsi="Times New Roman"/>
          <w:i/>
          <w:iCs/>
          <w:sz w:val="28"/>
          <w:szCs w:val="28"/>
        </w:rPr>
        <w:t>С</w:t>
      </w:r>
      <w:r w:rsidRPr="000D76A1">
        <w:rPr>
          <w:rFonts w:ascii="Times New Roman" w:hAnsi="Times New Roman"/>
          <w:i/>
          <w:iCs/>
          <w:sz w:val="28"/>
          <w:szCs w:val="28"/>
          <w:vertAlign w:val="subscript"/>
        </w:rPr>
        <w:t>с1</w:t>
      </w:r>
      <w:r w:rsidRPr="000D76A1">
        <w:rPr>
          <w:rFonts w:ascii="Times New Roman" w:hAnsi="Times New Roman"/>
          <w:sz w:val="28"/>
          <w:szCs w:val="28"/>
        </w:rPr>
        <w:t xml:space="preserve"> – средняя стоимость строительства 1 кв. м по данным Росстата, руб.;  </w:t>
      </w:r>
      <w:proofErr w:type="spellStart"/>
      <w:r w:rsidRPr="000D76A1">
        <w:rPr>
          <w:rFonts w:ascii="Times New Roman" w:hAnsi="Times New Roman"/>
          <w:i/>
          <w:iCs/>
          <w:sz w:val="28"/>
          <w:szCs w:val="28"/>
        </w:rPr>
        <w:t>S</w:t>
      </w:r>
      <w:r w:rsidRPr="000D76A1">
        <w:rPr>
          <w:rFonts w:ascii="Times New Roman" w:hAnsi="Times New Roman"/>
          <w:i/>
          <w:iCs/>
          <w:sz w:val="28"/>
          <w:szCs w:val="28"/>
          <w:vertAlign w:val="subscript"/>
        </w:rPr>
        <w:t>с</w:t>
      </w:r>
      <w:proofErr w:type="spellEnd"/>
      <w:r w:rsidRPr="000D76A1">
        <w:rPr>
          <w:rFonts w:ascii="Times New Roman" w:hAnsi="Times New Roman"/>
          <w:sz w:val="28"/>
          <w:szCs w:val="28"/>
        </w:rPr>
        <w:t xml:space="preserve"> – годовой объем строительства </w:t>
      </w:r>
      <w:r>
        <w:rPr>
          <w:rFonts w:ascii="Times New Roman" w:hAnsi="Times New Roman"/>
          <w:sz w:val="28"/>
          <w:szCs w:val="28"/>
        </w:rPr>
        <w:t>по рыночным данным, кв.</w:t>
      </w:r>
      <w:r w:rsidRPr="000D76A1">
        <w:rPr>
          <w:rFonts w:ascii="Times New Roman" w:hAnsi="Times New Roman"/>
          <w:sz w:val="28"/>
          <w:szCs w:val="28"/>
        </w:rPr>
        <w:t>м.</w:t>
      </w:r>
    </w:p>
    <w:p w:rsidR="00891C43" w:rsidRDefault="00891C43" w:rsidP="00A078CE">
      <w:pPr>
        <w:keepLines/>
        <w:widowControl w:val="0"/>
        <w:ind w:firstLine="0"/>
        <w:rPr>
          <w:rFonts w:ascii="Times New Roman" w:hAnsi="Times New Roman"/>
          <w:sz w:val="28"/>
          <w:szCs w:val="28"/>
        </w:rPr>
      </w:pPr>
    </w:p>
    <w:p w:rsidR="00891C43" w:rsidRPr="00536BA7" w:rsidRDefault="00891C43" w:rsidP="00A078CE">
      <w:pPr>
        <w:keepLines/>
        <w:widowControl w:val="0"/>
        <w:ind w:firstLine="0"/>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Нерешенные задачи и пути их решения</w:t>
      </w:r>
    </w:p>
    <w:p w:rsidR="00891C43" w:rsidRDefault="00891C43" w:rsidP="00A078CE">
      <w:pPr>
        <w:keepLines/>
        <w:widowControl w:val="0"/>
        <w:ind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Для проведения исследований рынка недвижимости аналитику приходится сталкиваться с проблемой закрытости данных о рынке. Открытая информация из официальных источников ограничена, и достоверность некоторых из них вызывает сомнение. Информация в различных источниках также может значительно отличаться.</w:t>
      </w:r>
    </w:p>
    <w:p w:rsidR="00891C43" w:rsidRDefault="00891C43" w:rsidP="00A078CE">
      <w:pPr>
        <w:keepLines/>
        <w:widowControl w:val="0"/>
        <w:ind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Однако информационная открытость рынка растет, и уже сейчас специалистами проведена большая работа по улучшению и расширению данных официальной статистики. Так, в 2016 г. стартовал ресурс ЕМИСС, позволяющий отследить не только статистические показатели, но и дающий пояснения о технологии расчета, а также о контактах исполнителя, если возникнет необходимость уточнения. Увеличилась также частота публикаций данных.</w:t>
      </w:r>
    </w:p>
    <w:p w:rsidR="00891C43" w:rsidRDefault="00891C43" w:rsidP="00A078CE">
      <w:pPr>
        <w:keepLines/>
        <w:widowControl w:val="0"/>
        <w:ind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При этом список показателей включает статистические данные многих министерств и ведомств, в том числе Федеральной службы государственной статистики. В </w:t>
      </w:r>
      <w:r w:rsidRPr="00EA6EA7">
        <w:rPr>
          <w:rFonts w:ascii="Times New Roman" w:eastAsia="Times New Roman" w:hAnsi="Times New Roman"/>
          <w:bCs/>
          <w:i/>
          <w:color w:val="000000"/>
          <w:sz w:val="28"/>
          <w:szCs w:val="28"/>
          <w:lang w:eastAsia="ru-RU"/>
        </w:rPr>
        <w:fldChar w:fldCharType="begin"/>
      </w:r>
      <w:r w:rsidRPr="00EA6EA7">
        <w:rPr>
          <w:rFonts w:ascii="Times New Roman" w:eastAsia="Times New Roman" w:hAnsi="Times New Roman"/>
          <w:bCs/>
          <w:i/>
          <w:color w:val="000000"/>
          <w:sz w:val="28"/>
          <w:szCs w:val="28"/>
          <w:lang w:eastAsia="ru-RU"/>
        </w:rPr>
        <w:instrText xml:space="preserve"> REF _Ref511428258 \h </w:instrText>
      </w:r>
      <w:r>
        <w:rPr>
          <w:rFonts w:ascii="Times New Roman" w:eastAsia="Times New Roman" w:hAnsi="Times New Roman"/>
          <w:bCs/>
          <w:i/>
          <w:color w:val="000000"/>
          <w:sz w:val="28"/>
          <w:szCs w:val="28"/>
          <w:lang w:eastAsia="ru-RU"/>
        </w:rPr>
        <w:instrText xml:space="preserve"> \* MERGEFORMAT </w:instrText>
      </w:r>
      <w:r w:rsidRPr="00EA6EA7">
        <w:rPr>
          <w:rFonts w:ascii="Times New Roman" w:eastAsia="Times New Roman" w:hAnsi="Times New Roman"/>
          <w:bCs/>
          <w:i/>
          <w:color w:val="000000"/>
          <w:sz w:val="28"/>
          <w:szCs w:val="28"/>
          <w:lang w:eastAsia="ru-RU"/>
        </w:rPr>
      </w:r>
      <w:r w:rsidRPr="00EA6EA7">
        <w:rPr>
          <w:rFonts w:ascii="Times New Roman" w:eastAsia="Times New Roman" w:hAnsi="Times New Roman"/>
          <w:bCs/>
          <w:i/>
          <w:color w:val="000000"/>
          <w:sz w:val="28"/>
          <w:szCs w:val="28"/>
          <w:lang w:eastAsia="ru-RU"/>
        </w:rPr>
        <w:fldChar w:fldCharType="separate"/>
      </w:r>
      <w:r w:rsidRPr="00EA6EA7">
        <w:rPr>
          <w:rFonts w:ascii="Times New Roman" w:eastAsia="Times New Roman" w:hAnsi="Times New Roman"/>
          <w:bCs/>
          <w:i/>
          <w:color w:val="000000"/>
          <w:sz w:val="28"/>
          <w:szCs w:val="28"/>
          <w:lang w:eastAsia="ru-RU"/>
        </w:rPr>
        <w:t xml:space="preserve">табл. </w:t>
      </w:r>
      <w:r w:rsidRPr="00EA6EA7">
        <w:rPr>
          <w:rFonts w:ascii="Times New Roman" w:eastAsia="Times New Roman" w:hAnsi="Times New Roman"/>
          <w:bCs/>
          <w:i/>
          <w:noProof/>
          <w:color w:val="000000"/>
          <w:sz w:val="28"/>
          <w:szCs w:val="28"/>
          <w:lang w:eastAsia="ru-RU"/>
        </w:rPr>
        <w:t>1</w:t>
      </w:r>
      <w:r w:rsidRPr="00EA6EA7">
        <w:rPr>
          <w:rFonts w:ascii="Times New Roman" w:eastAsia="Times New Roman" w:hAnsi="Times New Roman"/>
          <w:bCs/>
          <w:i/>
          <w:color w:val="000000"/>
          <w:sz w:val="28"/>
          <w:szCs w:val="28"/>
          <w:lang w:eastAsia="ru-RU"/>
        </w:rPr>
        <w:fldChar w:fldCharType="end"/>
      </w:r>
      <w:r>
        <w:rPr>
          <w:rFonts w:ascii="Times New Roman" w:eastAsia="Times New Roman" w:hAnsi="Times New Roman"/>
          <w:bCs/>
          <w:color w:val="000000"/>
          <w:sz w:val="28"/>
          <w:szCs w:val="28"/>
          <w:lang w:eastAsia="ru-RU"/>
        </w:rPr>
        <w:t xml:space="preserve"> приведены новые источники информации и ссылки на них.</w:t>
      </w:r>
    </w:p>
    <w:p w:rsidR="00E629B5" w:rsidRDefault="00E629B5" w:rsidP="00A078CE">
      <w:pPr>
        <w:ind w:firstLine="0"/>
        <w:rPr>
          <w:rFonts w:ascii="Times New Roman" w:eastAsia="Times New Roman" w:hAnsi="Times New Roman"/>
          <w:bCs/>
          <w:i/>
          <w:color w:val="000000"/>
          <w:sz w:val="28"/>
          <w:szCs w:val="28"/>
          <w:lang w:eastAsia="ru-RU"/>
        </w:rPr>
      </w:pPr>
      <w:bookmarkStart w:id="1" w:name="_Ref511428258"/>
      <w:r>
        <w:rPr>
          <w:rFonts w:ascii="Times New Roman" w:eastAsia="Times New Roman" w:hAnsi="Times New Roman"/>
          <w:bCs/>
          <w:i/>
          <w:color w:val="000000"/>
          <w:sz w:val="28"/>
          <w:szCs w:val="28"/>
          <w:lang w:eastAsia="ru-RU"/>
        </w:rPr>
        <w:br w:type="page"/>
      </w:r>
    </w:p>
    <w:p w:rsidR="00891C43" w:rsidRPr="000A42EA" w:rsidRDefault="00891C43" w:rsidP="00A078CE">
      <w:pPr>
        <w:keepLines/>
        <w:widowControl w:val="0"/>
        <w:spacing w:before="100" w:beforeAutospacing="1" w:after="100" w:afterAutospacing="1"/>
        <w:ind w:firstLine="0"/>
        <w:jc w:val="right"/>
        <w:rPr>
          <w:rFonts w:ascii="Times New Roman" w:eastAsia="Times New Roman" w:hAnsi="Times New Roman"/>
          <w:bCs/>
          <w:i/>
          <w:color w:val="000000"/>
          <w:sz w:val="28"/>
          <w:szCs w:val="28"/>
          <w:lang w:eastAsia="ru-RU"/>
        </w:rPr>
      </w:pPr>
      <w:r w:rsidRPr="000A42EA">
        <w:rPr>
          <w:rFonts w:ascii="Times New Roman" w:eastAsia="Times New Roman" w:hAnsi="Times New Roman"/>
          <w:bCs/>
          <w:i/>
          <w:color w:val="000000"/>
          <w:sz w:val="28"/>
          <w:szCs w:val="28"/>
          <w:lang w:eastAsia="ru-RU"/>
        </w:rPr>
        <w:lastRenderedPageBreak/>
        <w:t xml:space="preserve">Таблица </w:t>
      </w:r>
      <w:r w:rsidRPr="000A42EA">
        <w:rPr>
          <w:rFonts w:ascii="Times New Roman" w:eastAsia="Times New Roman" w:hAnsi="Times New Roman"/>
          <w:bCs/>
          <w:i/>
          <w:color w:val="000000"/>
          <w:sz w:val="28"/>
          <w:szCs w:val="28"/>
          <w:lang w:eastAsia="ru-RU"/>
        </w:rPr>
        <w:fldChar w:fldCharType="begin"/>
      </w:r>
      <w:r w:rsidRPr="000A42EA">
        <w:rPr>
          <w:rFonts w:ascii="Times New Roman" w:eastAsia="Times New Roman" w:hAnsi="Times New Roman"/>
          <w:bCs/>
          <w:i/>
          <w:color w:val="000000"/>
          <w:sz w:val="28"/>
          <w:szCs w:val="28"/>
          <w:lang w:eastAsia="ru-RU"/>
        </w:rPr>
        <w:instrText xml:space="preserve"> SEQ Таблица \* ARABIC </w:instrText>
      </w:r>
      <w:r w:rsidRPr="000A42EA">
        <w:rPr>
          <w:rFonts w:ascii="Times New Roman" w:eastAsia="Times New Roman" w:hAnsi="Times New Roman"/>
          <w:bCs/>
          <w:i/>
          <w:color w:val="000000"/>
          <w:sz w:val="28"/>
          <w:szCs w:val="28"/>
          <w:lang w:eastAsia="ru-RU"/>
        </w:rPr>
        <w:fldChar w:fldCharType="separate"/>
      </w:r>
      <w:r w:rsidRPr="000A42EA">
        <w:rPr>
          <w:rFonts w:ascii="Times New Roman" w:eastAsia="Times New Roman" w:hAnsi="Times New Roman"/>
          <w:bCs/>
          <w:i/>
          <w:noProof/>
          <w:color w:val="000000"/>
          <w:sz w:val="28"/>
          <w:szCs w:val="28"/>
          <w:lang w:eastAsia="ru-RU"/>
        </w:rPr>
        <w:t>1</w:t>
      </w:r>
      <w:r w:rsidRPr="000A42EA">
        <w:rPr>
          <w:rFonts w:ascii="Times New Roman" w:eastAsia="Times New Roman" w:hAnsi="Times New Roman"/>
          <w:bCs/>
          <w:i/>
          <w:color w:val="000000"/>
          <w:sz w:val="28"/>
          <w:szCs w:val="28"/>
          <w:lang w:eastAsia="ru-RU"/>
        </w:rPr>
        <w:fldChar w:fldCharType="end"/>
      </w:r>
      <w:bookmarkEnd w:id="1"/>
      <w:r w:rsidRPr="000A42EA">
        <w:rPr>
          <w:rFonts w:ascii="Times New Roman" w:eastAsia="Times New Roman" w:hAnsi="Times New Roman"/>
          <w:bCs/>
          <w:i/>
          <w:color w:val="000000"/>
          <w:sz w:val="28"/>
          <w:szCs w:val="28"/>
          <w:lang w:eastAsia="ru-RU"/>
        </w:rPr>
        <w:t xml:space="preserve"> / </w:t>
      </w:r>
      <w:r w:rsidRPr="000A42EA">
        <w:rPr>
          <w:rFonts w:ascii="Times New Roman" w:eastAsia="Times New Roman" w:hAnsi="Times New Roman"/>
          <w:bCs/>
          <w:i/>
          <w:color w:val="000000"/>
          <w:sz w:val="28"/>
          <w:szCs w:val="28"/>
          <w:lang w:val="en-US" w:eastAsia="ru-RU"/>
        </w:rPr>
        <w:t>Table</w:t>
      </w:r>
      <w:r w:rsidRPr="000A42EA">
        <w:rPr>
          <w:rFonts w:ascii="Times New Roman" w:eastAsia="Times New Roman" w:hAnsi="Times New Roman"/>
          <w:bCs/>
          <w:i/>
          <w:color w:val="000000"/>
          <w:sz w:val="28"/>
          <w:szCs w:val="28"/>
          <w:lang w:eastAsia="ru-RU"/>
        </w:rPr>
        <w:t xml:space="preserve"> 1</w:t>
      </w:r>
    </w:p>
    <w:p w:rsidR="00891C43" w:rsidRPr="000A42EA" w:rsidRDefault="00891C43" w:rsidP="00A078CE">
      <w:pPr>
        <w:keepLines/>
        <w:widowControl w:val="0"/>
        <w:spacing w:before="100" w:beforeAutospacing="1" w:after="100" w:afterAutospacing="1"/>
        <w:ind w:firstLine="0"/>
        <w:jc w:val="center"/>
        <w:rPr>
          <w:rFonts w:ascii="Times New Roman" w:eastAsia="Times New Roman" w:hAnsi="Times New Roman"/>
          <w:b/>
          <w:bCs/>
          <w:color w:val="000000"/>
          <w:sz w:val="28"/>
          <w:szCs w:val="28"/>
          <w:lang w:eastAsia="ru-RU"/>
        </w:rPr>
      </w:pPr>
      <w:r w:rsidRPr="000A42EA">
        <w:rPr>
          <w:rFonts w:ascii="Times New Roman" w:eastAsia="Times New Roman" w:hAnsi="Times New Roman"/>
          <w:b/>
          <w:bCs/>
          <w:color w:val="000000"/>
          <w:sz w:val="28"/>
          <w:szCs w:val="28"/>
          <w:lang w:eastAsia="ru-RU"/>
        </w:rPr>
        <w:t>Статистические показатели/</w:t>
      </w:r>
      <w:r w:rsidRPr="000A42EA">
        <w:rPr>
          <w:b/>
        </w:rPr>
        <w:t xml:space="preserve"> </w:t>
      </w:r>
      <w:proofErr w:type="spellStart"/>
      <w:r w:rsidRPr="000A42EA">
        <w:rPr>
          <w:rFonts w:ascii="Times New Roman" w:eastAsia="Times New Roman" w:hAnsi="Times New Roman"/>
          <w:b/>
          <w:bCs/>
          <w:color w:val="000000"/>
          <w:sz w:val="28"/>
          <w:szCs w:val="28"/>
          <w:lang w:eastAsia="ru-RU"/>
        </w:rPr>
        <w:t>Statistical</w:t>
      </w:r>
      <w:proofErr w:type="spellEnd"/>
      <w:r w:rsidRPr="000A42EA">
        <w:rPr>
          <w:rFonts w:ascii="Times New Roman" w:eastAsia="Times New Roman" w:hAnsi="Times New Roman"/>
          <w:b/>
          <w:bCs/>
          <w:color w:val="000000"/>
          <w:sz w:val="28"/>
          <w:szCs w:val="28"/>
          <w:lang w:eastAsia="ru-RU"/>
        </w:rPr>
        <w:t xml:space="preserve"> </w:t>
      </w:r>
      <w:proofErr w:type="spellStart"/>
      <w:r w:rsidRPr="000A42EA">
        <w:rPr>
          <w:rFonts w:ascii="Times New Roman" w:eastAsia="Times New Roman" w:hAnsi="Times New Roman"/>
          <w:b/>
          <w:bCs/>
          <w:color w:val="000000"/>
          <w:sz w:val="28"/>
          <w:szCs w:val="28"/>
          <w:lang w:eastAsia="ru-RU"/>
        </w:rPr>
        <w:t>indicators</w:t>
      </w:r>
      <w:proofErr w:type="spell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2126"/>
        <w:gridCol w:w="2832"/>
      </w:tblGrid>
      <w:tr w:rsidR="00891C43" w:rsidRPr="002958A1" w:rsidTr="00803ACB">
        <w:tc>
          <w:tcPr>
            <w:tcW w:w="3968" w:type="dxa"/>
            <w:shd w:val="clear" w:color="auto" w:fill="auto"/>
          </w:tcPr>
          <w:p w:rsidR="00891C43" w:rsidRPr="002958A1" w:rsidRDefault="00891C43" w:rsidP="00A078CE">
            <w:pPr>
              <w:keepLines/>
              <w:widowControl w:val="0"/>
              <w:spacing w:before="100" w:beforeAutospacing="1" w:after="100" w:afterAutospacing="1"/>
              <w:ind w:firstLine="0"/>
              <w:rPr>
                <w:rFonts w:ascii="Times New Roman" w:eastAsia="Times New Roman" w:hAnsi="Times New Roman"/>
                <w:b/>
                <w:bCs/>
                <w:color w:val="000000"/>
                <w:lang w:eastAsia="ru-RU"/>
              </w:rPr>
            </w:pPr>
            <w:r w:rsidRPr="002958A1">
              <w:rPr>
                <w:rFonts w:ascii="Times New Roman" w:eastAsia="Times New Roman" w:hAnsi="Times New Roman"/>
                <w:b/>
                <w:bCs/>
                <w:color w:val="000000"/>
                <w:lang w:eastAsia="ru-RU"/>
              </w:rPr>
              <w:t>Показатель</w:t>
            </w:r>
          </w:p>
        </w:tc>
        <w:tc>
          <w:tcPr>
            <w:tcW w:w="2126" w:type="dxa"/>
            <w:shd w:val="clear" w:color="auto" w:fill="auto"/>
          </w:tcPr>
          <w:p w:rsidR="00891C43" w:rsidRPr="002958A1" w:rsidRDefault="00891C43" w:rsidP="00A078CE">
            <w:pPr>
              <w:keepLines/>
              <w:widowControl w:val="0"/>
              <w:spacing w:before="100" w:beforeAutospacing="1" w:after="100" w:afterAutospacing="1"/>
              <w:ind w:firstLine="0"/>
              <w:rPr>
                <w:rFonts w:ascii="Arial" w:eastAsia="Times New Roman" w:hAnsi="Arial" w:cs="Arial"/>
                <w:b/>
                <w:bCs/>
                <w:color w:val="000000"/>
                <w:lang w:eastAsia="ru-RU"/>
              </w:rPr>
            </w:pPr>
            <w:r w:rsidRPr="002958A1">
              <w:rPr>
                <w:rFonts w:ascii="Times New Roman" w:eastAsia="Times New Roman" w:hAnsi="Times New Roman"/>
                <w:b/>
                <w:bCs/>
                <w:color w:val="000000"/>
                <w:lang w:eastAsia="ru-RU"/>
              </w:rPr>
              <w:t>Источник</w:t>
            </w:r>
          </w:p>
        </w:tc>
        <w:tc>
          <w:tcPr>
            <w:tcW w:w="2832" w:type="dxa"/>
            <w:shd w:val="clear" w:color="auto" w:fill="auto"/>
          </w:tcPr>
          <w:p w:rsidR="00891C43" w:rsidRPr="002958A1" w:rsidRDefault="00891C43" w:rsidP="00A078CE">
            <w:pPr>
              <w:keepLines/>
              <w:widowControl w:val="0"/>
              <w:spacing w:before="100" w:beforeAutospacing="1" w:after="100" w:afterAutospacing="1"/>
              <w:ind w:firstLine="0"/>
              <w:rPr>
                <w:rFonts w:ascii="Arial" w:eastAsia="Times New Roman" w:hAnsi="Arial" w:cs="Arial"/>
                <w:b/>
                <w:bCs/>
                <w:color w:val="000000"/>
                <w:lang w:eastAsia="ru-RU"/>
              </w:rPr>
            </w:pPr>
            <w:r w:rsidRPr="002958A1">
              <w:rPr>
                <w:rFonts w:ascii="Times New Roman" w:eastAsia="Times New Roman" w:hAnsi="Times New Roman"/>
                <w:b/>
                <w:bCs/>
                <w:color w:val="000000"/>
                <w:lang w:eastAsia="ru-RU"/>
              </w:rPr>
              <w:t>Ссылка</w:t>
            </w:r>
          </w:p>
        </w:tc>
      </w:tr>
      <w:tr w:rsidR="00891C43" w:rsidRPr="002958A1" w:rsidTr="00803ACB">
        <w:tc>
          <w:tcPr>
            <w:tcW w:w="3968" w:type="dxa"/>
          </w:tcPr>
          <w:p w:rsidR="00891C43" w:rsidRPr="002958A1" w:rsidRDefault="00891C43" w:rsidP="00A078CE">
            <w:pPr>
              <w:keepLines/>
              <w:widowControl w:val="0"/>
              <w:spacing w:before="100" w:beforeAutospacing="1" w:after="100" w:afterAutospacing="1"/>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Количество зарегистрированных сделок на первичном рынке за период в регионе</w:t>
            </w:r>
          </w:p>
        </w:tc>
        <w:tc>
          <w:tcPr>
            <w:tcW w:w="2126" w:type="dxa"/>
          </w:tcPr>
          <w:p w:rsidR="00891C43" w:rsidRPr="002958A1" w:rsidRDefault="00891C43" w:rsidP="00A078CE">
            <w:pPr>
              <w:keepLines/>
              <w:widowControl w:val="0"/>
              <w:spacing w:before="100" w:beforeAutospacing="1" w:after="100" w:afterAutospacing="1"/>
              <w:ind w:firstLine="0"/>
              <w:rPr>
                <w:rFonts w:ascii="Arial" w:hAnsi="Arial" w:cs="Arial"/>
                <w:color w:val="333333"/>
              </w:rPr>
            </w:pPr>
            <w:r w:rsidRPr="002958A1">
              <w:rPr>
                <w:rFonts w:ascii="Times New Roman" w:eastAsia="Times New Roman" w:hAnsi="Times New Roman"/>
                <w:bCs/>
                <w:color w:val="000000"/>
                <w:lang w:eastAsia="ru-RU"/>
              </w:rPr>
              <w:t>Росреестр</w:t>
            </w:r>
          </w:p>
        </w:tc>
        <w:tc>
          <w:tcPr>
            <w:tcW w:w="2832" w:type="dxa"/>
          </w:tcPr>
          <w:p w:rsidR="00891C43" w:rsidRPr="002958A1" w:rsidRDefault="007F6AAD" w:rsidP="00A078CE">
            <w:pPr>
              <w:keepLines/>
              <w:widowControl w:val="0"/>
              <w:spacing w:before="100" w:beforeAutospacing="1" w:after="100" w:afterAutospacing="1"/>
              <w:ind w:firstLine="0"/>
            </w:pPr>
            <w:hyperlink r:id="rId8" w:history="1">
              <w:r w:rsidR="00891C43" w:rsidRPr="002958A1">
                <w:rPr>
                  <w:rFonts w:ascii="Times New Roman" w:hAnsi="Times New Roman"/>
                  <w:color w:val="000000"/>
                </w:rPr>
                <w:t>https://rosreestr</w:t>
              </w:r>
            </w:hyperlink>
            <w:r w:rsidR="00891C43" w:rsidRPr="002958A1">
              <w:rPr>
                <w:rFonts w:ascii="Times New Roman" w:eastAsia="Times New Roman" w:hAnsi="Times New Roman"/>
                <w:bCs/>
                <w:color w:val="000000"/>
                <w:lang w:eastAsia="ru-RU"/>
              </w:rPr>
              <w:t>.ru/site/open-service/statistika-i-analitika/statisticheskaya-otchetnost/</w:t>
            </w:r>
          </w:p>
        </w:tc>
      </w:tr>
      <w:tr w:rsidR="00891C43" w:rsidRPr="002958A1" w:rsidTr="00803ACB">
        <w:tc>
          <w:tcPr>
            <w:tcW w:w="3968" w:type="dxa"/>
            <w:shd w:val="clear" w:color="auto" w:fill="auto"/>
          </w:tcPr>
          <w:p w:rsidR="00891C43" w:rsidRPr="002958A1" w:rsidRDefault="00891C43" w:rsidP="00A078CE">
            <w:pPr>
              <w:keepLines/>
              <w:widowControl w:val="0"/>
              <w:spacing w:before="100" w:beforeAutospacing="1" w:after="100" w:afterAutospacing="1"/>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Средняя фактическая стоимость строительства одного квадратного метра общей площади отдельно стоящих жилых домов без пристроек, надстроек и встроенных помещений (оперативные данные)</w:t>
            </w:r>
          </w:p>
        </w:tc>
        <w:tc>
          <w:tcPr>
            <w:tcW w:w="2126" w:type="dxa"/>
            <w:shd w:val="clear" w:color="auto" w:fill="auto"/>
          </w:tcPr>
          <w:p w:rsidR="00891C43" w:rsidRPr="002958A1" w:rsidRDefault="00891C43" w:rsidP="00A078CE">
            <w:pPr>
              <w:keepLines/>
              <w:widowControl w:val="0"/>
              <w:spacing w:before="100" w:beforeAutospacing="1" w:after="100" w:afterAutospacing="1"/>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Федеральная служба государственной статистики</w:t>
            </w:r>
          </w:p>
        </w:tc>
        <w:tc>
          <w:tcPr>
            <w:tcW w:w="2832" w:type="dxa"/>
            <w:shd w:val="clear" w:color="auto" w:fill="auto"/>
          </w:tcPr>
          <w:p w:rsidR="00891C43" w:rsidRPr="002958A1" w:rsidRDefault="007F6AAD" w:rsidP="00A078CE">
            <w:pPr>
              <w:keepLines/>
              <w:widowControl w:val="0"/>
              <w:spacing w:before="100" w:beforeAutospacing="1" w:after="100" w:afterAutospacing="1"/>
              <w:ind w:firstLine="0"/>
              <w:rPr>
                <w:rFonts w:ascii="Times New Roman" w:eastAsia="Times New Roman" w:hAnsi="Times New Roman"/>
                <w:bCs/>
                <w:color w:val="000000"/>
                <w:lang w:eastAsia="ru-RU"/>
              </w:rPr>
            </w:pPr>
            <w:hyperlink r:id="rId9" w:history="1">
              <w:r w:rsidR="00891C43" w:rsidRPr="002958A1">
                <w:rPr>
                  <w:rFonts w:ascii="Times New Roman" w:hAnsi="Times New Roman"/>
                  <w:color w:val="000000"/>
                </w:rPr>
                <w:t>https://www.fedstat.ru/indicator/43242</w:t>
              </w:r>
            </w:hyperlink>
          </w:p>
          <w:p w:rsidR="00891C43" w:rsidRPr="002958A1" w:rsidRDefault="007F6AAD" w:rsidP="00A078CE">
            <w:pPr>
              <w:keepLines/>
              <w:widowControl w:val="0"/>
              <w:spacing w:before="100" w:beforeAutospacing="1" w:after="100" w:afterAutospacing="1"/>
              <w:ind w:firstLine="0"/>
              <w:rPr>
                <w:rFonts w:ascii="Times New Roman" w:eastAsia="Times New Roman" w:hAnsi="Times New Roman"/>
                <w:bCs/>
                <w:color w:val="000000"/>
                <w:lang w:eastAsia="ru-RU"/>
              </w:rPr>
            </w:pPr>
            <w:hyperlink r:id="rId10" w:history="1">
              <w:r w:rsidR="00891C43" w:rsidRPr="002958A1">
                <w:rPr>
                  <w:rFonts w:ascii="Times New Roman" w:hAnsi="Times New Roman"/>
                  <w:color w:val="000000"/>
                </w:rPr>
                <w:t>http://www</w:t>
              </w:r>
            </w:hyperlink>
            <w:r w:rsidR="00891C43" w:rsidRPr="002958A1">
              <w:rPr>
                <w:rFonts w:ascii="Times New Roman" w:eastAsia="Times New Roman" w:hAnsi="Times New Roman"/>
                <w:bCs/>
                <w:color w:val="000000"/>
                <w:lang w:eastAsia="ru-RU"/>
              </w:rPr>
              <w:t>.gks.ru/free_doc/new_site/business/stroit/uk-c1.pdf</w:t>
            </w:r>
          </w:p>
        </w:tc>
      </w:tr>
      <w:tr w:rsidR="00891C43" w:rsidRPr="002958A1" w:rsidTr="00803ACB">
        <w:tc>
          <w:tcPr>
            <w:tcW w:w="3968" w:type="dxa"/>
            <w:shd w:val="clear" w:color="auto" w:fill="auto"/>
          </w:tcPr>
          <w:p w:rsidR="00891C43" w:rsidRPr="002958A1" w:rsidRDefault="00891C43" w:rsidP="00A078CE">
            <w:pPr>
              <w:keepLines/>
              <w:widowControl w:val="0"/>
              <w:spacing w:before="100" w:beforeAutospacing="1" w:after="100" w:afterAutospacing="1"/>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Средняя цена 1 кв. м общей площади квартир на рынке жилья</w:t>
            </w:r>
          </w:p>
        </w:tc>
        <w:tc>
          <w:tcPr>
            <w:tcW w:w="2126" w:type="dxa"/>
            <w:shd w:val="clear" w:color="auto" w:fill="auto"/>
          </w:tcPr>
          <w:p w:rsidR="00891C43" w:rsidRPr="002958A1" w:rsidRDefault="00891C43" w:rsidP="00A078CE">
            <w:pPr>
              <w:keepLines/>
              <w:widowControl w:val="0"/>
              <w:spacing w:before="100" w:beforeAutospacing="1" w:after="100" w:afterAutospacing="1"/>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Федеральная служба государственной статистики</w:t>
            </w:r>
          </w:p>
        </w:tc>
        <w:tc>
          <w:tcPr>
            <w:tcW w:w="2832" w:type="dxa"/>
            <w:shd w:val="clear" w:color="auto" w:fill="auto"/>
          </w:tcPr>
          <w:p w:rsidR="00891C43" w:rsidRPr="002958A1" w:rsidRDefault="007F6AAD" w:rsidP="00A078CE">
            <w:pPr>
              <w:keepLines/>
              <w:widowControl w:val="0"/>
              <w:spacing w:before="100" w:beforeAutospacing="1" w:after="100" w:afterAutospacing="1"/>
              <w:ind w:firstLine="0"/>
              <w:rPr>
                <w:rFonts w:ascii="Times New Roman" w:eastAsia="Times New Roman" w:hAnsi="Times New Roman"/>
                <w:bCs/>
                <w:color w:val="000000"/>
                <w:lang w:eastAsia="ru-RU"/>
              </w:rPr>
            </w:pPr>
            <w:hyperlink r:id="rId11" w:history="1">
              <w:r w:rsidR="00891C43" w:rsidRPr="002958A1">
                <w:rPr>
                  <w:rFonts w:ascii="Times New Roman" w:hAnsi="Times New Roman"/>
                  <w:color w:val="000000"/>
                </w:rPr>
                <w:t>https://www</w:t>
              </w:r>
            </w:hyperlink>
            <w:r w:rsidR="00891C43" w:rsidRPr="002958A1">
              <w:rPr>
                <w:rFonts w:ascii="Times New Roman" w:eastAsia="Times New Roman" w:hAnsi="Times New Roman"/>
                <w:bCs/>
                <w:color w:val="000000"/>
                <w:lang w:eastAsia="ru-RU"/>
              </w:rPr>
              <w:t>.fedstat.ru/indicator/31452</w:t>
            </w:r>
          </w:p>
        </w:tc>
      </w:tr>
      <w:tr w:rsidR="00891C43" w:rsidRPr="002958A1" w:rsidTr="00803ACB">
        <w:tc>
          <w:tcPr>
            <w:tcW w:w="3968" w:type="dxa"/>
            <w:shd w:val="clear" w:color="auto" w:fill="auto"/>
          </w:tcPr>
          <w:p w:rsidR="00891C43" w:rsidRPr="002958A1" w:rsidRDefault="00891C43" w:rsidP="00A078CE">
            <w:pPr>
              <w:keepLines/>
              <w:widowControl w:val="0"/>
              <w:spacing w:before="100" w:beforeAutospacing="1" w:after="100" w:afterAutospacing="1"/>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Введено в действие общей площади жилых домов (Отдельно стоящие здания жилого назначения квартирного типа)</w:t>
            </w:r>
          </w:p>
        </w:tc>
        <w:tc>
          <w:tcPr>
            <w:tcW w:w="2126" w:type="dxa"/>
            <w:shd w:val="clear" w:color="auto" w:fill="auto"/>
          </w:tcPr>
          <w:p w:rsidR="00891C43" w:rsidRPr="002958A1" w:rsidRDefault="00891C43" w:rsidP="00A078CE">
            <w:pPr>
              <w:keepLines/>
              <w:widowControl w:val="0"/>
              <w:spacing w:before="100" w:beforeAutospacing="1" w:after="100" w:afterAutospacing="1"/>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 xml:space="preserve">Федеральная служба государственной статистики, </w:t>
            </w:r>
            <w:proofErr w:type="spellStart"/>
            <w:r w:rsidRPr="002958A1">
              <w:rPr>
                <w:rFonts w:ascii="Times New Roman" w:eastAsia="Times New Roman" w:hAnsi="Times New Roman"/>
                <w:bCs/>
                <w:color w:val="000000"/>
                <w:lang w:eastAsia="ru-RU"/>
              </w:rPr>
              <w:t>Минстройкомплекс</w:t>
            </w:r>
            <w:proofErr w:type="spellEnd"/>
            <w:r w:rsidRPr="002958A1">
              <w:rPr>
                <w:rFonts w:ascii="Times New Roman" w:eastAsia="Times New Roman" w:hAnsi="Times New Roman"/>
                <w:bCs/>
                <w:color w:val="000000"/>
                <w:lang w:eastAsia="ru-RU"/>
              </w:rPr>
              <w:t xml:space="preserve"> МО</w:t>
            </w:r>
          </w:p>
        </w:tc>
        <w:tc>
          <w:tcPr>
            <w:tcW w:w="2832" w:type="dxa"/>
            <w:shd w:val="clear" w:color="auto" w:fill="auto"/>
          </w:tcPr>
          <w:p w:rsidR="00891C43" w:rsidRPr="002958A1" w:rsidRDefault="007F6AAD" w:rsidP="00A078CE">
            <w:pPr>
              <w:keepLines/>
              <w:widowControl w:val="0"/>
              <w:spacing w:before="100" w:beforeAutospacing="1" w:after="100" w:afterAutospacing="1"/>
              <w:ind w:firstLine="0"/>
              <w:rPr>
                <w:rFonts w:ascii="Times New Roman" w:eastAsia="Times New Roman" w:hAnsi="Times New Roman"/>
                <w:bCs/>
                <w:color w:val="000000"/>
                <w:lang w:eastAsia="ru-RU"/>
              </w:rPr>
            </w:pPr>
            <w:hyperlink r:id="rId12" w:history="1">
              <w:r w:rsidR="00891C43" w:rsidRPr="002958A1">
                <w:rPr>
                  <w:rFonts w:ascii="Times New Roman" w:hAnsi="Times New Roman"/>
                  <w:color w:val="000000"/>
                </w:rPr>
                <w:t>https://www.fedstat.ru/indicator/34118</w:t>
              </w:r>
            </w:hyperlink>
          </w:p>
          <w:p w:rsidR="00891C43" w:rsidRPr="002958A1" w:rsidRDefault="007F6AAD" w:rsidP="00A078CE">
            <w:pPr>
              <w:keepLines/>
              <w:widowControl w:val="0"/>
              <w:spacing w:before="100" w:beforeAutospacing="1" w:after="100" w:afterAutospacing="1"/>
              <w:ind w:firstLine="0"/>
              <w:rPr>
                <w:rFonts w:ascii="Times New Roman" w:eastAsia="Times New Roman" w:hAnsi="Times New Roman"/>
                <w:bCs/>
                <w:color w:val="000000"/>
                <w:lang w:eastAsia="ru-RU"/>
              </w:rPr>
            </w:pPr>
            <w:hyperlink r:id="rId13" w:history="1">
              <w:r w:rsidR="00891C43" w:rsidRPr="002958A1">
                <w:rPr>
                  <w:rFonts w:ascii="Times New Roman" w:hAnsi="Times New Roman"/>
                  <w:color w:val="000000"/>
                </w:rPr>
                <w:t>http://msk</w:t>
              </w:r>
            </w:hyperlink>
            <w:r w:rsidR="00891C43" w:rsidRPr="002958A1">
              <w:rPr>
                <w:rFonts w:ascii="Times New Roman" w:eastAsia="Times New Roman" w:hAnsi="Times New Roman"/>
                <w:bCs/>
                <w:color w:val="000000"/>
                <w:lang w:eastAsia="ru-RU"/>
              </w:rPr>
              <w:t>.mosreg.ru/dokumenty/gosudarstvennye_uslugi</w:t>
            </w:r>
          </w:p>
        </w:tc>
      </w:tr>
      <w:tr w:rsidR="00891C43" w:rsidRPr="002958A1" w:rsidTr="00803ACB">
        <w:tc>
          <w:tcPr>
            <w:tcW w:w="3968" w:type="dxa"/>
            <w:shd w:val="clear" w:color="auto" w:fill="auto"/>
          </w:tcPr>
          <w:p w:rsidR="00891C43" w:rsidRPr="002958A1" w:rsidRDefault="00891C43" w:rsidP="00A078CE">
            <w:pPr>
              <w:keepLines/>
              <w:widowControl w:val="0"/>
              <w:spacing w:before="100" w:beforeAutospacing="1" w:after="100" w:afterAutospacing="1"/>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Объем новых разрешений на строительство на многоэтажное жилье в Московской области</w:t>
            </w:r>
          </w:p>
        </w:tc>
        <w:tc>
          <w:tcPr>
            <w:tcW w:w="2126" w:type="dxa"/>
            <w:shd w:val="clear" w:color="auto" w:fill="auto"/>
          </w:tcPr>
          <w:p w:rsidR="00891C43" w:rsidRPr="002958A1" w:rsidRDefault="00891C43" w:rsidP="00A078CE">
            <w:pPr>
              <w:keepLines/>
              <w:widowControl w:val="0"/>
              <w:spacing w:before="100" w:beforeAutospacing="1" w:after="100" w:afterAutospacing="1"/>
              <w:ind w:firstLine="0"/>
              <w:rPr>
                <w:rFonts w:ascii="Times New Roman" w:eastAsia="Times New Roman" w:hAnsi="Times New Roman"/>
                <w:bCs/>
                <w:color w:val="000000"/>
                <w:lang w:eastAsia="ru-RU"/>
              </w:rPr>
            </w:pPr>
            <w:proofErr w:type="spellStart"/>
            <w:r w:rsidRPr="002958A1">
              <w:rPr>
                <w:rFonts w:ascii="Times New Roman" w:eastAsia="Times New Roman" w:hAnsi="Times New Roman"/>
                <w:bCs/>
                <w:color w:val="000000"/>
                <w:lang w:eastAsia="ru-RU"/>
              </w:rPr>
              <w:t>Минстройкомплекс</w:t>
            </w:r>
            <w:proofErr w:type="spellEnd"/>
            <w:r w:rsidRPr="002958A1">
              <w:rPr>
                <w:rFonts w:ascii="Times New Roman" w:eastAsia="Times New Roman" w:hAnsi="Times New Roman"/>
                <w:bCs/>
                <w:color w:val="000000"/>
                <w:lang w:eastAsia="ru-RU"/>
              </w:rPr>
              <w:t xml:space="preserve"> МО</w:t>
            </w:r>
          </w:p>
        </w:tc>
        <w:tc>
          <w:tcPr>
            <w:tcW w:w="2832" w:type="dxa"/>
            <w:shd w:val="clear" w:color="auto" w:fill="auto"/>
          </w:tcPr>
          <w:p w:rsidR="00891C43" w:rsidRPr="002958A1" w:rsidRDefault="007F6AAD" w:rsidP="00A078CE">
            <w:pPr>
              <w:keepLines/>
              <w:widowControl w:val="0"/>
              <w:spacing w:before="100" w:beforeAutospacing="1" w:after="100" w:afterAutospacing="1"/>
              <w:ind w:firstLine="0"/>
              <w:rPr>
                <w:rFonts w:ascii="Times New Roman" w:eastAsia="Times New Roman" w:hAnsi="Times New Roman"/>
                <w:bCs/>
                <w:color w:val="000000"/>
                <w:lang w:eastAsia="ru-RU"/>
              </w:rPr>
            </w:pPr>
            <w:hyperlink r:id="rId14" w:history="1">
              <w:r w:rsidR="00891C43" w:rsidRPr="002958A1">
                <w:rPr>
                  <w:rFonts w:ascii="Times New Roman" w:hAnsi="Times New Roman"/>
                  <w:color w:val="000000"/>
                </w:rPr>
                <w:t>http://msk</w:t>
              </w:r>
            </w:hyperlink>
            <w:r w:rsidR="00891C43" w:rsidRPr="002958A1">
              <w:rPr>
                <w:rFonts w:ascii="Times New Roman" w:eastAsia="Times New Roman" w:hAnsi="Times New Roman"/>
                <w:bCs/>
                <w:color w:val="000000"/>
                <w:lang w:eastAsia="ru-RU"/>
              </w:rPr>
              <w:t>.mosreg.ru/dokumenty/gosudarstvennye_uslugi</w:t>
            </w:r>
          </w:p>
        </w:tc>
      </w:tr>
    </w:tbl>
    <w:p w:rsidR="00891C43" w:rsidRPr="00564339" w:rsidRDefault="00891C43" w:rsidP="00A078CE">
      <w:pPr>
        <w:keepLines/>
        <w:widowControl w:val="0"/>
        <w:spacing w:before="100" w:beforeAutospacing="1" w:after="100" w:afterAutospacing="1"/>
        <w:ind w:firstLine="0"/>
        <w:rPr>
          <w:rFonts w:ascii="Times New Roman" w:eastAsia="Times New Roman" w:hAnsi="Times New Roman"/>
          <w:i/>
          <w:color w:val="000000"/>
          <w:sz w:val="24"/>
          <w:szCs w:val="24"/>
          <w:lang w:eastAsia="ru-RU"/>
        </w:rPr>
      </w:pPr>
      <w:r w:rsidRPr="00564339">
        <w:rPr>
          <w:rFonts w:ascii="Times New Roman" w:eastAsia="Times New Roman" w:hAnsi="Times New Roman"/>
          <w:i/>
          <w:color w:val="000000"/>
          <w:sz w:val="24"/>
          <w:szCs w:val="24"/>
          <w:lang w:eastAsia="ru-RU"/>
        </w:rPr>
        <w:t xml:space="preserve">Источник: </w:t>
      </w:r>
      <w:r w:rsidRPr="004936F5">
        <w:rPr>
          <w:rFonts w:ascii="Times New Roman" w:eastAsia="Times New Roman" w:hAnsi="Times New Roman"/>
          <w:color w:val="000000"/>
          <w:sz w:val="24"/>
          <w:szCs w:val="24"/>
          <w:lang w:eastAsia="ru-RU"/>
        </w:rPr>
        <w:t xml:space="preserve">данные Росреестра; ФСГС; </w:t>
      </w:r>
      <w:proofErr w:type="spellStart"/>
      <w:r w:rsidRPr="004936F5">
        <w:rPr>
          <w:rFonts w:ascii="Times New Roman" w:eastAsia="Times New Roman" w:hAnsi="Times New Roman"/>
          <w:color w:val="000000"/>
          <w:sz w:val="24"/>
          <w:szCs w:val="24"/>
          <w:lang w:eastAsia="ru-RU"/>
        </w:rPr>
        <w:t>Минстройкомплекс</w:t>
      </w:r>
      <w:proofErr w:type="spellEnd"/>
      <w:r w:rsidRPr="004936F5">
        <w:rPr>
          <w:rFonts w:ascii="Times New Roman" w:eastAsia="Times New Roman" w:hAnsi="Times New Roman"/>
          <w:color w:val="000000"/>
          <w:sz w:val="24"/>
          <w:szCs w:val="24"/>
          <w:lang w:eastAsia="ru-RU"/>
        </w:rPr>
        <w:t xml:space="preserve"> МО</w:t>
      </w:r>
    </w:p>
    <w:p w:rsidR="00891C43" w:rsidRDefault="00891C43" w:rsidP="00A078CE">
      <w:pPr>
        <w:keepLines/>
        <w:widowControl w:val="0"/>
        <w:ind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Появление новых данных позволило авторам усовершенствовать методику в следующих направлениях:</w:t>
      </w:r>
    </w:p>
    <w:p w:rsidR="00891C43" w:rsidRDefault="00891C43" w:rsidP="00A078CE">
      <w:pPr>
        <w:pStyle w:val="a4"/>
        <w:keepLines/>
        <w:widowControl w:val="0"/>
        <w:numPr>
          <w:ilvl w:val="0"/>
          <w:numId w:val="4"/>
        </w:numPr>
        <w:ind w:left="0"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Использование для расчета объема профинансированного строительства (в знаменателе) текущего объема строительства, отнесенного к средней продолжительности строительства;</w:t>
      </w:r>
    </w:p>
    <w:p w:rsidR="00891C43" w:rsidRDefault="00891C43" w:rsidP="00A078CE">
      <w:pPr>
        <w:pStyle w:val="a4"/>
        <w:keepLines/>
        <w:widowControl w:val="0"/>
        <w:numPr>
          <w:ilvl w:val="0"/>
          <w:numId w:val="4"/>
        </w:numPr>
        <w:ind w:left="0"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Использование данных о продлении разрешений на строительство для уточнения информации о сроках;</w:t>
      </w:r>
    </w:p>
    <w:p w:rsidR="00891C43" w:rsidRDefault="00891C43" w:rsidP="00A078CE">
      <w:pPr>
        <w:pStyle w:val="a4"/>
        <w:keepLines/>
        <w:widowControl w:val="0"/>
        <w:numPr>
          <w:ilvl w:val="0"/>
          <w:numId w:val="4"/>
        </w:numPr>
        <w:ind w:left="0"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Получение данных об объемах текущего строительства по данным о полученных разрешениях на строительство;</w:t>
      </w:r>
    </w:p>
    <w:p w:rsidR="00891C43" w:rsidRPr="00455A86" w:rsidRDefault="00891C43" w:rsidP="00A078CE">
      <w:pPr>
        <w:pStyle w:val="a4"/>
        <w:keepLines/>
        <w:widowControl w:val="0"/>
        <w:numPr>
          <w:ilvl w:val="0"/>
          <w:numId w:val="4"/>
        </w:numPr>
        <w:ind w:left="0"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Переход на ежеквартальный расчет показателя среднерыночной доходности инвестиций в девелопмент для получения оперативной информации о состоянии рынка.</w:t>
      </w:r>
    </w:p>
    <w:p w:rsidR="00891C43" w:rsidRDefault="00891C43" w:rsidP="00A078CE">
      <w:pPr>
        <w:keepLines/>
        <w:widowControl w:val="0"/>
        <w:ind w:firstLine="0"/>
        <w:rPr>
          <w:noProof/>
          <w:lang w:eastAsia="ru-RU"/>
        </w:rPr>
      </w:pPr>
      <w:r>
        <w:rPr>
          <w:rFonts w:ascii="Times New Roman" w:eastAsia="Times New Roman" w:hAnsi="Times New Roman"/>
          <w:color w:val="000000"/>
          <w:sz w:val="28"/>
          <w:szCs w:val="28"/>
          <w:lang w:eastAsia="ru-RU"/>
        </w:rPr>
        <w:t>В результате формула расчета принимает следующий вид</w:t>
      </w:r>
      <w:r w:rsidRPr="009C2432">
        <w:rPr>
          <w:rFonts w:ascii="Times New Roman" w:eastAsia="Times New Roman" w:hAnsi="Times New Roman"/>
          <w:color w:val="000000"/>
          <w:sz w:val="28"/>
          <w:szCs w:val="28"/>
          <w:lang w:eastAsia="ru-RU"/>
        </w:rPr>
        <w:t>:</w:t>
      </w:r>
      <w:r w:rsidRPr="000D76A1">
        <w:rPr>
          <w:noProof/>
          <w:lang w:eastAsia="ru-RU"/>
        </w:rPr>
        <w:t xml:space="preserve"> </w:t>
      </w:r>
    </w:p>
    <w:p w:rsidR="00891C43" w:rsidRPr="000D76A1" w:rsidRDefault="00891C43" w:rsidP="00A078CE">
      <w:pPr>
        <w:keepLines/>
        <w:widowControl w:val="0"/>
        <w:ind w:firstLine="0"/>
        <w:rPr>
          <w:noProof/>
          <w:lang w:eastAsia="ru-RU"/>
        </w:rPr>
      </w:pPr>
    </w:p>
    <w:p w:rsidR="00891C43" w:rsidRPr="009C2432" w:rsidRDefault="00891C43" w:rsidP="00A078CE">
      <w:pPr>
        <w:keepLines/>
        <w:widowControl w:val="0"/>
        <w:tabs>
          <w:tab w:val="left" w:pos="5640"/>
        </w:tabs>
        <w:ind w:firstLine="0"/>
        <w:rPr>
          <w:rFonts w:ascii="Arial" w:eastAsia="Times New Roman" w:hAnsi="Arial" w:cs="Arial"/>
          <w:color w:val="000000"/>
          <w:sz w:val="18"/>
          <w:szCs w:val="18"/>
          <w:lang w:eastAsia="ru-RU"/>
        </w:rPr>
      </w:pPr>
      <w:r>
        <w:rPr>
          <w:noProof/>
          <w:lang w:eastAsia="ru-RU"/>
        </w:rPr>
        <mc:AlternateContent>
          <mc:Choice Requires="wps">
            <w:drawing>
              <wp:anchor distT="0" distB="0" distL="114300" distR="114300" simplePos="0" relativeHeight="251659776" behindDoc="0" locked="0" layoutInCell="1" allowOverlap="1" wp14:anchorId="1FE439CC" wp14:editId="118A0CB9">
                <wp:simplePos x="0" y="0"/>
                <wp:positionH relativeFrom="column">
                  <wp:posOffset>0</wp:posOffset>
                </wp:positionH>
                <wp:positionV relativeFrom="paragraph">
                  <wp:posOffset>90170</wp:posOffset>
                </wp:positionV>
                <wp:extent cx="3110230" cy="4603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0230" cy="460375"/>
                        </a:xfrm>
                        <a:prstGeom prst="rect">
                          <a:avLst/>
                        </a:prstGeom>
                        <a:noFill/>
                        <a:ln>
                          <a:noFill/>
                        </a:ln>
                        <a:effectLst/>
                      </wps:spPr>
                      <wps:txbx>
                        <w:txbxContent>
                          <w:p w:rsidR="00FE3D16" w:rsidRPr="004C04B7" w:rsidRDefault="007F6AAD" w:rsidP="00230FE0">
                            <w:pPr>
                              <w:pStyle w:val="a3"/>
                              <w:spacing w:before="0" w:beforeAutospacing="0" w:after="0" w:afterAutospacing="0"/>
                              <w:rPr>
                                <w:rFonts w:eastAsia="Calibri"/>
                              </w:rPr>
                            </w:pPr>
                            <m:oMathPara>
                              <m:oMathParaPr>
                                <m:jc m:val="centerGroup"/>
                              </m:oMathParaPr>
                              <m:oMath>
                                <m:sSub>
                                  <m:sSubPr>
                                    <m:ctrlPr>
                                      <w:rPr>
                                        <w:rFonts w:ascii="Cambria Math" w:hAnsi="Cambria Math"/>
                                        <w:i/>
                                        <w:iCs/>
                                        <w:color w:val="000000"/>
                                        <w:lang w:val="en-US"/>
                                      </w:rPr>
                                    </m:ctrlPr>
                                  </m:sSubPr>
                                  <m:e>
                                    <m:r>
                                      <w:rPr>
                                        <w:rFonts w:ascii="Cambria Math" w:hAnsi="Cambria Math"/>
                                        <w:color w:val="000000"/>
                                        <w:lang w:val="en-US"/>
                                      </w:rPr>
                                      <m:t>I</m:t>
                                    </m:r>
                                  </m:e>
                                  <m:sub>
                                    <m:r>
                                      <w:rPr>
                                        <w:rFonts w:ascii="Cambria Math" w:hAnsi="Cambria Math"/>
                                        <w:color w:val="000000"/>
                                        <w:lang w:val="en-US"/>
                                      </w:rPr>
                                      <m:t>d</m:t>
                                    </m:r>
                                  </m:sub>
                                </m:sSub>
                                <m:r>
                                  <w:rPr>
                                    <w:rFonts w:ascii="Cambria Math" w:hAnsi="Cambria Math"/>
                                    <w:color w:val="000000"/>
                                    <w:lang w:val="en-US"/>
                                  </w:rPr>
                                  <m:t>=</m:t>
                                </m:r>
                                <m:d>
                                  <m:dPr>
                                    <m:ctrlPr>
                                      <w:rPr>
                                        <w:rFonts w:ascii="Cambria Math" w:hAnsi="Cambria Math"/>
                                        <w:i/>
                                        <w:iCs/>
                                        <w:color w:val="000000"/>
                                        <w:lang w:val="en-US"/>
                                      </w:rPr>
                                    </m:ctrlPr>
                                  </m:dPr>
                                  <m:e>
                                    <m:f>
                                      <m:fPr>
                                        <m:ctrlPr>
                                          <w:rPr>
                                            <w:rFonts w:ascii="Cambria Math" w:hAnsi="Cambria Math"/>
                                            <w:i/>
                                            <w:iCs/>
                                            <w:color w:val="000000"/>
                                            <w:lang w:val="en-US"/>
                                          </w:rPr>
                                        </m:ctrlPr>
                                      </m:fPr>
                                      <m:num>
                                        <m:sSub>
                                          <m:sSubPr>
                                            <m:ctrlPr>
                                              <w:rPr>
                                                <w:rFonts w:ascii="Cambria Math" w:hAnsi="Cambria Math"/>
                                                <w:i/>
                                                <w:iCs/>
                                                <w:color w:val="000000"/>
                                                <w:lang w:val="en-US"/>
                                              </w:rPr>
                                            </m:ctrlPr>
                                          </m:sSubPr>
                                          <m:e>
                                            <m:r>
                                              <w:rPr>
                                                <w:rFonts w:ascii="Cambria Math" w:hAnsi="Cambria Math"/>
                                                <w:color w:val="000000"/>
                                                <w:lang w:val="en-US"/>
                                              </w:rPr>
                                              <m:t>P</m:t>
                                            </m:r>
                                          </m:e>
                                          <m:sub>
                                            <m:r>
                                              <w:rPr>
                                                <w:rFonts w:ascii="Cambria Math" w:hAnsi="Cambria Math"/>
                                                <w:color w:val="000000"/>
                                                <w:lang w:val="en-US"/>
                                              </w:rPr>
                                              <m:t>av</m:t>
                                            </m:r>
                                          </m:sub>
                                        </m:sSub>
                                        <m:r>
                                          <w:rPr>
                                            <w:rFonts w:ascii="Cambria Math" w:hAnsi="+mn-ea"/>
                                            <w:color w:val="000000"/>
                                            <w:lang w:val="en-US"/>
                                          </w:rPr>
                                          <m:t>×</m:t>
                                        </m:r>
                                        <m:sSub>
                                          <m:sSubPr>
                                            <m:ctrlPr>
                                              <w:rPr>
                                                <w:rFonts w:ascii="Cambria Math" w:hAnsi="Cambria Math"/>
                                                <w:i/>
                                                <w:iCs/>
                                                <w:color w:val="000000"/>
                                                <w:lang w:val="en-US"/>
                                              </w:rPr>
                                            </m:ctrlPr>
                                          </m:sSubPr>
                                          <m:e>
                                            <m:r>
                                              <w:rPr>
                                                <w:rFonts w:ascii="Cambria Math" w:hAnsi="Cambria Math"/>
                                                <w:color w:val="000000"/>
                                                <w:lang w:val="en-US"/>
                                              </w:rPr>
                                              <m:t>S</m:t>
                                            </m:r>
                                          </m:e>
                                          <m:sub>
                                            <m:r>
                                              <w:rPr>
                                                <w:rFonts w:ascii="Cambria Math" w:hAnsi="Cambria Math"/>
                                                <w:color w:val="000000"/>
                                                <w:lang w:val="en-US"/>
                                              </w:rPr>
                                              <m:t>aa</m:t>
                                            </m:r>
                                          </m:sub>
                                        </m:sSub>
                                        <m:r>
                                          <w:rPr>
                                            <w:rFonts w:ascii="Cambria Math" w:hAnsi="+mn-ea"/>
                                            <w:color w:val="000000"/>
                                            <w:lang w:val="en-US"/>
                                          </w:rPr>
                                          <m:t>×</m:t>
                                        </m:r>
                                        <m:sSub>
                                          <m:sSubPr>
                                            <m:ctrlPr>
                                              <w:rPr>
                                                <w:rFonts w:ascii="Cambria Math" w:hAnsi="Cambria Math"/>
                                                <w:i/>
                                                <w:iCs/>
                                                <w:color w:val="000000"/>
                                                <w:lang w:val="en-US"/>
                                              </w:rPr>
                                            </m:ctrlPr>
                                          </m:sSubPr>
                                          <m:e>
                                            <m:r>
                                              <w:rPr>
                                                <w:rFonts w:ascii="Cambria Math" w:hAnsi="Cambria Math"/>
                                                <w:color w:val="000000"/>
                                                <w:lang w:val="en-US"/>
                                              </w:rPr>
                                              <m:t>Q</m:t>
                                            </m:r>
                                          </m:e>
                                          <m:sub>
                                            <m:r>
                                              <w:rPr>
                                                <w:rFonts w:ascii="Cambria Math" w:hAnsi="Cambria Math"/>
                                                <w:color w:val="000000"/>
                                                <w:lang w:val="en-US"/>
                                              </w:rPr>
                                              <m:t>c</m:t>
                                            </m:r>
                                          </m:sub>
                                        </m:sSub>
                                      </m:num>
                                      <m:den>
                                        <m:sSub>
                                          <m:sSubPr>
                                            <m:ctrlPr>
                                              <w:rPr>
                                                <w:rFonts w:ascii="Cambria Math" w:hAnsi="Cambria Math"/>
                                                <w:i/>
                                                <w:iCs/>
                                                <w:color w:val="000000"/>
                                                <w:lang w:val="en-US"/>
                                              </w:rPr>
                                            </m:ctrlPr>
                                          </m:sSubPr>
                                          <m:e>
                                            <m:r>
                                              <w:rPr>
                                                <w:rFonts w:ascii="Cambria Math" w:hAnsi="Cambria Math"/>
                                                <w:color w:val="000000"/>
                                                <w:lang w:val="en-US"/>
                                              </w:rPr>
                                              <m:t>Cc</m:t>
                                            </m:r>
                                          </m:e>
                                          <m:sub>
                                            <m:r>
                                              <w:rPr>
                                                <w:rFonts w:ascii="Cambria Math" w:hAnsi="Cambria Math"/>
                                                <w:color w:val="000000"/>
                                                <w:lang w:val="en-US"/>
                                              </w:rPr>
                                              <m:t>1</m:t>
                                            </m:r>
                                          </m:sub>
                                        </m:sSub>
                                        <m:r>
                                          <w:rPr>
                                            <w:rFonts w:ascii="Cambria Math" w:hAnsi="+mn-ea"/>
                                            <w:color w:val="000000"/>
                                            <w:lang w:val="en-US"/>
                                          </w:rPr>
                                          <m:t>×</m:t>
                                        </m:r>
                                        <m:sSub>
                                          <m:sSubPr>
                                            <m:ctrlPr>
                                              <w:rPr>
                                                <w:rFonts w:ascii="Cambria Math" w:hAnsi="Cambria Math"/>
                                                <w:i/>
                                                <w:iCs/>
                                                <w:color w:val="000000"/>
                                                <w:lang w:val="en-US"/>
                                              </w:rPr>
                                            </m:ctrlPr>
                                          </m:sSubPr>
                                          <m:e>
                                            <m:r>
                                              <w:rPr>
                                                <w:rFonts w:ascii="Cambria Math" w:hAnsi="Cambria Math"/>
                                                <w:color w:val="000000"/>
                                                <w:lang w:val="en-US"/>
                                              </w:rPr>
                                              <m:t>S</m:t>
                                            </m:r>
                                          </m:e>
                                          <m:sub>
                                            <m:r>
                                              <w:rPr>
                                                <w:rFonts w:ascii="Cambria Math" w:hAnsi="Cambria Math"/>
                                                <w:color w:val="000000"/>
                                                <w:lang w:val="en-US"/>
                                              </w:rPr>
                                              <m:t>c</m:t>
                                            </m:r>
                                          </m:sub>
                                        </m:sSub>
                                        <m:r>
                                          <w:rPr>
                                            <w:rFonts w:ascii="Cambria Math" w:hAnsi="Cambria Math"/>
                                            <w:color w:val="000000"/>
                                            <w:lang w:val="en-US"/>
                                          </w:rPr>
                                          <m:t xml:space="preserve">/t </m:t>
                                        </m:r>
                                        <m:r>
                                          <w:rPr>
                                            <w:rFonts w:ascii="Cambria Math" w:hAnsi="+mn-ea"/>
                                            <w:color w:val="000000"/>
                                            <w:lang w:val="en-US"/>
                                          </w:rPr>
                                          <m:t>×</m:t>
                                        </m:r>
                                        <m:sSub>
                                          <m:sSubPr>
                                            <m:ctrlPr>
                                              <w:rPr>
                                                <w:rFonts w:ascii="Cambria Math" w:hAnsi="Cambria Math"/>
                                                <w:i/>
                                                <w:iCs/>
                                                <w:color w:val="000000"/>
                                                <w:lang w:val="en-US"/>
                                              </w:rPr>
                                            </m:ctrlPr>
                                          </m:sSubPr>
                                          <m:e>
                                            <m:r>
                                              <w:rPr>
                                                <w:rFonts w:ascii="Cambria Math" w:hAnsi="Cambria Math"/>
                                                <w:color w:val="000000"/>
                                                <w:lang w:val="en-US"/>
                                              </w:rPr>
                                              <m:t>K</m:t>
                                            </m:r>
                                          </m:e>
                                          <m:sub>
                                            <m:r>
                                              <w:rPr>
                                                <w:rFonts w:ascii="Cambria Math" w:hAnsi="Cambria Math"/>
                                                <w:color w:val="000000"/>
                                              </w:rPr>
                                              <m:t>д.з.</m:t>
                                            </m:r>
                                          </m:sub>
                                        </m:sSub>
                                      </m:den>
                                    </m:f>
                                    <m:r>
                                      <w:rPr>
                                        <w:rFonts w:ascii="Cambria Math" w:hAnsi="Cambria Math"/>
                                        <w:color w:val="000000"/>
                                        <w:lang w:val="en-US"/>
                                      </w:rPr>
                                      <m:t>-1</m:t>
                                    </m:r>
                                  </m:e>
                                </m:d>
                                <m:r>
                                  <w:rPr>
                                    <w:rFonts w:ascii="Cambria Math" w:hAnsi="+mn-ea"/>
                                    <w:color w:val="000000"/>
                                    <w:lang w:val="en-US"/>
                                  </w:rPr>
                                  <m:t>×</m:t>
                                </m:r>
                                <m:r>
                                  <m:rPr>
                                    <m:sty m:val="p"/>
                                  </m:rPr>
                                  <w:rPr>
                                    <w:rFonts w:ascii="Cambria Math" w:hAnsi="Cambria Math"/>
                                    <w:color w:val="000000"/>
                                    <w:lang w:val="en-US"/>
                                  </w:rPr>
                                  <m:t>100%</m:t>
                                </m:r>
                              </m:oMath>
                            </m:oMathPara>
                          </w:p>
                          <w:p w:rsidR="00FE3D16" w:rsidRDefault="00FE3D16" w:rsidP="00230FE0">
                            <w:pPr>
                              <w:pStyle w:val="a3"/>
                              <w:spacing w:before="0" w:beforeAutospacing="0" w:after="0" w:afterAutospacing="0"/>
                            </w:pPr>
                          </w:p>
                        </w:txbxContent>
                      </wps:txbx>
                      <wps:bodyPr vertOverflow="clip" horzOverflow="clip" wrap="square" lIns="0" tIns="0" rIns="0" bIns="0" rtlCol="0" anchor="t">
                        <a:noAutofit/>
                      </wps:bodyPr>
                    </wps:wsp>
                  </a:graphicData>
                </a:graphic>
                <wp14:sizeRelH relativeFrom="page">
                  <wp14:pctWidth>0</wp14:pctWidth>
                </wp14:sizeRelH>
                <wp14:sizeRelV relativeFrom="page">
                  <wp14:pctHeight>0</wp14:pctHeight>
                </wp14:sizeRelV>
              </wp:anchor>
            </w:drawing>
          </mc:Choice>
          <mc:Fallback>
            <w:pict>
              <v:shapetype w14:anchorId="1FE439CC" id="_x0000_t202" coordsize="21600,21600" o:spt="202" path="m,l,21600r21600,l21600,xe">
                <v:stroke joinstyle="miter"/>
                <v:path gradientshapeok="t" o:connecttype="rect"/>
              </v:shapetype>
              <v:shape id="TextBox 1" o:spid="_x0000_s1026" type="#_x0000_t202" style="position:absolute;left:0;text-align:left;margin-left:0;margin-top:7.1pt;width:244.9pt;height:3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" filled="f" stroked="f">
                <v:textbox inset="0,0,0,0">
                  <w:txbxContent>
                    <w:p w:rsidR="00FE3D16" w:rsidRPr="004C04B7" w:rsidRDefault="007F6AAD" w:rsidP="00230FE0">
                      <w:pPr>
                        <w:pStyle w:val="a3"/>
                        <w:spacing w:before="0" w:beforeAutospacing="0" w:after="0" w:afterAutospacing="0"/>
                        <w:rPr>
                          <w:rFonts w:eastAsia="Calibri"/>
                        </w:rPr>
                      </w:pPr>
                      <m:oMathPara>
                        <m:oMathParaPr>
                          <m:jc m:val="centerGroup"/>
                        </m:oMathParaPr>
                        <m:oMath>
                          <m:sSub>
                            <m:sSubPr>
                              <m:ctrlPr>
                                <w:rPr>
                                  <w:rFonts w:ascii="Cambria Math" w:hAnsi="Cambria Math"/>
                                  <w:i/>
                                  <w:iCs/>
                                  <w:color w:val="000000"/>
                                  <w:lang w:val="en-US"/>
                                </w:rPr>
                              </m:ctrlPr>
                            </m:sSubPr>
                            <m:e>
                              <m:r>
                                <w:rPr>
                                  <w:rFonts w:ascii="Cambria Math" w:hAnsi="Cambria Math"/>
                                  <w:color w:val="000000"/>
                                  <w:lang w:val="en-US"/>
                                </w:rPr>
                                <m:t>I</m:t>
                              </m:r>
                            </m:e>
                            <m:sub>
                              <m:r>
                                <w:rPr>
                                  <w:rFonts w:ascii="Cambria Math" w:hAnsi="Cambria Math"/>
                                  <w:color w:val="000000"/>
                                  <w:lang w:val="en-US"/>
                                </w:rPr>
                                <m:t>d</m:t>
                              </m:r>
                            </m:sub>
                          </m:sSub>
                          <m:r>
                            <w:rPr>
                              <w:rFonts w:ascii="Cambria Math" w:hAnsi="Cambria Math"/>
                              <w:color w:val="000000"/>
                              <w:lang w:val="en-US"/>
                            </w:rPr>
                            <m:t>=</m:t>
                          </m:r>
                          <m:d>
                            <m:dPr>
                              <m:ctrlPr>
                                <w:rPr>
                                  <w:rFonts w:ascii="Cambria Math" w:hAnsi="Cambria Math"/>
                                  <w:i/>
                                  <w:iCs/>
                                  <w:color w:val="000000"/>
                                  <w:lang w:val="en-US"/>
                                </w:rPr>
                              </m:ctrlPr>
                            </m:dPr>
                            <m:e>
                              <m:f>
                                <m:fPr>
                                  <m:ctrlPr>
                                    <w:rPr>
                                      <w:rFonts w:ascii="Cambria Math" w:hAnsi="Cambria Math"/>
                                      <w:i/>
                                      <w:iCs/>
                                      <w:color w:val="000000"/>
                                      <w:lang w:val="en-US"/>
                                    </w:rPr>
                                  </m:ctrlPr>
                                </m:fPr>
                                <m:num>
                                  <m:sSub>
                                    <m:sSubPr>
                                      <m:ctrlPr>
                                        <w:rPr>
                                          <w:rFonts w:ascii="Cambria Math" w:hAnsi="Cambria Math"/>
                                          <w:i/>
                                          <w:iCs/>
                                          <w:color w:val="000000"/>
                                          <w:lang w:val="en-US"/>
                                        </w:rPr>
                                      </m:ctrlPr>
                                    </m:sSubPr>
                                    <m:e>
                                      <m:r>
                                        <w:rPr>
                                          <w:rFonts w:ascii="Cambria Math" w:hAnsi="Cambria Math"/>
                                          <w:color w:val="000000"/>
                                          <w:lang w:val="en-US"/>
                                        </w:rPr>
                                        <m:t>P</m:t>
                                      </m:r>
                                    </m:e>
                                    <m:sub>
                                      <m:r>
                                        <w:rPr>
                                          <w:rFonts w:ascii="Cambria Math" w:hAnsi="Cambria Math"/>
                                          <w:color w:val="000000"/>
                                          <w:lang w:val="en-US"/>
                                        </w:rPr>
                                        <m:t>av</m:t>
                                      </m:r>
                                    </m:sub>
                                  </m:sSub>
                                  <m:r>
                                    <w:rPr>
                                      <w:rFonts w:ascii="Cambria Math" w:hAnsi="+mn-ea"/>
                                      <w:color w:val="000000"/>
                                      <w:lang w:val="en-US"/>
                                    </w:rPr>
                                    <m:t>×</m:t>
                                  </m:r>
                                  <m:sSub>
                                    <m:sSubPr>
                                      <m:ctrlPr>
                                        <w:rPr>
                                          <w:rFonts w:ascii="Cambria Math" w:hAnsi="Cambria Math"/>
                                          <w:i/>
                                          <w:iCs/>
                                          <w:color w:val="000000"/>
                                          <w:lang w:val="en-US"/>
                                        </w:rPr>
                                      </m:ctrlPr>
                                    </m:sSubPr>
                                    <m:e>
                                      <m:r>
                                        <w:rPr>
                                          <w:rFonts w:ascii="Cambria Math" w:hAnsi="Cambria Math"/>
                                          <w:color w:val="000000"/>
                                          <w:lang w:val="en-US"/>
                                        </w:rPr>
                                        <m:t>S</m:t>
                                      </m:r>
                                    </m:e>
                                    <m:sub>
                                      <m:r>
                                        <w:rPr>
                                          <w:rFonts w:ascii="Cambria Math" w:hAnsi="Cambria Math"/>
                                          <w:color w:val="000000"/>
                                          <w:lang w:val="en-US"/>
                                        </w:rPr>
                                        <m:t>aa</m:t>
                                      </m:r>
                                    </m:sub>
                                  </m:sSub>
                                  <m:r>
                                    <w:rPr>
                                      <w:rFonts w:ascii="Cambria Math" w:hAnsi="+mn-ea"/>
                                      <w:color w:val="000000"/>
                                      <w:lang w:val="en-US"/>
                                    </w:rPr>
                                    <m:t>×</m:t>
                                  </m:r>
                                  <m:sSub>
                                    <m:sSubPr>
                                      <m:ctrlPr>
                                        <w:rPr>
                                          <w:rFonts w:ascii="Cambria Math" w:hAnsi="Cambria Math"/>
                                          <w:i/>
                                          <w:iCs/>
                                          <w:color w:val="000000"/>
                                          <w:lang w:val="en-US"/>
                                        </w:rPr>
                                      </m:ctrlPr>
                                    </m:sSubPr>
                                    <m:e>
                                      <m:r>
                                        <w:rPr>
                                          <w:rFonts w:ascii="Cambria Math" w:hAnsi="Cambria Math"/>
                                          <w:color w:val="000000"/>
                                          <w:lang w:val="en-US"/>
                                        </w:rPr>
                                        <m:t>Q</m:t>
                                      </m:r>
                                    </m:e>
                                    <m:sub>
                                      <m:r>
                                        <w:rPr>
                                          <w:rFonts w:ascii="Cambria Math" w:hAnsi="Cambria Math"/>
                                          <w:color w:val="000000"/>
                                          <w:lang w:val="en-US"/>
                                        </w:rPr>
                                        <m:t>c</m:t>
                                      </m:r>
                                    </m:sub>
                                  </m:sSub>
                                </m:num>
                                <m:den>
                                  <m:sSub>
                                    <m:sSubPr>
                                      <m:ctrlPr>
                                        <w:rPr>
                                          <w:rFonts w:ascii="Cambria Math" w:hAnsi="Cambria Math"/>
                                          <w:i/>
                                          <w:iCs/>
                                          <w:color w:val="000000"/>
                                          <w:lang w:val="en-US"/>
                                        </w:rPr>
                                      </m:ctrlPr>
                                    </m:sSubPr>
                                    <m:e>
                                      <m:r>
                                        <w:rPr>
                                          <w:rFonts w:ascii="Cambria Math" w:hAnsi="Cambria Math"/>
                                          <w:color w:val="000000"/>
                                          <w:lang w:val="en-US"/>
                                        </w:rPr>
                                        <m:t>Cc</m:t>
                                      </m:r>
                                    </m:e>
                                    <m:sub>
                                      <m:r>
                                        <w:rPr>
                                          <w:rFonts w:ascii="Cambria Math" w:hAnsi="Cambria Math"/>
                                          <w:color w:val="000000"/>
                                          <w:lang w:val="en-US"/>
                                        </w:rPr>
                                        <m:t>1</m:t>
                                      </m:r>
                                    </m:sub>
                                  </m:sSub>
                                  <m:r>
                                    <w:rPr>
                                      <w:rFonts w:ascii="Cambria Math" w:hAnsi="+mn-ea"/>
                                      <w:color w:val="000000"/>
                                      <w:lang w:val="en-US"/>
                                    </w:rPr>
                                    <m:t>×</m:t>
                                  </m:r>
                                  <m:sSub>
                                    <m:sSubPr>
                                      <m:ctrlPr>
                                        <w:rPr>
                                          <w:rFonts w:ascii="Cambria Math" w:hAnsi="Cambria Math"/>
                                          <w:i/>
                                          <w:iCs/>
                                          <w:color w:val="000000"/>
                                          <w:lang w:val="en-US"/>
                                        </w:rPr>
                                      </m:ctrlPr>
                                    </m:sSubPr>
                                    <m:e>
                                      <m:r>
                                        <w:rPr>
                                          <w:rFonts w:ascii="Cambria Math" w:hAnsi="Cambria Math"/>
                                          <w:color w:val="000000"/>
                                          <w:lang w:val="en-US"/>
                                        </w:rPr>
                                        <m:t>S</m:t>
                                      </m:r>
                                    </m:e>
                                    <m:sub>
                                      <m:r>
                                        <w:rPr>
                                          <w:rFonts w:ascii="Cambria Math" w:hAnsi="Cambria Math"/>
                                          <w:color w:val="000000"/>
                                          <w:lang w:val="en-US"/>
                                        </w:rPr>
                                        <m:t>c</m:t>
                                      </m:r>
                                    </m:sub>
                                  </m:sSub>
                                  <m:r>
                                    <w:rPr>
                                      <w:rFonts w:ascii="Cambria Math" w:hAnsi="Cambria Math"/>
                                      <w:color w:val="000000"/>
                                      <w:lang w:val="en-US"/>
                                    </w:rPr>
                                    <m:t xml:space="preserve">/t </m:t>
                                  </m:r>
                                  <m:r>
                                    <w:rPr>
                                      <w:rFonts w:ascii="Cambria Math" w:hAnsi="+mn-ea"/>
                                      <w:color w:val="000000"/>
                                      <w:lang w:val="en-US"/>
                                    </w:rPr>
                                    <m:t>×</m:t>
                                  </m:r>
                                  <m:sSub>
                                    <m:sSubPr>
                                      <m:ctrlPr>
                                        <w:rPr>
                                          <w:rFonts w:ascii="Cambria Math" w:hAnsi="Cambria Math"/>
                                          <w:i/>
                                          <w:iCs/>
                                          <w:color w:val="000000"/>
                                          <w:lang w:val="en-US"/>
                                        </w:rPr>
                                      </m:ctrlPr>
                                    </m:sSubPr>
                                    <m:e>
                                      <m:r>
                                        <w:rPr>
                                          <w:rFonts w:ascii="Cambria Math" w:hAnsi="Cambria Math"/>
                                          <w:color w:val="000000"/>
                                          <w:lang w:val="en-US"/>
                                        </w:rPr>
                                        <m:t>K</m:t>
                                      </m:r>
                                    </m:e>
                                    <m:sub>
                                      <m:r>
                                        <w:rPr>
                                          <w:rFonts w:ascii="Cambria Math" w:hAnsi="Cambria Math"/>
                                          <w:color w:val="000000"/>
                                        </w:rPr>
                                        <m:t>д.з.</m:t>
                                      </m:r>
                                    </m:sub>
                                  </m:sSub>
                                </m:den>
                              </m:f>
                              <m:r>
                                <w:rPr>
                                  <w:rFonts w:ascii="Cambria Math" w:hAnsi="Cambria Math"/>
                                  <w:color w:val="000000"/>
                                  <w:lang w:val="en-US"/>
                                </w:rPr>
                                <m:t>-1</m:t>
                              </m:r>
                            </m:e>
                          </m:d>
                          <m:r>
                            <w:rPr>
                              <w:rFonts w:ascii="Cambria Math" w:hAnsi="+mn-ea"/>
                              <w:color w:val="000000"/>
                              <w:lang w:val="en-US"/>
                            </w:rPr>
                            <m:t>×</m:t>
                          </m:r>
                          <m:r>
                            <m:rPr>
                              <m:sty m:val="p"/>
                            </m:rPr>
                            <w:rPr>
                              <w:rFonts w:ascii="Cambria Math" w:hAnsi="Cambria Math"/>
                              <w:color w:val="000000"/>
                              <w:lang w:val="en-US"/>
                            </w:rPr>
                            <m:t>100%</m:t>
                          </m:r>
                        </m:oMath>
                      </m:oMathPara>
                    </w:p>
                    <w:p w:rsidR="00FE3D16" w:rsidRDefault="00FE3D16" w:rsidP="00230FE0">
                      <w:pPr>
                        <w:pStyle w:val="a3"/>
                        <w:spacing w:before="0" w:beforeAutospacing="0" w:after="0" w:afterAutospacing="0"/>
                      </w:pPr>
                    </w:p>
                  </w:txbxContent>
                </v:textbox>
              </v:shape>
            </w:pict>
          </mc:Fallback>
        </mc:AlternateContent>
      </w:r>
      <w:r>
        <w:rPr>
          <w:rFonts w:ascii="Arial" w:eastAsia="Times New Roman" w:hAnsi="Arial" w:cs="Arial"/>
          <w:color w:val="000000"/>
          <w:sz w:val="18"/>
          <w:szCs w:val="18"/>
          <w:lang w:eastAsia="ru-RU"/>
        </w:rPr>
        <w:tab/>
      </w:r>
    </w:p>
    <w:p w:rsidR="00891C43" w:rsidRDefault="00891C43" w:rsidP="00A078CE">
      <w:pPr>
        <w:keepLines/>
        <w:widowControl w:val="0"/>
        <w:ind w:firstLine="0"/>
        <w:rPr>
          <w:rFonts w:ascii="Times New Roman" w:eastAsia="Times New Roman" w:hAnsi="Times New Roman"/>
          <w:color w:val="000000"/>
          <w:sz w:val="28"/>
          <w:szCs w:val="28"/>
          <w:lang w:eastAsia="ru-RU"/>
        </w:rPr>
      </w:pPr>
    </w:p>
    <w:p w:rsidR="00891C43" w:rsidRDefault="00891C43" w:rsidP="00A078CE">
      <w:pPr>
        <w:keepLines/>
        <w:widowControl w:val="0"/>
        <w:ind w:firstLine="0"/>
        <w:rPr>
          <w:rFonts w:ascii="Times New Roman" w:eastAsia="Times New Roman" w:hAnsi="Times New Roman"/>
          <w:color w:val="000000"/>
          <w:sz w:val="28"/>
          <w:szCs w:val="28"/>
          <w:lang w:eastAsia="ru-RU"/>
        </w:rPr>
      </w:pPr>
    </w:p>
    <w:p w:rsidR="00891C43" w:rsidRDefault="00891C43" w:rsidP="00A078CE">
      <w:pPr>
        <w:keepLines/>
        <w:widowControl w:val="0"/>
        <w:ind w:firstLine="0"/>
        <w:rPr>
          <w:rFonts w:ascii="Times New Roman" w:eastAsia="Times New Roman" w:hAnsi="Times New Roman"/>
          <w:color w:val="000000"/>
          <w:sz w:val="28"/>
          <w:szCs w:val="28"/>
          <w:lang w:eastAsia="ru-RU"/>
        </w:rPr>
      </w:pPr>
      <w:r w:rsidRPr="009C2432">
        <w:rPr>
          <w:rFonts w:ascii="Times New Roman" w:eastAsia="Times New Roman" w:hAnsi="Times New Roman"/>
          <w:color w:val="000000"/>
          <w:sz w:val="28"/>
          <w:szCs w:val="28"/>
          <w:lang w:eastAsia="ru-RU"/>
        </w:rPr>
        <w:t>где</w:t>
      </w:r>
      <w:r w:rsidRPr="009C2432">
        <w:rPr>
          <w:rFonts w:ascii="Times New Roman" w:eastAsia="Times New Roman" w:hAnsi="Times New Roman"/>
          <w:i/>
          <w:iCs/>
          <w:color w:val="000000"/>
          <w:sz w:val="28"/>
          <w:szCs w:val="28"/>
          <w:lang w:eastAsia="ru-RU"/>
        </w:rPr>
        <w:t xml:space="preserve"> </w:t>
      </w:r>
      <w:proofErr w:type="spellStart"/>
      <w:r w:rsidRPr="009C2432">
        <w:rPr>
          <w:rFonts w:ascii="Times New Roman" w:eastAsia="Times New Roman" w:hAnsi="Times New Roman"/>
          <w:i/>
          <w:iCs/>
          <w:color w:val="000000"/>
          <w:sz w:val="28"/>
          <w:szCs w:val="28"/>
          <w:lang w:eastAsia="ru-RU"/>
        </w:rPr>
        <w:t>P</w:t>
      </w:r>
      <w:r w:rsidRPr="009C2432">
        <w:rPr>
          <w:rFonts w:ascii="Times New Roman" w:eastAsia="Times New Roman" w:hAnsi="Times New Roman"/>
          <w:i/>
          <w:iCs/>
          <w:color w:val="000000"/>
          <w:sz w:val="28"/>
          <w:szCs w:val="28"/>
          <w:vertAlign w:val="subscript"/>
          <w:lang w:eastAsia="ru-RU"/>
        </w:rPr>
        <w:t>av</w:t>
      </w:r>
      <w:proofErr w:type="spellEnd"/>
      <w:r w:rsidRPr="009C2432">
        <w:rPr>
          <w:rFonts w:ascii="Times New Roman" w:eastAsia="Times New Roman" w:hAnsi="Times New Roman"/>
          <w:color w:val="000000"/>
          <w:sz w:val="28"/>
          <w:szCs w:val="28"/>
          <w:vertAlign w:val="subscript"/>
          <w:lang w:eastAsia="ru-RU"/>
        </w:rPr>
        <w:t xml:space="preserve"> </w:t>
      </w:r>
      <w:r w:rsidRPr="009C2432">
        <w:rPr>
          <w:rFonts w:ascii="Times New Roman" w:eastAsia="Times New Roman" w:hAnsi="Times New Roman"/>
          <w:color w:val="000000"/>
          <w:sz w:val="28"/>
          <w:szCs w:val="28"/>
          <w:lang w:eastAsia="ru-RU"/>
        </w:rPr>
        <w:t>– средн</w:t>
      </w:r>
      <w:r>
        <w:rPr>
          <w:rFonts w:ascii="Times New Roman" w:eastAsia="Times New Roman" w:hAnsi="Times New Roman"/>
          <w:color w:val="000000"/>
          <w:sz w:val="28"/>
          <w:szCs w:val="28"/>
          <w:lang w:eastAsia="ru-RU"/>
        </w:rPr>
        <w:t>я</w:t>
      </w:r>
      <w:r w:rsidRPr="009C2432">
        <w:rPr>
          <w:rFonts w:ascii="Times New Roman" w:eastAsia="Times New Roman" w:hAnsi="Times New Roman"/>
          <w:color w:val="000000"/>
          <w:sz w:val="28"/>
          <w:szCs w:val="28"/>
          <w:lang w:eastAsia="ru-RU"/>
        </w:rPr>
        <w:t xml:space="preserve">я цена </w:t>
      </w:r>
      <w:r>
        <w:rPr>
          <w:rFonts w:ascii="Times New Roman" w:eastAsia="Times New Roman" w:hAnsi="Times New Roman"/>
          <w:color w:val="000000"/>
          <w:sz w:val="28"/>
          <w:szCs w:val="28"/>
          <w:lang w:eastAsia="ru-RU"/>
        </w:rPr>
        <w:t>1 кв. м общей площади квартир</w:t>
      </w:r>
      <w:r w:rsidRPr="009C2432">
        <w:rPr>
          <w:rFonts w:ascii="Times New Roman" w:eastAsia="Times New Roman" w:hAnsi="Times New Roman"/>
          <w:color w:val="000000"/>
          <w:sz w:val="28"/>
          <w:szCs w:val="28"/>
          <w:lang w:eastAsia="ru-RU"/>
        </w:rPr>
        <w:t xml:space="preserve">, руб./кв. м; </w:t>
      </w:r>
      <w:proofErr w:type="spellStart"/>
      <w:r w:rsidRPr="009C2432">
        <w:rPr>
          <w:rFonts w:ascii="Times New Roman" w:eastAsia="Times New Roman" w:hAnsi="Times New Roman"/>
          <w:i/>
          <w:iCs/>
          <w:color w:val="000000"/>
          <w:sz w:val="28"/>
          <w:szCs w:val="28"/>
          <w:lang w:eastAsia="ru-RU"/>
        </w:rPr>
        <w:t>Q</w:t>
      </w:r>
      <w:r w:rsidRPr="009C2432">
        <w:rPr>
          <w:rFonts w:ascii="Times New Roman" w:eastAsia="Times New Roman" w:hAnsi="Times New Roman"/>
          <w:i/>
          <w:iCs/>
          <w:color w:val="000000"/>
          <w:sz w:val="28"/>
          <w:szCs w:val="28"/>
          <w:vertAlign w:val="subscript"/>
          <w:lang w:eastAsia="ru-RU"/>
        </w:rPr>
        <w:t>c</w:t>
      </w:r>
      <w:proofErr w:type="spellEnd"/>
      <w:r w:rsidRPr="009C2432">
        <w:rPr>
          <w:rFonts w:ascii="Times New Roman" w:eastAsia="Times New Roman" w:hAnsi="Times New Roman"/>
          <w:b/>
          <w:bCs/>
          <w:color w:val="000000"/>
          <w:sz w:val="28"/>
          <w:szCs w:val="28"/>
          <w:lang w:eastAsia="ru-RU"/>
        </w:rPr>
        <w:t xml:space="preserve"> </w:t>
      </w:r>
      <w:r w:rsidRPr="009C2432">
        <w:rPr>
          <w:rFonts w:ascii="Times New Roman" w:eastAsia="Times New Roman" w:hAnsi="Times New Roman"/>
          <w:color w:val="000000"/>
          <w:sz w:val="28"/>
          <w:szCs w:val="28"/>
          <w:lang w:eastAsia="ru-RU"/>
        </w:rPr>
        <w:t xml:space="preserve">– количество зарегистрированных договоров участия в долевом строительстве (ДДУ), шт.; </w:t>
      </w:r>
      <w:proofErr w:type="spellStart"/>
      <w:r w:rsidRPr="009C2432">
        <w:rPr>
          <w:rFonts w:ascii="Times New Roman" w:eastAsia="Times New Roman" w:hAnsi="Times New Roman"/>
          <w:i/>
          <w:iCs/>
          <w:color w:val="000000"/>
          <w:sz w:val="28"/>
          <w:szCs w:val="28"/>
          <w:lang w:eastAsia="ru-RU"/>
        </w:rPr>
        <w:t>S</w:t>
      </w:r>
      <w:r w:rsidRPr="009C2432">
        <w:rPr>
          <w:rFonts w:ascii="Times New Roman" w:eastAsia="Times New Roman" w:hAnsi="Times New Roman"/>
          <w:i/>
          <w:iCs/>
          <w:color w:val="000000"/>
          <w:sz w:val="28"/>
          <w:szCs w:val="28"/>
          <w:vertAlign w:val="subscript"/>
          <w:lang w:eastAsia="ru-RU"/>
        </w:rPr>
        <w:t>aa</w:t>
      </w:r>
      <w:proofErr w:type="spellEnd"/>
      <w:r w:rsidRPr="009C2432">
        <w:rPr>
          <w:rFonts w:ascii="Times New Roman" w:eastAsia="Times New Roman" w:hAnsi="Times New Roman"/>
          <w:b/>
          <w:bCs/>
          <w:color w:val="000000"/>
          <w:sz w:val="28"/>
          <w:szCs w:val="28"/>
          <w:lang w:eastAsia="ru-RU"/>
        </w:rPr>
        <w:t xml:space="preserve"> – </w:t>
      </w:r>
      <w:r w:rsidRPr="009C2432">
        <w:rPr>
          <w:rFonts w:ascii="Times New Roman" w:eastAsia="Times New Roman" w:hAnsi="Times New Roman"/>
          <w:color w:val="000000"/>
          <w:sz w:val="28"/>
          <w:szCs w:val="28"/>
          <w:lang w:eastAsia="ru-RU"/>
        </w:rPr>
        <w:t xml:space="preserve">средняя площадь квартиры в новостройках, кв. м; </w:t>
      </w:r>
      <w:r w:rsidRPr="009C2432">
        <w:rPr>
          <w:rFonts w:ascii="Times New Roman" w:eastAsia="Times New Roman" w:hAnsi="Times New Roman"/>
          <w:i/>
          <w:iCs/>
          <w:color w:val="000000"/>
          <w:sz w:val="28"/>
          <w:szCs w:val="28"/>
          <w:lang w:eastAsia="ru-RU"/>
        </w:rPr>
        <w:t>С</w:t>
      </w:r>
      <w:r w:rsidRPr="009C2432">
        <w:rPr>
          <w:rFonts w:ascii="Times New Roman" w:eastAsia="Times New Roman" w:hAnsi="Times New Roman"/>
          <w:i/>
          <w:iCs/>
          <w:color w:val="000000"/>
          <w:sz w:val="28"/>
          <w:szCs w:val="28"/>
          <w:vertAlign w:val="subscript"/>
          <w:lang w:eastAsia="ru-RU"/>
        </w:rPr>
        <w:t>с1</w:t>
      </w:r>
      <w:r w:rsidRPr="009C2432">
        <w:rPr>
          <w:rFonts w:ascii="Times New Roman" w:eastAsia="Times New Roman" w:hAnsi="Times New Roman"/>
          <w:color w:val="000000"/>
          <w:sz w:val="28"/>
          <w:szCs w:val="28"/>
          <w:lang w:eastAsia="ru-RU"/>
        </w:rPr>
        <w:t xml:space="preserve"> – средняя стоимость строительства 1 кв. м по данным </w:t>
      </w:r>
      <w:r>
        <w:rPr>
          <w:rFonts w:ascii="Times New Roman" w:eastAsia="Times New Roman" w:hAnsi="Times New Roman"/>
          <w:color w:val="000000"/>
          <w:sz w:val="28"/>
          <w:szCs w:val="28"/>
          <w:lang w:eastAsia="ru-RU"/>
        </w:rPr>
        <w:t>Росстата</w:t>
      </w:r>
      <w:r w:rsidRPr="009C2432">
        <w:rPr>
          <w:rFonts w:ascii="Times New Roman" w:eastAsia="Times New Roman" w:hAnsi="Times New Roman"/>
          <w:color w:val="000000"/>
          <w:sz w:val="28"/>
          <w:szCs w:val="28"/>
          <w:lang w:eastAsia="ru-RU"/>
        </w:rPr>
        <w:t xml:space="preserve">, руб.; </w:t>
      </w:r>
      <w:proofErr w:type="spellStart"/>
      <w:r w:rsidRPr="009C2432">
        <w:rPr>
          <w:rFonts w:ascii="Times New Roman" w:eastAsia="Times New Roman" w:hAnsi="Times New Roman"/>
          <w:i/>
          <w:iCs/>
          <w:color w:val="000000"/>
          <w:sz w:val="28"/>
          <w:szCs w:val="28"/>
          <w:lang w:eastAsia="ru-RU"/>
        </w:rPr>
        <w:t>S</w:t>
      </w:r>
      <w:r w:rsidRPr="009C2432">
        <w:rPr>
          <w:rFonts w:ascii="Times New Roman" w:eastAsia="Times New Roman" w:hAnsi="Times New Roman"/>
          <w:i/>
          <w:iCs/>
          <w:color w:val="000000"/>
          <w:sz w:val="28"/>
          <w:szCs w:val="28"/>
          <w:vertAlign w:val="subscript"/>
          <w:lang w:eastAsia="ru-RU"/>
        </w:rPr>
        <w:t>с</w:t>
      </w:r>
      <w:proofErr w:type="spellEnd"/>
      <w:r w:rsidRPr="009C243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9C2432">
        <w:rPr>
          <w:rFonts w:ascii="Times New Roman" w:eastAsia="Times New Roman" w:hAnsi="Times New Roman"/>
          <w:color w:val="000000"/>
          <w:sz w:val="28"/>
          <w:szCs w:val="28"/>
          <w:lang w:eastAsia="ru-RU"/>
        </w:rPr>
        <w:t>объем строительства</w:t>
      </w:r>
      <w:r>
        <w:rPr>
          <w:rFonts w:ascii="Times New Roman" w:eastAsia="Times New Roman" w:hAnsi="Times New Roman"/>
          <w:color w:val="000000"/>
          <w:sz w:val="28"/>
          <w:szCs w:val="28"/>
          <w:lang w:eastAsia="ru-RU"/>
        </w:rPr>
        <w:t xml:space="preserve"> жилья </w:t>
      </w:r>
      <w:r w:rsidRPr="009C2432">
        <w:rPr>
          <w:rFonts w:ascii="Times New Roman" w:eastAsia="Times New Roman" w:hAnsi="Times New Roman"/>
          <w:color w:val="000000"/>
          <w:sz w:val="28"/>
          <w:szCs w:val="28"/>
          <w:lang w:eastAsia="ru-RU"/>
        </w:rPr>
        <w:t>по</w:t>
      </w:r>
      <w:r>
        <w:rPr>
          <w:rFonts w:ascii="Times New Roman" w:eastAsia="Times New Roman" w:hAnsi="Times New Roman"/>
          <w:color w:val="000000"/>
          <w:sz w:val="28"/>
          <w:szCs w:val="28"/>
          <w:lang w:eastAsia="ru-RU"/>
        </w:rPr>
        <w:t xml:space="preserve"> рыночным данным, кв. м;</w:t>
      </w:r>
      <w:r w:rsidRPr="0070059F">
        <w:rPr>
          <w:rFonts w:ascii="Times New Roman" w:eastAsia="Times New Roman" w:hAnsi="Times New Roman"/>
          <w:color w:val="000000"/>
          <w:sz w:val="28"/>
          <w:szCs w:val="28"/>
          <w:lang w:eastAsia="ru-RU"/>
        </w:rPr>
        <w:t xml:space="preserve"> </w:t>
      </w:r>
      <w:r>
        <w:rPr>
          <w:rFonts w:ascii="Times New Roman" w:eastAsia="Times New Roman" w:hAnsi="Times New Roman"/>
          <w:i/>
          <w:iCs/>
          <w:color w:val="000000"/>
          <w:sz w:val="28"/>
          <w:szCs w:val="28"/>
          <w:lang w:eastAsia="ru-RU"/>
        </w:rPr>
        <w:t xml:space="preserve">t – </w:t>
      </w:r>
      <w:r>
        <w:rPr>
          <w:rFonts w:ascii="Times New Roman" w:eastAsia="Times New Roman" w:hAnsi="Times New Roman"/>
          <w:color w:val="000000"/>
          <w:sz w:val="28"/>
          <w:szCs w:val="28"/>
          <w:lang w:eastAsia="ru-RU"/>
        </w:rPr>
        <w:t>средний срок строительства жилых объектов, кварталов</w:t>
      </w:r>
      <w:r w:rsidRPr="00584F6F">
        <w:rPr>
          <w:rFonts w:ascii="Times New Roman" w:eastAsia="Times New Roman" w:hAnsi="Times New Roman"/>
          <w:color w:val="000000"/>
          <w:sz w:val="28"/>
          <w:szCs w:val="28"/>
          <w:lang w:eastAsia="ru-RU"/>
        </w:rPr>
        <w:t>;</w:t>
      </w:r>
      <w:r w:rsidRPr="000D76A1">
        <w:rPr>
          <w:rFonts w:ascii="Times New Roman" w:hAnsi="Times New Roman"/>
          <w:i/>
          <w:iCs/>
          <w:sz w:val="28"/>
          <w:szCs w:val="28"/>
        </w:rPr>
        <w:t xml:space="preserve"> К</w:t>
      </w:r>
      <w:r w:rsidRPr="000D76A1">
        <w:rPr>
          <w:rFonts w:ascii="Times New Roman" w:hAnsi="Times New Roman"/>
          <w:i/>
          <w:iCs/>
          <w:sz w:val="28"/>
          <w:szCs w:val="28"/>
          <w:vertAlign w:val="subscript"/>
        </w:rPr>
        <w:t>д.з.</w:t>
      </w:r>
      <w:r w:rsidRPr="000D76A1">
        <w:rPr>
          <w:rFonts w:ascii="Times New Roman" w:hAnsi="Times New Roman"/>
          <w:sz w:val="28"/>
          <w:szCs w:val="28"/>
          <w:vertAlign w:val="subscript"/>
        </w:rPr>
        <w:t xml:space="preserve"> </w:t>
      </w:r>
      <w:r w:rsidRPr="000D76A1">
        <w:rPr>
          <w:rFonts w:ascii="Times New Roman" w:hAnsi="Times New Roman"/>
          <w:sz w:val="28"/>
          <w:szCs w:val="28"/>
        </w:rPr>
        <w:t>– коэффициент дополнительных затрат при использовании данных Росстата</w:t>
      </w:r>
      <w:r>
        <w:rPr>
          <w:rFonts w:ascii="Times New Roman" w:eastAsia="Times New Roman" w:hAnsi="Times New Roman"/>
          <w:color w:val="000000"/>
          <w:sz w:val="28"/>
          <w:szCs w:val="28"/>
          <w:lang w:eastAsia="ru-RU"/>
        </w:rPr>
        <w:t>.</w:t>
      </w:r>
    </w:p>
    <w:p w:rsidR="00891C43" w:rsidRDefault="00891C43" w:rsidP="00A078CE">
      <w:pPr>
        <w:keepLines/>
        <w:widowControl w:val="0"/>
        <w:ind w:firstLine="0"/>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Исходные данные</w:t>
      </w:r>
      <w:r w:rsidRPr="009C2432">
        <w:rPr>
          <w:rFonts w:ascii="Times New Roman" w:eastAsia="Times New Roman" w:hAnsi="Times New Roman"/>
          <w:b/>
          <w:bCs/>
          <w:color w:val="000000"/>
          <w:sz w:val="28"/>
          <w:szCs w:val="28"/>
          <w:lang w:eastAsia="ru-RU"/>
        </w:rPr>
        <w:t xml:space="preserve"> </w:t>
      </w:r>
    </w:p>
    <w:p w:rsidR="00891C43" w:rsidRDefault="00891C43" w:rsidP="00A078CE">
      <w:pPr>
        <w:keepLines/>
        <w:widowControl w:val="0"/>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Pr="009C2432">
        <w:rPr>
          <w:rFonts w:ascii="Times New Roman" w:eastAsia="Times New Roman" w:hAnsi="Times New Roman"/>
          <w:color w:val="000000"/>
          <w:sz w:val="28"/>
          <w:szCs w:val="28"/>
          <w:lang w:eastAsia="ru-RU"/>
        </w:rPr>
        <w:t>ри расчете выручки (числитель) средняя удельная цена реализации площадей</w:t>
      </w:r>
      <w:r>
        <w:rPr>
          <w:rFonts w:ascii="Times New Roman" w:eastAsia="Times New Roman" w:hAnsi="Times New Roman"/>
          <w:color w:val="000000"/>
          <w:sz w:val="28"/>
          <w:szCs w:val="28"/>
          <w:lang w:eastAsia="ru-RU"/>
        </w:rPr>
        <w:t xml:space="preserve"> </w:t>
      </w:r>
      <w:r w:rsidRPr="009C2432">
        <w:rPr>
          <w:rFonts w:ascii="Times New Roman" w:eastAsia="Times New Roman" w:hAnsi="Times New Roman"/>
          <w:color w:val="000000"/>
          <w:sz w:val="28"/>
          <w:szCs w:val="28"/>
          <w:lang w:eastAsia="ru-RU"/>
        </w:rPr>
        <w:t xml:space="preserve">умножается на объем реализации. </w:t>
      </w:r>
    </w:p>
    <w:p w:rsidR="00891C43" w:rsidRDefault="00891C43" w:rsidP="00A078CE">
      <w:pPr>
        <w:keepLines/>
        <w:widowControl w:val="0"/>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r w:rsidRPr="009C2432">
        <w:rPr>
          <w:rFonts w:ascii="Times New Roman" w:eastAsia="Times New Roman" w:hAnsi="Times New Roman"/>
          <w:color w:val="000000"/>
          <w:sz w:val="28"/>
          <w:szCs w:val="28"/>
          <w:lang w:eastAsia="ru-RU"/>
        </w:rPr>
        <w:t>анные</w:t>
      </w:r>
      <w:r>
        <w:rPr>
          <w:rFonts w:ascii="Times New Roman" w:eastAsia="Times New Roman" w:hAnsi="Times New Roman"/>
          <w:color w:val="000000"/>
          <w:sz w:val="28"/>
          <w:szCs w:val="28"/>
          <w:lang w:eastAsia="ru-RU"/>
        </w:rPr>
        <w:t xml:space="preserve"> об объемах реализации многоквартирных жилых домов на первичном рынке</w:t>
      </w:r>
      <w:r w:rsidRPr="009C243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были получены из </w:t>
      </w:r>
      <w:r w:rsidRPr="009C2432">
        <w:rPr>
          <w:rFonts w:ascii="Times New Roman" w:eastAsia="Times New Roman" w:hAnsi="Times New Roman"/>
          <w:color w:val="000000"/>
          <w:sz w:val="28"/>
          <w:szCs w:val="28"/>
          <w:lang w:eastAsia="ru-RU"/>
        </w:rPr>
        <w:t>официальн</w:t>
      </w:r>
      <w:r>
        <w:rPr>
          <w:rFonts w:ascii="Times New Roman" w:eastAsia="Times New Roman" w:hAnsi="Times New Roman"/>
          <w:color w:val="000000"/>
          <w:sz w:val="28"/>
          <w:szCs w:val="28"/>
          <w:lang w:eastAsia="ru-RU"/>
        </w:rPr>
        <w:t>ой статистики</w:t>
      </w:r>
      <w:r w:rsidRPr="009C2432">
        <w:rPr>
          <w:rFonts w:ascii="Times New Roman" w:eastAsia="Times New Roman" w:hAnsi="Times New Roman"/>
          <w:color w:val="000000"/>
          <w:sz w:val="28"/>
          <w:szCs w:val="28"/>
          <w:lang w:eastAsia="ru-RU"/>
        </w:rPr>
        <w:t xml:space="preserve"> Росреестра о количестве зарегистрированных договоров участия в долевом строительстве (ДДУ)</w:t>
      </w:r>
      <w:r>
        <w:rPr>
          <w:rFonts w:ascii="Times New Roman" w:eastAsia="Times New Roman" w:hAnsi="Times New Roman"/>
          <w:color w:val="000000"/>
          <w:sz w:val="28"/>
          <w:szCs w:val="28"/>
          <w:lang w:eastAsia="ru-RU"/>
        </w:rPr>
        <w:t xml:space="preserve"> на жилые помещения</w:t>
      </w:r>
      <w:r w:rsidRPr="009C2432">
        <w:rPr>
          <w:rFonts w:ascii="Times New Roman" w:eastAsia="Times New Roman" w:hAnsi="Times New Roman"/>
          <w:color w:val="000000"/>
          <w:sz w:val="28"/>
          <w:szCs w:val="28"/>
          <w:lang w:eastAsia="ru-RU"/>
        </w:rPr>
        <w:t xml:space="preserve">, умноженном на среднюю площадь квартиры в строящихся домах. </w:t>
      </w:r>
    </w:p>
    <w:p w:rsidR="00891C43" w:rsidRDefault="00891C43" w:rsidP="00A078CE">
      <w:pPr>
        <w:keepLines/>
        <w:widowControl w:val="0"/>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В соответствии с последними изменениями в законодательстве, можно говорить о том, что более 95% всех зарегистрированных сделок </w:t>
      </w:r>
      <w:r w:rsidRPr="009C2432">
        <w:rPr>
          <w:rFonts w:ascii="Times New Roman" w:eastAsia="Times New Roman" w:hAnsi="Times New Roman"/>
          <w:color w:val="000000"/>
          <w:sz w:val="28"/>
          <w:szCs w:val="28"/>
          <w:lang w:eastAsia="ru-RU"/>
        </w:rPr>
        <w:t xml:space="preserve">производится </w:t>
      </w:r>
      <w:r>
        <w:rPr>
          <w:rFonts w:ascii="Times New Roman" w:eastAsia="Times New Roman" w:hAnsi="Times New Roman"/>
          <w:color w:val="000000"/>
          <w:sz w:val="28"/>
          <w:szCs w:val="28"/>
          <w:lang w:eastAsia="ru-RU"/>
        </w:rPr>
        <w:t>через заключение ДДУ. Доля других легальных схем</w:t>
      </w:r>
      <w:r w:rsidRPr="009C2432">
        <w:rPr>
          <w:rFonts w:ascii="Times New Roman" w:eastAsia="Times New Roman" w:hAnsi="Times New Roman"/>
          <w:color w:val="000000"/>
          <w:sz w:val="28"/>
          <w:szCs w:val="28"/>
          <w:lang w:eastAsia="ru-RU"/>
        </w:rPr>
        <w:t xml:space="preserve"> (жилищно-строительные кооперативы и др.)</w:t>
      </w:r>
      <w:r>
        <w:rPr>
          <w:rFonts w:ascii="Times New Roman" w:eastAsia="Times New Roman" w:hAnsi="Times New Roman"/>
          <w:color w:val="000000"/>
          <w:sz w:val="28"/>
          <w:szCs w:val="28"/>
          <w:lang w:eastAsia="ru-RU"/>
        </w:rPr>
        <w:t xml:space="preserve"> стремиться к нулю,</w:t>
      </w:r>
      <w:r w:rsidRPr="009C2432">
        <w:rPr>
          <w:rFonts w:ascii="Times New Roman" w:eastAsia="Times New Roman" w:hAnsi="Times New Roman"/>
          <w:color w:val="000000"/>
          <w:sz w:val="28"/>
          <w:szCs w:val="28"/>
          <w:lang w:eastAsia="ru-RU"/>
        </w:rPr>
        <w:t xml:space="preserve"> в связи с усилением контроля государства за деятельностью застройщиков. </w:t>
      </w:r>
      <w:r>
        <w:rPr>
          <w:rFonts w:ascii="Times New Roman" w:eastAsia="Times New Roman" w:hAnsi="Times New Roman"/>
          <w:color w:val="000000"/>
          <w:sz w:val="28"/>
          <w:szCs w:val="28"/>
          <w:lang w:eastAsia="ru-RU"/>
        </w:rPr>
        <w:t>Поэтому в данном исследовании они не учитывались.</w:t>
      </w:r>
    </w:p>
    <w:p w:rsidR="00891C43" w:rsidRPr="007A4B55" w:rsidRDefault="00891C43" w:rsidP="00A078CE">
      <w:pPr>
        <w:keepLines/>
        <w:widowControl w:val="0"/>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расчете средней удельной цены реализации квартир использовались данные Росстата с 1 квартала 2014 г. по 4 квартал 2017 г.</w:t>
      </w:r>
      <w:r w:rsidR="007A4B55" w:rsidRPr="007A4B55">
        <w:rPr>
          <w:rFonts w:ascii="Times New Roman" w:eastAsia="Times New Roman" w:hAnsi="Times New Roman"/>
          <w:color w:val="000000"/>
          <w:sz w:val="28"/>
          <w:szCs w:val="28"/>
          <w:lang w:eastAsia="ru-RU"/>
        </w:rPr>
        <w:t xml:space="preserve"> [3].</w:t>
      </w:r>
    </w:p>
    <w:p w:rsidR="00891C43" w:rsidRPr="009C2432" w:rsidRDefault="00891C43" w:rsidP="00A078CE">
      <w:pPr>
        <w:keepLines/>
        <w:widowControl w:val="0"/>
        <w:ind w:firstLine="0"/>
        <w:rPr>
          <w:rFonts w:ascii="Arial" w:eastAsia="Times New Roman" w:hAnsi="Arial" w:cs="Arial"/>
          <w:color w:val="000000"/>
          <w:sz w:val="18"/>
          <w:szCs w:val="18"/>
          <w:lang w:eastAsia="ru-RU"/>
        </w:rPr>
      </w:pPr>
      <w:r>
        <w:rPr>
          <w:rFonts w:ascii="Times New Roman" w:eastAsia="Times New Roman" w:hAnsi="Times New Roman"/>
          <w:color w:val="000000"/>
          <w:sz w:val="28"/>
          <w:szCs w:val="28"/>
          <w:lang w:eastAsia="ru-RU"/>
        </w:rPr>
        <w:t>Для определения затрат на строительство по себестоимости (сметной стоимости) данные о стоимости строительства 1 кв. м по Росстату умножаются на объем строящихся площадей, деленный на средний срок строительства жилых объектов. Для расче</w:t>
      </w:r>
      <w:r w:rsidR="000939C5">
        <w:rPr>
          <w:rFonts w:ascii="Times New Roman" w:eastAsia="Times New Roman" w:hAnsi="Times New Roman"/>
          <w:color w:val="000000"/>
          <w:sz w:val="28"/>
          <w:szCs w:val="28"/>
          <w:lang w:eastAsia="ru-RU"/>
        </w:rPr>
        <w:t xml:space="preserve">та по инвестиционной стоимости </w:t>
      </w:r>
      <w:r w:rsidRPr="000939C5">
        <w:rPr>
          <w:rFonts w:ascii="Times New Roman" w:eastAsia="Times New Roman" w:hAnsi="Times New Roman"/>
          <w:color w:val="000000"/>
          <w:sz w:val="28"/>
          <w:szCs w:val="28"/>
          <w:lang w:eastAsia="ru-RU"/>
        </w:rPr>
        <w:t>данные</w:t>
      </w:r>
      <w:r>
        <w:rPr>
          <w:rFonts w:ascii="Times New Roman" w:eastAsia="Times New Roman" w:hAnsi="Times New Roman"/>
          <w:color w:val="000000"/>
          <w:sz w:val="28"/>
          <w:szCs w:val="28"/>
          <w:lang w:eastAsia="ru-RU"/>
        </w:rPr>
        <w:t xml:space="preserve"> умножаются на коэффициент дополнительных затрат.</w:t>
      </w:r>
    </w:p>
    <w:p w:rsidR="00891C43" w:rsidRPr="00AF2A7B" w:rsidRDefault="00891C43" w:rsidP="00A078CE">
      <w:pPr>
        <w:keepLines/>
        <w:widowControl w:val="0"/>
        <w:ind w:firstLine="0"/>
        <w:rPr>
          <w:rFonts w:ascii="Arial" w:eastAsia="Times New Roman" w:hAnsi="Arial" w:cs="Arial"/>
          <w:color w:val="000000"/>
          <w:sz w:val="18"/>
          <w:szCs w:val="18"/>
          <w:lang w:eastAsia="ru-RU"/>
        </w:rPr>
      </w:pPr>
      <w:r>
        <w:rPr>
          <w:rFonts w:ascii="Times New Roman" w:eastAsia="Times New Roman" w:hAnsi="Times New Roman"/>
          <w:color w:val="000000"/>
          <w:sz w:val="28"/>
          <w:szCs w:val="28"/>
          <w:lang w:eastAsia="ru-RU"/>
        </w:rPr>
        <w:t xml:space="preserve">Объем строительства рассчитан на основании информации по действующим разрешениям на строительство многоэтажных жилых домов в Московской области. Так, объем жилья </w:t>
      </w:r>
      <w:r w:rsidRPr="000939C5">
        <w:rPr>
          <w:rFonts w:ascii="Times New Roman" w:eastAsia="Times New Roman" w:hAnsi="Times New Roman"/>
          <w:color w:val="000000"/>
          <w:sz w:val="28"/>
          <w:szCs w:val="28"/>
          <w:lang w:eastAsia="ru-RU"/>
        </w:rPr>
        <w:t>на этапе строительства</w:t>
      </w:r>
      <w:r>
        <w:rPr>
          <w:rFonts w:ascii="Times New Roman" w:eastAsia="Times New Roman" w:hAnsi="Times New Roman"/>
          <w:color w:val="000000"/>
          <w:sz w:val="28"/>
          <w:szCs w:val="28"/>
          <w:lang w:eastAsia="ru-RU"/>
        </w:rPr>
        <w:t xml:space="preserve"> в 4 квартале 2017 г. составил 16,</w:t>
      </w:r>
      <w:r w:rsidRPr="00B33CBA">
        <w:rPr>
          <w:rFonts w:ascii="Times New Roman" w:eastAsia="Times New Roman" w:hAnsi="Times New Roman"/>
          <w:color w:val="000000"/>
          <w:sz w:val="28"/>
          <w:szCs w:val="28"/>
          <w:lang w:eastAsia="ru-RU"/>
        </w:rPr>
        <w:t>9</w:t>
      </w:r>
      <w:r>
        <w:rPr>
          <w:rFonts w:ascii="Times New Roman" w:eastAsia="Times New Roman" w:hAnsi="Times New Roman"/>
          <w:color w:val="000000"/>
          <w:sz w:val="28"/>
          <w:szCs w:val="28"/>
          <w:lang w:eastAsia="ru-RU"/>
        </w:rPr>
        <w:t xml:space="preserve"> млн. кв. м без учета проблемных объектов (замороженных и/или снятых с продажи из-за нехватки финансирования). </w:t>
      </w:r>
    </w:p>
    <w:p w:rsidR="00891C43" w:rsidRDefault="00891C43" w:rsidP="00A078CE">
      <w:pPr>
        <w:keepLines/>
        <w:widowControl w:val="0"/>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Для расчета объемов строительства в каждом квартале использовались данные о квартальных объемах ввода жилья и о новых разрешениях на строительство жилья, полученных за квартал. Расчет осуществлялся по следующей формуле:</w:t>
      </w:r>
    </w:p>
    <w:p w:rsidR="00891C43" w:rsidRPr="004C04B7" w:rsidRDefault="007F6AAD" w:rsidP="00A078CE">
      <w:pPr>
        <w:keepLines/>
        <w:widowControl w:val="0"/>
        <w:ind w:firstLine="0"/>
      </w:pPr>
      <m:oMathPara>
        <m:oMath>
          <m:sSub>
            <m:sSubPr>
              <m:ctrlPr>
                <w:rPr>
                  <w:rFonts w:ascii="Cambria Math" w:hAnsi="Cambria Math"/>
                  <w:i/>
                  <w:lang w:val="en-US"/>
                </w:rPr>
              </m:ctrlPr>
            </m:sSubPr>
            <m:e>
              <m:r>
                <w:rPr>
                  <w:rFonts w:ascii="Cambria Math" w:hAnsi="Cambria Math"/>
                  <w:lang w:val="en-US"/>
                </w:rPr>
                <m:t>S</m:t>
              </m:r>
            </m:e>
            <m:sub>
              <m:r>
                <w:rPr>
                  <w:rFonts w:ascii="Cambria Math" w:hAnsi="Cambria Math"/>
                </w:rPr>
                <m:t>с  (</m:t>
              </m:r>
              <m:r>
                <w:rPr>
                  <w:rFonts w:ascii="Cambria Math" w:hAnsi="Cambria Math"/>
                  <w:lang w:val="en-US"/>
                </w:rPr>
                <m:t>n-1)</m:t>
              </m:r>
            </m:sub>
          </m:sSub>
          <m:r>
            <w:rPr>
              <w:rFonts w:ascii="Cambria Math" w:hAnsi="Cambria Math"/>
            </w:rPr>
            <m:t>=</m:t>
          </m:r>
          <m:sSub>
            <m:sSubPr>
              <m:ctrlPr>
                <w:rPr>
                  <w:rFonts w:ascii="Cambria Math" w:hAnsi="Cambria Math"/>
                  <w:i/>
                  <w:lang w:val="en-US"/>
                </w:rPr>
              </m:ctrlPr>
            </m:sSubPr>
            <m:e>
              <m:r>
                <w:rPr>
                  <w:rFonts w:ascii="Cambria Math" w:hAnsi="Cambria Math"/>
                  <w:lang w:val="en-US"/>
                </w:rPr>
                <m:t>S</m:t>
              </m:r>
            </m:e>
            <m:sub>
              <m:r>
                <w:rPr>
                  <w:rFonts w:ascii="Cambria Math" w:hAnsi="Cambria Math"/>
                </w:rPr>
                <m:t>с  (</m:t>
              </m:r>
              <m:r>
                <w:rPr>
                  <w:rFonts w:ascii="Cambria Math" w:hAnsi="Cambria Math"/>
                  <w:lang w:val="en-US"/>
                </w:rPr>
                <m:t>n)</m:t>
              </m:r>
            </m:sub>
          </m:sSub>
          <m:r>
            <w:rPr>
              <w:rFonts w:ascii="Cambria Math" w:hAnsi="Cambria Math"/>
            </w:rPr>
            <m:t>+</m:t>
          </m:r>
          <m:sSub>
            <m:sSubPr>
              <m:ctrlPr>
                <w:rPr>
                  <w:rFonts w:ascii="Cambria Math" w:hAnsi="Cambria Math"/>
                  <w:i/>
                  <w:lang w:val="en-US"/>
                </w:rPr>
              </m:ctrlPr>
            </m:sSubPr>
            <m:e>
              <m:r>
                <w:rPr>
                  <w:rFonts w:ascii="Cambria Math" w:hAnsi="Cambria Math"/>
                  <w:lang w:val="en-US"/>
                </w:rPr>
                <m:t>S</m:t>
              </m:r>
            </m:e>
            <m:sub>
              <m:r>
                <w:rPr>
                  <w:rFonts w:ascii="Cambria Math" w:hAnsi="Cambria Math"/>
                </w:rPr>
                <m:t>i (</m:t>
              </m:r>
              <m:r>
                <w:rPr>
                  <w:rFonts w:ascii="Cambria Math" w:hAnsi="Cambria Math"/>
                  <w:lang w:val="en-US"/>
                </w:rPr>
                <m:t>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S</m:t>
              </m:r>
            </m:e>
            <m:sub>
              <m:r>
                <w:rPr>
                  <w:rFonts w:ascii="Cambria Math" w:hAnsi="Cambria Math"/>
                </w:rPr>
                <m:t>np  (</m:t>
              </m:r>
              <m:r>
                <w:rPr>
                  <w:rFonts w:ascii="Cambria Math" w:hAnsi="Cambria Math"/>
                  <w:lang w:val="en-US"/>
                </w:rPr>
                <m:t>n)</m:t>
              </m:r>
            </m:sub>
          </m:sSub>
        </m:oMath>
      </m:oMathPara>
    </w:p>
    <w:p w:rsidR="00891C43" w:rsidRDefault="00891C43" w:rsidP="00A078CE">
      <w:pPr>
        <w:keepLines/>
        <w:widowControl w:val="0"/>
        <w:ind w:firstLine="0"/>
        <w:rPr>
          <w:rFonts w:ascii="Times New Roman" w:eastAsia="Times New Roman" w:hAnsi="Times New Roman"/>
          <w:color w:val="000000"/>
          <w:sz w:val="28"/>
          <w:szCs w:val="28"/>
          <w:lang w:eastAsia="ru-RU"/>
        </w:rPr>
      </w:pPr>
      <w:r w:rsidRPr="009C2432">
        <w:rPr>
          <w:rFonts w:ascii="Times New Roman" w:eastAsia="Times New Roman" w:hAnsi="Times New Roman"/>
          <w:color w:val="000000"/>
          <w:sz w:val="28"/>
          <w:szCs w:val="28"/>
          <w:lang w:eastAsia="ru-RU"/>
        </w:rPr>
        <w:t>где</w:t>
      </w:r>
      <w:r w:rsidRPr="009C2432">
        <w:rPr>
          <w:rFonts w:ascii="Times New Roman" w:eastAsia="Times New Roman" w:hAnsi="Times New Roman"/>
          <w:i/>
          <w:iCs/>
          <w:color w:val="000000"/>
          <w:sz w:val="28"/>
          <w:szCs w:val="28"/>
          <w:lang w:eastAsia="ru-RU"/>
        </w:rPr>
        <w:t xml:space="preserve"> </w:t>
      </w:r>
      <w:proofErr w:type="spellStart"/>
      <w:r w:rsidRPr="009C2432">
        <w:rPr>
          <w:rFonts w:ascii="Times New Roman" w:eastAsia="Times New Roman" w:hAnsi="Times New Roman"/>
          <w:i/>
          <w:iCs/>
          <w:color w:val="000000"/>
          <w:sz w:val="28"/>
          <w:szCs w:val="28"/>
          <w:lang w:eastAsia="ru-RU"/>
        </w:rPr>
        <w:t>S</w:t>
      </w:r>
      <w:r w:rsidRPr="009C2432">
        <w:rPr>
          <w:rFonts w:ascii="Times New Roman" w:eastAsia="Times New Roman" w:hAnsi="Times New Roman"/>
          <w:i/>
          <w:iCs/>
          <w:color w:val="000000"/>
          <w:sz w:val="28"/>
          <w:szCs w:val="28"/>
          <w:vertAlign w:val="subscript"/>
          <w:lang w:eastAsia="ru-RU"/>
        </w:rPr>
        <w:t>с</w:t>
      </w:r>
      <w:proofErr w:type="spellEnd"/>
      <w:r w:rsidRPr="009C243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9C2432">
        <w:rPr>
          <w:rFonts w:ascii="Times New Roman" w:eastAsia="Times New Roman" w:hAnsi="Times New Roman"/>
          <w:color w:val="000000"/>
          <w:sz w:val="28"/>
          <w:szCs w:val="28"/>
          <w:lang w:eastAsia="ru-RU"/>
        </w:rPr>
        <w:t>объем строительства</w:t>
      </w:r>
      <w:r>
        <w:rPr>
          <w:rFonts w:ascii="Times New Roman" w:eastAsia="Times New Roman" w:hAnsi="Times New Roman"/>
          <w:color w:val="000000"/>
          <w:sz w:val="28"/>
          <w:szCs w:val="28"/>
          <w:lang w:eastAsia="ru-RU"/>
        </w:rPr>
        <w:t xml:space="preserve"> жилья, млн кв. м;</w:t>
      </w:r>
      <w:r w:rsidRPr="009C2432">
        <w:rPr>
          <w:rFonts w:ascii="Times New Roman" w:eastAsia="Times New Roman" w:hAnsi="Times New Roman"/>
          <w:i/>
          <w:iCs/>
          <w:color w:val="000000"/>
          <w:sz w:val="28"/>
          <w:szCs w:val="28"/>
          <w:lang w:eastAsia="ru-RU"/>
        </w:rPr>
        <w:t xml:space="preserve"> </w:t>
      </w:r>
      <w:r>
        <w:rPr>
          <w:rFonts w:ascii="Times New Roman" w:eastAsia="Times New Roman" w:hAnsi="Times New Roman"/>
          <w:i/>
          <w:iCs/>
          <w:color w:val="000000"/>
          <w:sz w:val="28"/>
          <w:szCs w:val="28"/>
          <w:lang w:val="en-US" w:eastAsia="ru-RU"/>
        </w:rPr>
        <w:t>S</w:t>
      </w:r>
      <w:r>
        <w:rPr>
          <w:rFonts w:ascii="Times New Roman" w:eastAsia="Times New Roman" w:hAnsi="Times New Roman"/>
          <w:i/>
          <w:iCs/>
          <w:color w:val="000000"/>
          <w:sz w:val="28"/>
          <w:szCs w:val="28"/>
          <w:vertAlign w:val="subscript"/>
          <w:lang w:val="en-US" w:eastAsia="ru-RU"/>
        </w:rPr>
        <w:t>i</w:t>
      </w:r>
      <w:r w:rsidRPr="009C2432">
        <w:rPr>
          <w:rFonts w:ascii="Times New Roman" w:eastAsia="Times New Roman" w:hAnsi="Times New Roman"/>
          <w:color w:val="000000"/>
          <w:sz w:val="28"/>
          <w:szCs w:val="28"/>
          <w:vertAlign w:val="subscript"/>
          <w:lang w:eastAsia="ru-RU"/>
        </w:rPr>
        <w:t xml:space="preserve"> </w:t>
      </w:r>
      <w:r w:rsidRPr="009C243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объем ввода жилья</w:t>
      </w:r>
      <w:r w:rsidRPr="009C2432">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млн </w:t>
      </w:r>
      <w:r w:rsidRPr="009C2432">
        <w:rPr>
          <w:rFonts w:ascii="Times New Roman" w:eastAsia="Times New Roman" w:hAnsi="Times New Roman"/>
          <w:color w:val="000000"/>
          <w:sz w:val="28"/>
          <w:szCs w:val="28"/>
          <w:lang w:eastAsia="ru-RU"/>
        </w:rPr>
        <w:t xml:space="preserve">кв. м; </w:t>
      </w:r>
      <w:r w:rsidRPr="009C2432">
        <w:rPr>
          <w:rFonts w:ascii="Times New Roman" w:eastAsia="Times New Roman" w:hAnsi="Times New Roman"/>
          <w:i/>
          <w:iCs/>
          <w:color w:val="000000"/>
          <w:sz w:val="28"/>
          <w:szCs w:val="28"/>
          <w:lang w:eastAsia="ru-RU"/>
        </w:rPr>
        <w:t>S</w:t>
      </w:r>
      <w:r>
        <w:rPr>
          <w:rFonts w:ascii="Times New Roman" w:eastAsia="Times New Roman" w:hAnsi="Times New Roman"/>
          <w:i/>
          <w:iCs/>
          <w:color w:val="000000"/>
          <w:sz w:val="28"/>
          <w:szCs w:val="28"/>
          <w:vertAlign w:val="subscript"/>
          <w:lang w:val="en-US" w:eastAsia="ru-RU"/>
        </w:rPr>
        <w:t>np</w:t>
      </w:r>
      <w:r w:rsidRPr="009C2432">
        <w:rPr>
          <w:rFonts w:ascii="Times New Roman" w:eastAsia="Times New Roman" w:hAnsi="Times New Roman"/>
          <w:b/>
          <w:bCs/>
          <w:color w:val="000000"/>
          <w:sz w:val="28"/>
          <w:szCs w:val="28"/>
          <w:lang w:eastAsia="ru-RU"/>
        </w:rPr>
        <w:t xml:space="preserve"> – </w:t>
      </w:r>
      <w:r>
        <w:rPr>
          <w:rFonts w:ascii="Times New Roman" w:eastAsia="Times New Roman" w:hAnsi="Times New Roman"/>
          <w:color w:val="000000"/>
          <w:sz w:val="28"/>
          <w:szCs w:val="28"/>
          <w:lang w:eastAsia="ru-RU"/>
        </w:rPr>
        <w:t>объем жилья, на строительство которого получено разрешение, за период; млн</w:t>
      </w:r>
      <w:r w:rsidRPr="009C2432">
        <w:rPr>
          <w:rFonts w:ascii="Times New Roman" w:eastAsia="Times New Roman" w:hAnsi="Times New Roman"/>
          <w:color w:val="000000"/>
          <w:sz w:val="28"/>
          <w:szCs w:val="28"/>
          <w:lang w:eastAsia="ru-RU"/>
        </w:rPr>
        <w:t xml:space="preserve"> кв. м; </w:t>
      </w:r>
      <w:r>
        <w:rPr>
          <w:rFonts w:ascii="Times New Roman" w:eastAsia="Times New Roman" w:hAnsi="Times New Roman"/>
          <w:i/>
          <w:iCs/>
          <w:color w:val="000000"/>
          <w:sz w:val="28"/>
          <w:szCs w:val="28"/>
          <w:lang w:val="en-US" w:eastAsia="ru-RU"/>
        </w:rPr>
        <w:t>n</w:t>
      </w:r>
      <w:r w:rsidRPr="009C2432">
        <w:rPr>
          <w:rFonts w:ascii="Times New Roman" w:eastAsia="Times New Roman" w:hAnsi="Times New Roman"/>
          <w:color w:val="000000"/>
          <w:sz w:val="28"/>
          <w:szCs w:val="28"/>
          <w:lang w:eastAsia="ru-RU"/>
        </w:rPr>
        <w:t xml:space="preserve"> – </w:t>
      </w:r>
      <w:r>
        <w:rPr>
          <w:rFonts w:ascii="Times New Roman" w:eastAsia="Times New Roman" w:hAnsi="Times New Roman"/>
          <w:color w:val="000000"/>
          <w:sz w:val="28"/>
          <w:szCs w:val="28"/>
          <w:lang w:eastAsia="ru-RU"/>
        </w:rPr>
        <w:t>расчетный период, квартал.</w:t>
      </w:r>
    </w:p>
    <w:p w:rsidR="00604332" w:rsidRDefault="00891C43" w:rsidP="00A078CE">
      <w:pPr>
        <w:keepLines/>
        <w:widowControl w:val="0"/>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w:t>
      </w:r>
      <w:r w:rsidRPr="00EA6EA7">
        <w:rPr>
          <w:rFonts w:ascii="Times New Roman" w:eastAsia="Times New Roman" w:hAnsi="Times New Roman"/>
          <w:bCs/>
          <w:i/>
          <w:color w:val="000000"/>
          <w:sz w:val="28"/>
          <w:szCs w:val="28"/>
          <w:lang w:eastAsia="ru-RU"/>
        </w:rPr>
        <w:fldChar w:fldCharType="begin"/>
      </w:r>
      <w:r w:rsidRPr="00EA6EA7">
        <w:rPr>
          <w:rFonts w:ascii="Times New Roman" w:eastAsia="Times New Roman" w:hAnsi="Times New Roman"/>
          <w:bCs/>
          <w:i/>
          <w:color w:val="000000"/>
          <w:sz w:val="28"/>
          <w:szCs w:val="28"/>
          <w:lang w:eastAsia="ru-RU"/>
        </w:rPr>
        <w:instrText xml:space="preserve"> REF _Ref511428430 \h  \* MERGEFORMAT </w:instrText>
      </w:r>
      <w:r w:rsidRPr="00EA6EA7">
        <w:rPr>
          <w:rFonts w:ascii="Times New Roman" w:eastAsia="Times New Roman" w:hAnsi="Times New Roman"/>
          <w:bCs/>
          <w:i/>
          <w:color w:val="000000"/>
          <w:sz w:val="28"/>
          <w:szCs w:val="28"/>
          <w:lang w:eastAsia="ru-RU"/>
        </w:rPr>
      </w:r>
      <w:r w:rsidRPr="00EA6EA7">
        <w:rPr>
          <w:rFonts w:ascii="Times New Roman" w:eastAsia="Times New Roman" w:hAnsi="Times New Roman"/>
          <w:bCs/>
          <w:i/>
          <w:color w:val="000000"/>
          <w:sz w:val="28"/>
          <w:szCs w:val="28"/>
          <w:lang w:eastAsia="ru-RU"/>
        </w:rPr>
        <w:fldChar w:fldCharType="separate"/>
      </w:r>
      <w:r w:rsidRPr="00EA6EA7">
        <w:rPr>
          <w:rFonts w:ascii="Times New Roman" w:eastAsia="Times New Roman" w:hAnsi="Times New Roman"/>
          <w:i/>
          <w:color w:val="000000"/>
          <w:sz w:val="28"/>
          <w:szCs w:val="28"/>
          <w:lang w:eastAsia="ru-RU"/>
        </w:rPr>
        <w:t xml:space="preserve">табл. </w:t>
      </w:r>
      <w:r w:rsidRPr="00EA6EA7">
        <w:rPr>
          <w:rFonts w:ascii="Times New Roman" w:eastAsia="Times New Roman" w:hAnsi="Times New Roman"/>
          <w:i/>
          <w:noProof/>
          <w:color w:val="000000"/>
          <w:sz w:val="28"/>
          <w:szCs w:val="28"/>
          <w:lang w:eastAsia="ru-RU"/>
        </w:rPr>
        <w:t>2</w:t>
      </w:r>
      <w:r w:rsidRPr="00EA6EA7">
        <w:rPr>
          <w:rFonts w:ascii="Times New Roman" w:eastAsia="Times New Roman" w:hAnsi="Times New Roman"/>
          <w:bCs/>
          <w:i/>
          <w:color w:val="000000"/>
          <w:sz w:val="28"/>
          <w:szCs w:val="28"/>
          <w:lang w:eastAsia="ru-RU"/>
        </w:rPr>
        <w:fldChar w:fldCharType="end"/>
      </w:r>
      <w:r>
        <w:rPr>
          <w:rFonts w:ascii="Times New Roman" w:eastAsia="Times New Roman" w:hAnsi="Times New Roman"/>
          <w:bCs/>
          <w:i/>
          <w:color w:val="000000"/>
          <w:sz w:val="28"/>
          <w:szCs w:val="28"/>
          <w:lang w:eastAsia="ru-RU"/>
        </w:rPr>
        <w:t xml:space="preserve"> </w:t>
      </w:r>
      <w:r>
        <w:rPr>
          <w:rFonts w:ascii="Times New Roman" w:eastAsia="Times New Roman" w:hAnsi="Times New Roman"/>
          <w:color w:val="000000"/>
          <w:sz w:val="28"/>
          <w:szCs w:val="28"/>
          <w:lang w:eastAsia="ru-RU"/>
        </w:rPr>
        <w:t>приведены исходные данные для расчета объемов строительства жилья в Подмосковье.</w:t>
      </w:r>
    </w:p>
    <w:p w:rsidR="00604332" w:rsidRDefault="00604332" w:rsidP="00A078CE">
      <w:pPr>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891C43" w:rsidRDefault="00891C43" w:rsidP="00A078CE">
      <w:pPr>
        <w:keepLines/>
        <w:widowControl w:val="0"/>
        <w:ind w:firstLine="0"/>
        <w:rPr>
          <w:rFonts w:ascii="Times New Roman" w:eastAsia="Times New Roman" w:hAnsi="Times New Roman"/>
          <w:color w:val="000000"/>
          <w:sz w:val="28"/>
          <w:szCs w:val="28"/>
          <w:lang w:eastAsia="ru-RU"/>
        </w:rPr>
      </w:pPr>
    </w:p>
    <w:p w:rsidR="00891C43" w:rsidRPr="00DF4139" w:rsidRDefault="00891C43" w:rsidP="00A078CE">
      <w:pPr>
        <w:keepLines/>
        <w:widowControl w:val="0"/>
        <w:spacing w:before="100" w:beforeAutospacing="1" w:after="100" w:afterAutospacing="1"/>
        <w:ind w:firstLine="0"/>
        <w:jc w:val="right"/>
        <w:rPr>
          <w:rFonts w:ascii="Times New Roman" w:eastAsia="Times New Roman" w:hAnsi="Times New Roman"/>
          <w:i/>
          <w:color w:val="000000"/>
          <w:sz w:val="28"/>
          <w:szCs w:val="28"/>
          <w:lang w:val="en-US" w:eastAsia="ru-RU"/>
        </w:rPr>
      </w:pPr>
      <w:bookmarkStart w:id="2" w:name="_Ref511428430"/>
      <w:r w:rsidRPr="000A42EA">
        <w:rPr>
          <w:rFonts w:ascii="Times New Roman" w:eastAsia="Times New Roman" w:hAnsi="Times New Roman"/>
          <w:i/>
          <w:color w:val="000000"/>
          <w:sz w:val="28"/>
          <w:szCs w:val="28"/>
          <w:lang w:eastAsia="ru-RU"/>
        </w:rPr>
        <w:t>Таблица</w:t>
      </w:r>
      <w:r w:rsidRPr="00DF4139">
        <w:rPr>
          <w:rFonts w:ascii="Times New Roman" w:eastAsia="Times New Roman" w:hAnsi="Times New Roman"/>
          <w:i/>
          <w:color w:val="000000"/>
          <w:sz w:val="28"/>
          <w:szCs w:val="28"/>
          <w:lang w:val="en-US" w:eastAsia="ru-RU"/>
        </w:rPr>
        <w:t xml:space="preserve"> </w:t>
      </w:r>
      <w:r w:rsidRPr="000A42EA">
        <w:rPr>
          <w:rFonts w:ascii="Times New Roman" w:eastAsia="Times New Roman" w:hAnsi="Times New Roman"/>
          <w:i/>
          <w:color w:val="000000"/>
          <w:sz w:val="28"/>
          <w:szCs w:val="28"/>
          <w:lang w:eastAsia="ru-RU"/>
        </w:rPr>
        <w:fldChar w:fldCharType="begin"/>
      </w:r>
      <w:r w:rsidRPr="00DF4139">
        <w:rPr>
          <w:rFonts w:ascii="Times New Roman" w:eastAsia="Times New Roman" w:hAnsi="Times New Roman"/>
          <w:i/>
          <w:color w:val="000000"/>
          <w:sz w:val="28"/>
          <w:szCs w:val="28"/>
          <w:lang w:val="en-US" w:eastAsia="ru-RU"/>
        </w:rPr>
        <w:instrText xml:space="preserve"> </w:instrText>
      </w:r>
      <w:r w:rsidRPr="00567B35">
        <w:rPr>
          <w:rFonts w:ascii="Times New Roman" w:eastAsia="Times New Roman" w:hAnsi="Times New Roman"/>
          <w:i/>
          <w:color w:val="000000"/>
          <w:sz w:val="28"/>
          <w:szCs w:val="28"/>
          <w:lang w:val="en-US" w:eastAsia="ru-RU"/>
        </w:rPr>
        <w:instrText>SEQ</w:instrText>
      </w:r>
      <w:r w:rsidRPr="00DF4139">
        <w:rPr>
          <w:rFonts w:ascii="Times New Roman" w:eastAsia="Times New Roman" w:hAnsi="Times New Roman"/>
          <w:i/>
          <w:color w:val="000000"/>
          <w:sz w:val="28"/>
          <w:szCs w:val="28"/>
          <w:lang w:val="en-US" w:eastAsia="ru-RU"/>
        </w:rPr>
        <w:instrText xml:space="preserve"> </w:instrText>
      </w:r>
      <w:r w:rsidRPr="000A42EA">
        <w:rPr>
          <w:rFonts w:ascii="Times New Roman" w:eastAsia="Times New Roman" w:hAnsi="Times New Roman"/>
          <w:i/>
          <w:color w:val="000000"/>
          <w:sz w:val="28"/>
          <w:szCs w:val="28"/>
          <w:lang w:eastAsia="ru-RU"/>
        </w:rPr>
        <w:instrText>Таблица</w:instrText>
      </w:r>
      <w:r w:rsidRPr="00DF4139">
        <w:rPr>
          <w:rFonts w:ascii="Times New Roman" w:eastAsia="Times New Roman" w:hAnsi="Times New Roman"/>
          <w:i/>
          <w:color w:val="000000"/>
          <w:sz w:val="28"/>
          <w:szCs w:val="28"/>
          <w:lang w:val="en-US" w:eastAsia="ru-RU"/>
        </w:rPr>
        <w:instrText xml:space="preserve"> \* </w:instrText>
      </w:r>
      <w:r w:rsidRPr="00567B35">
        <w:rPr>
          <w:rFonts w:ascii="Times New Roman" w:eastAsia="Times New Roman" w:hAnsi="Times New Roman"/>
          <w:i/>
          <w:color w:val="000000"/>
          <w:sz w:val="28"/>
          <w:szCs w:val="28"/>
          <w:lang w:val="en-US" w:eastAsia="ru-RU"/>
        </w:rPr>
        <w:instrText>ARABIC</w:instrText>
      </w:r>
      <w:r w:rsidRPr="00DF4139">
        <w:rPr>
          <w:rFonts w:ascii="Times New Roman" w:eastAsia="Times New Roman" w:hAnsi="Times New Roman"/>
          <w:i/>
          <w:color w:val="000000"/>
          <w:sz w:val="28"/>
          <w:szCs w:val="28"/>
          <w:lang w:val="en-US" w:eastAsia="ru-RU"/>
        </w:rPr>
        <w:instrText xml:space="preserve"> </w:instrText>
      </w:r>
      <w:r w:rsidRPr="000A42EA">
        <w:rPr>
          <w:rFonts w:ascii="Times New Roman" w:eastAsia="Times New Roman" w:hAnsi="Times New Roman"/>
          <w:i/>
          <w:color w:val="000000"/>
          <w:sz w:val="28"/>
          <w:szCs w:val="28"/>
          <w:lang w:eastAsia="ru-RU"/>
        </w:rPr>
        <w:fldChar w:fldCharType="separate"/>
      </w:r>
      <w:r w:rsidRPr="00DF4139">
        <w:rPr>
          <w:rFonts w:ascii="Times New Roman" w:eastAsia="Times New Roman" w:hAnsi="Times New Roman"/>
          <w:i/>
          <w:noProof/>
          <w:color w:val="000000"/>
          <w:sz w:val="28"/>
          <w:szCs w:val="28"/>
          <w:lang w:val="en-US" w:eastAsia="ru-RU"/>
        </w:rPr>
        <w:t>2</w:t>
      </w:r>
      <w:r w:rsidRPr="000A42EA">
        <w:rPr>
          <w:rFonts w:ascii="Times New Roman" w:eastAsia="Times New Roman" w:hAnsi="Times New Roman"/>
          <w:i/>
          <w:color w:val="000000"/>
          <w:sz w:val="28"/>
          <w:szCs w:val="28"/>
          <w:lang w:eastAsia="ru-RU"/>
        </w:rPr>
        <w:fldChar w:fldCharType="end"/>
      </w:r>
      <w:bookmarkEnd w:id="2"/>
      <w:r w:rsidRPr="00DF4139">
        <w:rPr>
          <w:rFonts w:ascii="Times New Roman" w:eastAsia="Times New Roman" w:hAnsi="Times New Roman"/>
          <w:i/>
          <w:color w:val="000000"/>
          <w:sz w:val="28"/>
          <w:szCs w:val="28"/>
          <w:lang w:val="en-US" w:eastAsia="ru-RU"/>
        </w:rPr>
        <w:t xml:space="preserve"> / </w:t>
      </w:r>
      <w:r w:rsidRPr="000A42EA">
        <w:rPr>
          <w:rFonts w:ascii="Times New Roman" w:eastAsia="Times New Roman" w:hAnsi="Times New Roman"/>
          <w:i/>
          <w:color w:val="000000"/>
          <w:sz w:val="28"/>
          <w:szCs w:val="28"/>
          <w:lang w:val="en-US" w:eastAsia="ru-RU"/>
        </w:rPr>
        <w:t>Table</w:t>
      </w:r>
      <w:r w:rsidRPr="00DF4139">
        <w:rPr>
          <w:rFonts w:ascii="Times New Roman" w:eastAsia="Times New Roman" w:hAnsi="Times New Roman"/>
          <w:i/>
          <w:color w:val="000000"/>
          <w:sz w:val="28"/>
          <w:szCs w:val="28"/>
          <w:lang w:val="en-US" w:eastAsia="ru-RU"/>
        </w:rPr>
        <w:t xml:space="preserve"> 2</w:t>
      </w:r>
    </w:p>
    <w:p w:rsidR="00891C43" w:rsidRPr="00DF4139" w:rsidRDefault="00891C43" w:rsidP="00A078CE">
      <w:pPr>
        <w:keepLines/>
        <w:widowControl w:val="0"/>
        <w:spacing w:before="100" w:beforeAutospacing="1" w:after="100" w:afterAutospacing="1"/>
        <w:ind w:firstLine="0"/>
        <w:jc w:val="center"/>
        <w:rPr>
          <w:rFonts w:ascii="Times New Roman" w:eastAsia="Times New Roman" w:hAnsi="Times New Roman"/>
          <w:b/>
          <w:color w:val="000000"/>
          <w:sz w:val="28"/>
          <w:szCs w:val="28"/>
          <w:lang w:val="en-US" w:eastAsia="ru-RU"/>
        </w:rPr>
      </w:pPr>
      <w:r w:rsidRPr="000A42EA">
        <w:rPr>
          <w:rFonts w:ascii="Times New Roman" w:eastAsia="Times New Roman" w:hAnsi="Times New Roman"/>
          <w:b/>
          <w:color w:val="000000"/>
          <w:sz w:val="28"/>
          <w:szCs w:val="28"/>
          <w:lang w:eastAsia="ru-RU"/>
        </w:rPr>
        <w:t>Данные</w:t>
      </w:r>
      <w:r w:rsidRPr="00DF4139">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eastAsia="ru-RU"/>
        </w:rPr>
        <w:t>для</w:t>
      </w:r>
      <w:r w:rsidRPr="00DF4139">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eastAsia="ru-RU"/>
        </w:rPr>
        <w:t>расчета</w:t>
      </w:r>
      <w:r w:rsidRPr="00DF4139">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eastAsia="ru-RU"/>
        </w:rPr>
        <w:t>объемов</w:t>
      </w:r>
      <w:r w:rsidRPr="00DF4139">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eastAsia="ru-RU"/>
        </w:rPr>
        <w:t>строительства</w:t>
      </w:r>
      <w:r w:rsidRPr="00DF4139">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eastAsia="ru-RU"/>
        </w:rPr>
        <w:t>жилья</w:t>
      </w:r>
      <w:r w:rsidRPr="00DF4139">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eastAsia="ru-RU"/>
        </w:rPr>
        <w:t>в</w:t>
      </w:r>
      <w:r w:rsidRPr="00DF4139">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eastAsia="ru-RU"/>
        </w:rPr>
        <w:t>Подмосковье</w:t>
      </w:r>
      <w:r w:rsidRPr="00DF4139">
        <w:rPr>
          <w:rFonts w:ascii="Times New Roman" w:eastAsia="Times New Roman" w:hAnsi="Times New Roman"/>
          <w:b/>
          <w:color w:val="000000"/>
          <w:sz w:val="28"/>
          <w:szCs w:val="28"/>
          <w:lang w:val="en-US" w:eastAsia="ru-RU"/>
        </w:rPr>
        <w:t xml:space="preserve"> / </w:t>
      </w:r>
      <w:r w:rsidRPr="000A42EA">
        <w:rPr>
          <w:rFonts w:ascii="Times New Roman" w:eastAsia="Times New Roman" w:hAnsi="Times New Roman"/>
          <w:b/>
          <w:color w:val="000000"/>
          <w:sz w:val="28"/>
          <w:szCs w:val="28"/>
          <w:lang w:val="en-US" w:eastAsia="ru-RU"/>
        </w:rPr>
        <w:t>Data</w:t>
      </w:r>
      <w:r w:rsidRPr="00DF4139">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val="en-US" w:eastAsia="ru-RU"/>
        </w:rPr>
        <w:t>for</w:t>
      </w:r>
      <w:r w:rsidRPr="00DF4139">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val="en-US" w:eastAsia="ru-RU"/>
        </w:rPr>
        <w:t>calculating</w:t>
      </w:r>
      <w:r w:rsidRPr="00DF4139">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val="en-US" w:eastAsia="ru-RU"/>
        </w:rPr>
        <w:t>the</w:t>
      </w:r>
      <w:r w:rsidRPr="00DF4139">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val="en-US" w:eastAsia="ru-RU"/>
        </w:rPr>
        <w:t>volume</w:t>
      </w:r>
      <w:r w:rsidRPr="00DF4139">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val="en-US" w:eastAsia="ru-RU"/>
        </w:rPr>
        <w:t>of</w:t>
      </w:r>
      <w:r w:rsidRPr="00DF4139">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val="en-US" w:eastAsia="ru-RU"/>
        </w:rPr>
        <w:t>housing</w:t>
      </w:r>
      <w:r w:rsidRPr="00DF4139">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val="en-US" w:eastAsia="ru-RU"/>
        </w:rPr>
        <w:t>construction</w:t>
      </w:r>
      <w:r w:rsidRPr="00DF4139">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val="en-US" w:eastAsia="ru-RU"/>
        </w:rPr>
        <w:t>in</w:t>
      </w:r>
      <w:r w:rsidRPr="00DF4139">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val="en-US" w:eastAsia="ru-RU"/>
        </w:rPr>
        <w:t>the</w:t>
      </w:r>
      <w:r w:rsidRPr="00DF4139">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val="en-US" w:eastAsia="ru-RU"/>
        </w:rPr>
        <w:t>suburbs</w:t>
      </w:r>
    </w:p>
    <w:tbl>
      <w:tblPr>
        <w:tblW w:w="8503" w:type="dxa"/>
        <w:tblLayout w:type="fixed"/>
        <w:tblLook w:val="04A0" w:firstRow="1" w:lastRow="0" w:firstColumn="1" w:lastColumn="0" w:noHBand="0" w:noVBand="1"/>
      </w:tblPr>
      <w:tblGrid>
        <w:gridCol w:w="1558"/>
        <w:gridCol w:w="2552"/>
        <w:gridCol w:w="2409"/>
        <w:gridCol w:w="1984"/>
      </w:tblGrid>
      <w:tr w:rsidR="00891C43" w:rsidRPr="002958A1" w:rsidTr="00641C47">
        <w:trPr>
          <w:trHeight w:val="920"/>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widowControl w:val="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Дата</w:t>
            </w:r>
          </w:p>
        </w:tc>
        <w:tc>
          <w:tcPr>
            <w:tcW w:w="2552" w:type="dxa"/>
            <w:tcBorders>
              <w:top w:val="single" w:sz="4" w:space="0" w:color="auto"/>
              <w:left w:val="single" w:sz="4" w:space="0" w:color="auto"/>
              <w:bottom w:val="single" w:sz="4" w:space="0" w:color="auto"/>
              <w:right w:val="nil"/>
            </w:tcBorders>
            <w:shd w:val="clear" w:color="auto" w:fill="auto"/>
            <w:vAlign w:val="center"/>
            <w:hideMark/>
          </w:tcPr>
          <w:p w:rsidR="00891C43" w:rsidRPr="002958A1" w:rsidRDefault="00891C43" w:rsidP="00A078CE">
            <w:pPr>
              <w:keepLines/>
              <w:widowControl w:val="0"/>
              <w:ind w:firstLine="0"/>
              <w:rPr>
                <w:rFonts w:ascii="Times New Roman" w:hAnsi="Times New Roman"/>
                <w:color w:val="000000"/>
              </w:rPr>
            </w:pPr>
            <w:r w:rsidRPr="002958A1">
              <w:rPr>
                <w:rFonts w:ascii="Times New Roman" w:hAnsi="Times New Roman"/>
                <w:color w:val="000000"/>
              </w:rPr>
              <w:t xml:space="preserve">Объем строительства </w:t>
            </w:r>
            <w:proofErr w:type="spellStart"/>
            <w:r w:rsidRPr="002958A1">
              <w:rPr>
                <w:rFonts w:ascii="Times New Roman" w:hAnsi="Times New Roman"/>
                <w:b/>
                <w:bCs/>
                <w:i/>
                <w:iCs/>
                <w:color w:val="000000"/>
              </w:rPr>
              <w:t>S</w:t>
            </w:r>
            <w:r w:rsidRPr="002958A1">
              <w:rPr>
                <w:rFonts w:ascii="Times New Roman" w:hAnsi="Times New Roman"/>
                <w:b/>
                <w:bCs/>
                <w:i/>
                <w:iCs/>
                <w:color w:val="000000"/>
                <w:vertAlign w:val="subscript"/>
              </w:rPr>
              <w:t>с</w:t>
            </w:r>
            <w:proofErr w:type="spellEnd"/>
            <w:r w:rsidRPr="002958A1">
              <w:rPr>
                <w:rFonts w:ascii="Times New Roman" w:hAnsi="Times New Roman"/>
                <w:color w:val="000000"/>
              </w:rPr>
              <w:t xml:space="preserve">, млн кв. м </w:t>
            </w:r>
          </w:p>
        </w:tc>
        <w:tc>
          <w:tcPr>
            <w:tcW w:w="2409" w:type="dxa"/>
            <w:tcBorders>
              <w:top w:val="single" w:sz="4" w:space="0" w:color="auto"/>
              <w:left w:val="single" w:sz="4" w:space="0" w:color="auto"/>
              <w:bottom w:val="single" w:sz="4" w:space="0" w:color="auto"/>
              <w:right w:val="nil"/>
            </w:tcBorders>
            <w:shd w:val="clear" w:color="auto" w:fill="auto"/>
            <w:vAlign w:val="center"/>
            <w:hideMark/>
          </w:tcPr>
          <w:p w:rsidR="00891C43" w:rsidRPr="002958A1" w:rsidRDefault="00891C43" w:rsidP="00A078CE">
            <w:pPr>
              <w:keepLines/>
              <w:widowControl w:val="0"/>
              <w:ind w:firstLine="0"/>
              <w:rPr>
                <w:rFonts w:ascii="Times New Roman" w:hAnsi="Times New Roman"/>
                <w:color w:val="000000"/>
              </w:rPr>
            </w:pPr>
            <w:r w:rsidRPr="002958A1">
              <w:rPr>
                <w:rFonts w:ascii="Times New Roman" w:hAnsi="Times New Roman"/>
                <w:color w:val="000000"/>
              </w:rPr>
              <w:t>Объем новых разрешений на строительство, млн. кв. 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widowControl w:val="0"/>
              <w:ind w:firstLine="0"/>
              <w:rPr>
                <w:rFonts w:ascii="Times New Roman" w:hAnsi="Times New Roman"/>
                <w:color w:val="000000"/>
              </w:rPr>
            </w:pPr>
            <w:r w:rsidRPr="002958A1">
              <w:rPr>
                <w:rFonts w:ascii="Times New Roman" w:hAnsi="Times New Roman"/>
                <w:color w:val="000000"/>
              </w:rPr>
              <w:t>Объем ввода, млн кв. м</w:t>
            </w:r>
          </w:p>
        </w:tc>
      </w:tr>
      <w:tr w:rsidR="00891C43" w:rsidRPr="002958A1" w:rsidTr="00172B54">
        <w:trPr>
          <w:trHeight w:val="324"/>
        </w:trPr>
        <w:tc>
          <w:tcPr>
            <w:tcW w:w="1558"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widowControl w:val="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1 кв. 2014</w:t>
            </w:r>
          </w:p>
        </w:tc>
        <w:tc>
          <w:tcPr>
            <w:tcW w:w="2552"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20,7</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0,5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1,03</w:t>
            </w:r>
          </w:p>
        </w:tc>
      </w:tr>
      <w:tr w:rsidR="00891C43" w:rsidRPr="002958A1" w:rsidTr="00172B54">
        <w:trPr>
          <w:trHeight w:val="259"/>
        </w:trPr>
        <w:tc>
          <w:tcPr>
            <w:tcW w:w="1558"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widowControl w:val="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2 кв. 2014</w:t>
            </w:r>
          </w:p>
        </w:tc>
        <w:tc>
          <w:tcPr>
            <w:tcW w:w="2552"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20,7</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w:t>
            </w:r>
          </w:p>
        </w:tc>
      </w:tr>
      <w:tr w:rsidR="00891C43" w:rsidRPr="002958A1" w:rsidTr="00172B54">
        <w:trPr>
          <w:trHeight w:val="265"/>
        </w:trPr>
        <w:tc>
          <w:tcPr>
            <w:tcW w:w="1558"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widowControl w:val="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3 кв. 2014</w:t>
            </w:r>
          </w:p>
        </w:tc>
        <w:tc>
          <w:tcPr>
            <w:tcW w:w="2552"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19,6</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2,7</w:t>
            </w:r>
          </w:p>
        </w:tc>
      </w:tr>
      <w:tr w:rsidR="00891C43" w:rsidRPr="002958A1" w:rsidTr="00172B54">
        <w:trPr>
          <w:trHeight w:val="258"/>
        </w:trPr>
        <w:tc>
          <w:tcPr>
            <w:tcW w:w="1558"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widowControl w:val="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4 кв. 2014</w:t>
            </w:r>
          </w:p>
        </w:tc>
        <w:tc>
          <w:tcPr>
            <w:tcW w:w="2552"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19,3</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3,2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3,5</w:t>
            </w:r>
          </w:p>
        </w:tc>
      </w:tr>
      <w:tr w:rsidR="00891C43" w:rsidRPr="002958A1" w:rsidTr="00172B54">
        <w:trPr>
          <w:trHeight w:val="278"/>
        </w:trPr>
        <w:tc>
          <w:tcPr>
            <w:tcW w:w="1558"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widowControl w:val="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1 кв. 2015</w:t>
            </w:r>
          </w:p>
        </w:tc>
        <w:tc>
          <w:tcPr>
            <w:tcW w:w="2552"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19,5</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0,8</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0,5</w:t>
            </w:r>
          </w:p>
        </w:tc>
      </w:tr>
      <w:tr w:rsidR="00891C43" w:rsidRPr="002958A1" w:rsidTr="00172B54">
        <w:trPr>
          <w:trHeight w:val="269"/>
        </w:trPr>
        <w:tc>
          <w:tcPr>
            <w:tcW w:w="1558"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widowControl w:val="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2 кв. 2015</w:t>
            </w:r>
          </w:p>
        </w:tc>
        <w:tc>
          <w:tcPr>
            <w:tcW w:w="2552"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19,9</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1,7</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1,3</w:t>
            </w:r>
          </w:p>
        </w:tc>
      </w:tr>
      <w:tr w:rsidR="00891C43" w:rsidRPr="002958A1" w:rsidTr="00172B54">
        <w:trPr>
          <w:trHeight w:val="275"/>
        </w:trPr>
        <w:tc>
          <w:tcPr>
            <w:tcW w:w="1558"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widowControl w:val="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3 кв. 2015</w:t>
            </w:r>
          </w:p>
        </w:tc>
        <w:tc>
          <w:tcPr>
            <w:tcW w:w="2552"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20,3</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1,1</w:t>
            </w:r>
          </w:p>
        </w:tc>
      </w:tr>
      <w:tr w:rsidR="00891C43" w:rsidRPr="002958A1" w:rsidTr="00172B54">
        <w:trPr>
          <w:trHeight w:val="268"/>
        </w:trPr>
        <w:tc>
          <w:tcPr>
            <w:tcW w:w="1558"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widowControl w:val="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4 кв. 2015</w:t>
            </w:r>
          </w:p>
        </w:tc>
        <w:tc>
          <w:tcPr>
            <w:tcW w:w="2552"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18,9</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2,0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3,5</w:t>
            </w:r>
          </w:p>
        </w:tc>
      </w:tr>
      <w:tr w:rsidR="00891C43" w:rsidRPr="002958A1" w:rsidTr="00172B54">
        <w:trPr>
          <w:trHeight w:val="260"/>
        </w:trPr>
        <w:tc>
          <w:tcPr>
            <w:tcW w:w="1558"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widowControl w:val="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1 кв. 2016</w:t>
            </w:r>
          </w:p>
        </w:tc>
        <w:tc>
          <w:tcPr>
            <w:tcW w:w="2552"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18,9</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0,9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0,9</w:t>
            </w:r>
          </w:p>
        </w:tc>
      </w:tr>
      <w:tr w:rsidR="00891C43" w:rsidRPr="002958A1" w:rsidTr="00172B54">
        <w:trPr>
          <w:trHeight w:val="251"/>
        </w:trPr>
        <w:tc>
          <w:tcPr>
            <w:tcW w:w="1558"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widowControl w:val="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2 кв. 2016</w:t>
            </w:r>
          </w:p>
        </w:tc>
        <w:tc>
          <w:tcPr>
            <w:tcW w:w="2552"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18,9</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1,4</w:t>
            </w:r>
          </w:p>
        </w:tc>
      </w:tr>
      <w:tr w:rsidR="00891C43" w:rsidRPr="002958A1" w:rsidTr="00172B54">
        <w:trPr>
          <w:trHeight w:val="257"/>
        </w:trPr>
        <w:tc>
          <w:tcPr>
            <w:tcW w:w="1558"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widowControl w:val="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3 кв. 2016</w:t>
            </w:r>
          </w:p>
        </w:tc>
        <w:tc>
          <w:tcPr>
            <w:tcW w:w="2552"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18,5</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1,5</w:t>
            </w:r>
          </w:p>
        </w:tc>
      </w:tr>
      <w:tr w:rsidR="00891C43" w:rsidRPr="002958A1" w:rsidTr="00172B54">
        <w:trPr>
          <w:trHeight w:val="264"/>
        </w:trPr>
        <w:tc>
          <w:tcPr>
            <w:tcW w:w="1558"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widowControl w:val="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4 кв. 2016</w:t>
            </w:r>
          </w:p>
        </w:tc>
        <w:tc>
          <w:tcPr>
            <w:tcW w:w="2552"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17,9</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1,8</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2,4</w:t>
            </w:r>
          </w:p>
        </w:tc>
      </w:tr>
      <w:tr w:rsidR="00891C43" w:rsidRPr="002958A1" w:rsidTr="00172B54">
        <w:trPr>
          <w:trHeight w:val="256"/>
        </w:trPr>
        <w:tc>
          <w:tcPr>
            <w:tcW w:w="1558"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widowControl w:val="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1 кв. 2017</w:t>
            </w:r>
          </w:p>
        </w:tc>
        <w:tc>
          <w:tcPr>
            <w:tcW w:w="2552"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17,9</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0,9</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0,9</w:t>
            </w:r>
          </w:p>
        </w:tc>
      </w:tr>
      <w:tr w:rsidR="00891C43" w:rsidRPr="002958A1" w:rsidTr="00172B54">
        <w:trPr>
          <w:trHeight w:val="261"/>
        </w:trPr>
        <w:tc>
          <w:tcPr>
            <w:tcW w:w="1558"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widowControl w:val="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2 кв. 2017</w:t>
            </w:r>
          </w:p>
        </w:tc>
        <w:tc>
          <w:tcPr>
            <w:tcW w:w="2552"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17,3</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1,8</w:t>
            </w:r>
          </w:p>
        </w:tc>
      </w:tr>
      <w:tr w:rsidR="00891C43" w:rsidRPr="002958A1" w:rsidTr="00172B54">
        <w:trPr>
          <w:trHeight w:val="107"/>
        </w:trPr>
        <w:tc>
          <w:tcPr>
            <w:tcW w:w="1558"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widowControl w:val="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3 кв. 2017</w:t>
            </w:r>
          </w:p>
        </w:tc>
        <w:tc>
          <w:tcPr>
            <w:tcW w:w="2552"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17,1</w:t>
            </w:r>
          </w:p>
        </w:tc>
        <w:tc>
          <w:tcPr>
            <w:tcW w:w="2409"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1,4</w:t>
            </w:r>
          </w:p>
        </w:tc>
        <w:tc>
          <w:tcPr>
            <w:tcW w:w="1984" w:type="dxa"/>
            <w:tcBorders>
              <w:top w:val="single" w:sz="4" w:space="0" w:color="auto"/>
              <w:left w:val="nil"/>
              <w:bottom w:val="single" w:sz="4" w:space="0" w:color="auto"/>
              <w:right w:val="single" w:sz="4" w:space="0" w:color="auto"/>
            </w:tcBorders>
            <w:shd w:val="clear" w:color="auto" w:fill="auto"/>
            <w:noWrap/>
            <w:hideMark/>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1,6</w:t>
            </w:r>
          </w:p>
        </w:tc>
      </w:tr>
      <w:tr w:rsidR="00891C43" w:rsidRPr="002958A1" w:rsidTr="00172B54">
        <w:trPr>
          <w:trHeight w:val="107"/>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891C43" w:rsidRPr="002958A1" w:rsidRDefault="00891C43" w:rsidP="00A078CE">
            <w:pPr>
              <w:keepLines/>
              <w:widowControl w:val="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4 кв. 2017</w:t>
            </w:r>
          </w:p>
        </w:tc>
        <w:tc>
          <w:tcPr>
            <w:tcW w:w="2552" w:type="dxa"/>
            <w:tcBorders>
              <w:top w:val="single" w:sz="4" w:space="0" w:color="auto"/>
              <w:left w:val="nil"/>
              <w:bottom w:val="single" w:sz="4" w:space="0" w:color="auto"/>
              <w:right w:val="single" w:sz="4" w:space="0" w:color="auto"/>
            </w:tcBorders>
            <w:shd w:val="clear" w:color="auto" w:fill="auto"/>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16,9</w:t>
            </w:r>
          </w:p>
        </w:tc>
        <w:tc>
          <w:tcPr>
            <w:tcW w:w="2409" w:type="dxa"/>
            <w:tcBorders>
              <w:top w:val="single" w:sz="4" w:space="0" w:color="auto"/>
              <w:left w:val="nil"/>
              <w:bottom w:val="single" w:sz="4" w:space="0" w:color="auto"/>
              <w:right w:val="single" w:sz="4" w:space="0" w:color="auto"/>
            </w:tcBorders>
            <w:shd w:val="clear" w:color="auto" w:fill="auto"/>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1,2</w:t>
            </w:r>
          </w:p>
        </w:tc>
        <w:tc>
          <w:tcPr>
            <w:tcW w:w="1984" w:type="dxa"/>
            <w:tcBorders>
              <w:top w:val="single" w:sz="4" w:space="0" w:color="auto"/>
              <w:left w:val="nil"/>
              <w:bottom w:val="single" w:sz="4" w:space="0" w:color="auto"/>
              <w:right w:val="single" w:sz="4" w:space="0" w:color="auto"/>
            </w:tcBorders>
            <w:shd w:val="clear" w:color="auto" w:fill="auto"/>
            <w:noWrap/>
          </w:tcPr>
          <w:p w:rsidR="00891C43" w:rsidRPr="002958A1" w:rsidRDefault="00891C43" w:rsidP="00A078CE">
            <w:pPr>
              <w:keepLines/>
              <w:widowControl w:val="0"/>
              <w:ind w:firstLine="0"/>
              <w:jc w:val="center"/>
              <w:rPr>
                <w:rFonts w:ascii="Times New Roman" w:hAnsi="Times New Roman"/>
              </w:rPr>
            </w:pPr>
            <w:r w:rsidRPr="002958A1">
              <w:rPr>
                <w:rFonts w:ascii="Times New Roman" w:hAnsi="Times New Roman"/>
              </w:rPr>
              <w:t>1,4</w:t>
            </w:r>
          </w:p>
        </w:tc>
      </w:tr>
    </w:tbl>
    <w:p w:rsidR="00891C43" w:rsidRPr="000A42EA" w:rsidRDefault="00891C43" w:rsidP="00A078CE">
      <w:pPr>
        <w:keepLines/>
        <w:widowControl w:val="0"/>
        <w:spacing w:before="100" w:beforeAutospacing="1" w:after="100" w:afterAutospacing="1"/>
        <w:ind w:firstLine="0"/>
        <w:rPr>
          <w:rFonts w:ascii="Times New Roman" w:eastAsia="Times New Roman" w:hAnsi="Times New Roman"/>
          <w:i/>
          <w:color w:val="000000"/>
          <w:sz w:val="20"/>
          <w:szCs w:val="20"/>
          <w:lang w:eastAsia="ru-RU"/>
        </w:rPr>
      </w:pPr>
      <w:r w:rsidRPr="000A42EA">
        <w:rPr>
          <w:rFonts w:ascii="Times New Roman" w:eastAsia="Times New Roman" w:hAnsi="Times New Roman"/>
          <w:i/>
          <w:color w:val="000000"/>
          <w:sz w:val="20"/>
          <w:szCs w:val="20"/>
          <w:lang w:eastAsia="ru-RU"/>
        </w:rPr>
        <w:t>Источник:</w:t>
      </w:r>
      <w:r>
        <w:rPr>
          <w:rFonts w:ascii="Times New Roman" w:eastAsia="Times New Roman" w:hAnsi="Times New Roman"/>
          <w:i/>
          <w:color w:val="000000"/>
          <w:sz w:val="20"/>
          <w:szCs w:val="20"/>
          <w:lang w:eastAsia="ru-RU"/>
        </w:rPr>
        <w:t xml:space="preserve"> Данные Росстата</w:t>
      </w:r>
    </w:p>
    <w:p w:rsidR="00891C43" w:rsidRDefault="00891C43" w:rsidP="00A078CE">
      <w:pPr>
        <w:keepLines/>
        <w:widowControl w:val="0"/>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Средний срок действия этих разрешений на строительство в 2017 г. составил 3,4 года (13,7 кварталов). Срок строительства вырос на 14% по сравнению с 2014 г., так как большинство застройщиков не успевают строить в установленные сроки и оформляют продления на действующие разрешения на строительство.</w:t>
      </w:r>
    </w:p>
    <w:p w:rsidR="00891C43" w:rsidRDefault="00891C43" w:rsidP="00A078CE">
      <w:pPr>
        <w:keepLines/>
        <w:widowControl w:val="0"/>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Для оценки среднерыночной стоимости строительства были использованы данные о планируемой стоимости строительства, указанные в проектных декларациях на сайтах застройщиков. Выборочно для исследования было взято 25 объектов в различных муниципальных образованиях Московской области. Основные характеристики этих жилых комплексов приведены в </w:t>
      </w:r>
      <w:r w:rsidRPr="00EA6EA7">
        <w:rPr>
          <w:rFonts w:ascii="Times New Roman" w:eastAsia="Times New Roman" w:hAnsi="Times New Roman"/>
          <w:i/>
          <w:color w:val="000000"/>
          <w:sz w:val="28"/>
          <w:szCs w:val="28"/>
          <w:lang w:eastAsia="ru-RU"/>
        </w:rPr>
        <w:fldChar w:fldCharType="begin"/>
      </w:r>
      <w:r w:rsidRPr="00EA6EA7">
        <w:rPr>
          <w:rFonts w:ascii="Times New Roman" w:eastAsia="Times New Roman" w:hAnsi="Times New Roman"/>
          <w:i/>
          <w:color w:val="000000"/>
          <w:sz w:val="28"/>
          <w:szCs w:val="28"/>
          <w:lang w:eastAsia="ru-RU"/>
        </w:rPr>
        <w:instrText xml:space="preserve"> REF _Ref511428505 \h </w:instrText>
      </w:r>
      <w:r>
        <w:rPr>
          <w:rFonts w:ascii="Times New Roman" w:eastAsia="Times New Roman" w:hAnsi="Times New Roman"/>
          <w:i/>
          <w:color w:val="000000"/>
          <w:sz w:val="28"/>
          <w:szCs w:val="28"/>
          <w:lang w:eastAsia="ru-RU"/>
        </w:rPr>
        <w:instrText xml:space="preserve"> \* MERGEFORMAT </w:instrText>
      </w:r>
      <w:r w:rsidRPr="00EA6EA7">
        <w:rPr>
          <w:rFonts w:ascii="Times New Roman" w:eastAsia="Times New Roman" w:hAnsi="Times New Roman"/>
          <w:i/>
          <w:color w:val="000000"/>
          <w:sz w:val="28"/>
          <w:szCs w:val="28"/>
          <w:lang w:eastAsia="ru-RU"/>
        </w:rPr>
      </w:r>
      <w:r w:rsidRPr="00EA6EA7">
        <w:rPr>
          <w:rFonts w:ascii="Times New Roman" w:eastAsia="Times New Roman" w:hAnsi="Times New Roman"/>
          <w:i/>
          <w:color w:val="000000"/>
          <w:sz w:val="28"/>
          <w:szCs w:val="28"/>
          <w:lang w:eastAsia="ru-RU"/>
        </w:rPr>
        <w:fldChar w:fldCharType="separate"/>
      </w:r>
      <w:r w:rsidRPr="00EA6EA7">
        <w:rPr>
          <w:rFonts w:ascii="Times New Roman" w:eastAsia="Times New Roman" w:hAnsi="Times New Roman"/>
          <w:i/>
          <w:color w:val="000000"/>
          <w:sz w:val="28"/>
          <w:szCs w:val="28"/>
          <w:lang w:eastAsia="ru-RU"/>
        </w:rPr>
        <w:t xml:space="preserve">табл. </w:t>
      </w:r>
      <w:r w:rsidRPr="00EA6EA7">
        <w:rPr>
          <w:rFonts w:ascii="Times New Roman" w:eastAsia="Times New Roman" w:hAnsi="Times New Roman"/>
          <w:i/>
          <w:noProof/>
          <w:color w:val="000000"/>
          <w:sz w:val="28"/>
          <w:szCs w:val="28"/>
          <w:lang w:eastAsia="ru-RU"/>
        </w:rPr>
        <w:t>3</w:t>
      </w:r>
      <w:r w:rsidRPr="00EA6EA7">
        <w:rPr>
          <w:rFonts w:ascii="Times New Roman" w:eastAsia="Times New Roman" w:hAnsi="Times New Roman"/>
          <w:i/>
          <w:color w:val="000000"/>
          <w:sz w:val="28"/>
          <w:szCs w:val="28"/>
          <w:lang w:eastAsia="ru-RU"/>
        </w:rPr>
        <w:fldChar w:fldCharType="end"/>
      </w:r>
      <w:r w:rsidRPr="00EA6EA7">
        <w:rPr>
          <w:rFonts w:ascii="Times New Roman" w:eastAsia="Times New Roman" w:hAnsi="Times New Roman"/>
          <w:i/>
          <w:color w:val="000000"/>
          <w:sz w:val="28"/>
          <w:szCs w:val="28"/>
          <w:lang w:eastAsia="ru-RU"/>
        </w:rPr>
        <w:t>.</w:t>
      </w:r>
    </w:p>
    <w:p w:rsidR="00891C43" w:rsidRPr="000A42EA" w:rsidRDefault="00891C43" w:rsidP="00A078CE">
      <w:pPr>
        <w:spacing w:before="100" w:beforeAutospacing="1" w:after="100" w:afterAutospacing="1"/>
        <w:ind w:firstLine="0"/>
        <w:jc w:val="right"/>
        <w:rPr>
          <w:rFonts w:ascii="Times New Roman" w:eastAsia="Times New Roman" w:hAnsi="Times New Roman"/>
          <w:i/>
          <w:color w:val="000000"/>
          <w:sz w:val="28"/>
          <w:szCs w:val="28"/>
          <w:lang w:eastAsia="ru-RU"/>
        </w:rPr>
      </w:pPr>
      <w:bookmarkStart w:id="3" w:name="_Ref511428505"/>
      <w:r w:rsidRPr="000A42EA">
        <w:rPr>
          <w:rFonts w:ascii="Times New Roman" w:eastAsia="Times New Roman" w:hAnsi="Times New Roman"/>
          <w:i/>
          <w:color w:val="000000"/>
          <w:sz w:val="28"/>
          <w:szCs w:val="28"/>
          <w:lang w:eastAsia="ru-RU"/>
        </w:rPr>
        <w:t xml:space="preserve">Таблица </w:t>
      </w:r>
      <w:r w:rsidRPr="000A42EA">
        <w:rPr>
          <w:rFonts w:ascii="Times New Roman" w:eastAsia="Times New Roman" w:hAnsi="Times New Roman"/>
          <w:i/>
          <w:color w:val="000000"/>
          <w:sz w:val="28"/>
          <w:szCs w:val="28"/>
          <w:lang w:eastAsia="ru-RU"/>
        </w:rPr>
        <w:fldChar w:fldCharType="begin"/>
      </w:r>
      <w:r w:rsidRPr="000A42EA">
        <w:rPr>
          <w:rFonts w:ascii="Times New Roman" w:eastAsia="Times New Roman" w:hAnsi="Times New Roman"/>
          <w:i/>
          <w:color w:val="000000"/>
          <w:sz w:val="28"/>
          <w:szCs w:val="28"/>
          <w:lang w:eastAsia="ru-RU"/>
        </w:rPr>
        <w:instrText xml:space="preserve"> SEQ Таблица \* ARABIC </w:instrText>
      </w:r>
      <w:r w:rsidRPr="000A42EA">
        <w:rPr>
          <w:rFonts w:ascii="Times New Roman" w:eastAsia="Times New Roman" w:hAnsi="Times New Roman"/>
          <w:i/>
          <w:color w:val="000000"/>
          <w:sz w:val="28"/>
          <w:szCs w:val="28"/>
          <w:lang w:eastAsia="ru-RU"/>
        </w:rPr>
        <w:fldChar w:fldCharType="separate"/>
      </w:r>
      <w:r w:rsidRPr="000A42EA">
        <w:rPr>
          <w:rFonts w:ascii="Times New Roman" w:eastAsia="Times New Roman" w:hAnsi="Times New Roman"/>
          <w:i/>
          <w:noProof/>
          <w:color w:val="000000"/>
          <w:sz w:val="28"/>
          <w:szCs w:val="28"/>
          <w:lang w:eastAsia="ru-RU"/>
        </w:rPr>
        <w:t>3</w:t>
      </w:r>
      <w:r w:rsidRPr="000A42EA">
        <w:rPr>
          <w:rFonts w:ascii="Times New Roman" w:eastAsia="Times New Roman" w:hAnsi="Times New Roman"/>
          <w:i/>
          <w:color w:val="000000"/>
          <w:sz w:val="28"/>
          <w:szCs w:val="28"/>
          <w:lang w:eastAsia="ru-RU"/>
        </w:rPr>
        <w:fldChar w:fldCharType="end"/>
      </w:r>
      <w:bookmarkEnd w:id="3"/>
      <w:r w:rsidRPr="000A42EA">
        <w:rPr>
          <w:rFonts w:ascii="Times New Roman" w:eastAsia="Times New Roman" w:hAnsi="Times New Roman"/>
          <w:i/>
          <w:color w:val="000000"/>
          <w:sz w:val="28"/>
          <w:szCs w:val="28"/>
          <w:lang w:eastAsia="ru-RU"/>
        </w:rPr>
        <w:t xml:space="preserve"> / </w:t>
      </w:r>
      <w:proofErr w:type="spellStart"/>
      <w:r w:rsidRPr="000A42EA">
        <w:rPr>
          <w:rFonts w:ascii="Times New Roman" w:eastAsia="Times New Roman" w:hAnsi="Times New Roman"/>
          <w:i/>
          <w:color w:val="000000"/>
          <w:sz w:val="28"/>
          <w:szCs w:val="28"/>
          <w:lang w:eastAsia="ru-RU"/>
        </w:rPr>
        <w:t>Table</w:t>
      </w:r>
      <w:proofErr w:type="spellEnd"/>
      <w:r w:rsidRPr="000A42EA">
        <w:rPr>
          <w:rFonts w:ascii="Times New Roman" w:eastAsia="Times New Roman" w:hAnsi="Times New Roman"/>
          <w:i/>
          <w:color w:val="000000"/>
          <w:sz w:val="28"/>
          <w:szCs w:val="28"/>
          <w:lang w:eastAsia="ru-RU"/>
        </w:rPr>
        <w:t xml:space="preserve"> 3</w:t>
      </w:r>
    </w:p>
    <w:p w:rsidR="00891C43" w:rsidRPr="00FE3D16" w:rsidRDefault="00891C43" w:rsidP="00A078CE">
      <w:pPr>
        <w:spacing w:before="100" w:beforeAutospacing="1" w:after="100" w:afterAutospacing="1"/>
        <w:ind w:firstLine="0"/>
        <w:jc w:val="center"/>
        <w:rPr>
          <w:rFonts w:ascii="Times New Roman" w:eastAsia="Times New Roman" w:hAnsi="Times New Roman"/>
          <w:b/>
          <w:color w:val="000000"/>
          <w:sz w:val="28"/>
          <w:szCs w:val="28"/>
          <w:lang w:val="en-US" w:eastAsia="ru-RU"/>
        </w:rPr>
      </w:pPr>
      <w:r w:rsidRPr="000A42EA">
        <w:rPr>
          <w:rFonts w:ascii="Times New Roman" w:eastAsia="Times New Roman" w:hAnsi="Times New Roman"/>
          <w:b/>
          <w:color w:val="000000"/>
          <w:sz w:val="28"/>
          <w:szCs w:val="28"/>
          <w:lang w:eastAsia="ru-RU"/>
        </w:rPr>
        <w:t>Данные</w:t>
      </w:r>
      <w:r w:rsidRPr="00FE3D16">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eastAsia="ru-RU"/>
        </w:rPr>
        <w:t>проектных</w:t>
      </w:r>
      <w:r w:rsidRPr="00FE3D16">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eastAsia="ru-RU"/>
        </w:rPr>
        <w:t>деклараций</w:t>
      </w:r>
      <w:r w:rsidRPr="00FE3D16">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eastAsia="ru-RU"/>
        </w:rPr>
        <w:t>для</w:t>
      </w:r>
      <w:r w:rsidRPr="00FE3D16">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eastAsia="ru-RU"/>
        </w:rPr>
        <w:t>оценки</w:t>
      </w:r>
      <w:r w:rsidRPr="00FE3D16">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eastAsia="ru-RU"/>
        </w:rPr>
        <w:t>средней</w:t>
      </w:r>
      <w:r w:rsidRPr="00FE3D16">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eastAsia="ru-RU"/>
        </w:rPr>
        <w:t>стоимости</w:t>
      </w:r>
      <w:r w:rsidRPr="00FE3D16">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eastAsia="ru-RU"/>
        </w:rPr>
        <w:t>строительства</w:t>
      </w:r>
      <w:r w:rsidRPr="00FE3D16">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eastAsia="ru-RU"/>
        </w:rPr>
        <w:t>в</w:t>
      </w:r>
      <w:r w:rsidRPr="00FE3D16">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eastAsia="ru-RU"/>
        </w:rPr>
        <w:t>Московской</w:t>
      </w:r>
      <w:r w:rsidRPr="00FE3D16">
        <w:rPr>
          <w:rFonts w:ascii="Times New Roman" w:eastAsia="Times New Roman" w:hAnsi="Times New Roman"/>
          <w:b/>
          <w:color w:val="000000"/>
          <w:sz w:val="28"/>
          <w:szCs w:val="28"/>
          <w:lang w:val="en-US" w:eastAsia="ru-RU"/>
        </w:rPr>
        <w:t xml:space="preserve"> </w:t>
      </w:r>
      <w:r w:rsidRPr="000A42EA">
        <w:rPr>
          <w:rFonts w:ascii="Times New Roman" w:eastAsia="Times New Roman" w:hAnsi="Times New Roman"/>
          <w:b/>
          <w:color w:val="000000"/>
          <w:sz w:val="28"/>
          <w:szCs w:val="28"/>
          <w:lang w:eastAsia="ru-RU"/>
        </w:rPr>
        <w:t>области</w:t>
      </w:r>
      <w:r w:rsidRPr="00FE3D16">
        <w:rPr>
          <w:rFonts w:ascii="Times New Roman" w:eastAsia="Times New Roman" w:hAnsi="Times New Roman"/>
          <w:b/>
          <w:color w:val="000000"/>
          <w:sz w:val="28"/>
          <w:szCs w:val="28"/>
          <w:lang w:val="en-US" w:eastAsia="ru-RU"/>
        </w:rPr>
        <w:t xml:space="preserve"> / </w:t>
      </w:r>
      <w:r w:rsidRPr="009C60C1">
        <w:rPr>
          <w:rFonts w:ascii="Times New Roman" w:eastAsia="Times New Roman" w:hAnsi="Times New Roman"/>
          <w:b/>
          <w:color w:val="000000"/>
          <w:sz w:val="28"/>
          <w:szCs w:val="28"/>
          <w:lang w:val="en-US" w:eastAsia="ru-RU"/>
        </w:rPr>
        <w:t>Data</w:t>
      </w:r>
      <w:r w:rsidRPr="00FE3D16">
        <w:rPr>
          <w:rFonts w:ascii="Times New Roman" w:eastAsia="Times New Roman" w:hAnsi="Times New Roman"/>
          <w:b/>
          <w:color w:val="000000"/>
          <w:sz w:val="28"/>
          <w:szCs w:val="28"/>
          <w:lang w:val="en-US" w:eastAsia="ru-RU"/>
        </w:rPr>
        <w:t xml:space="preserve"> </w:t>
      </w:r>
      <w:r w:rsidRPr="009C60C1">
        <w:rPr>
          <w:rFonts w:ascii="Times New Roman" w:eastAsia="Times New Roman" w:hAnsi="Times New Roman"/>
          <w:b/>
          <w:color w:val="000000"/>
          <w:sz w:val="28"/>
          <w:szCs w:val="28"/>
          <w:lang w:val="en-US" w:eastAsia="ru-RU"/>
        </w:rPr>
        <w:t>of</w:t>
      </w:r>
      <w:r w:rsidRPr="00FE3D16">
        <w:rPr>
          <w:rFonts w:ascii="Times New Roman" w:eastAsia="Times New Roman" w:hAnsi="Times New Roman"/>
          <w:b/>
          <w:color w:val="000000"/>
          <w:sz w:val="28"/>
          <w:szCs w:val="28"/>
          <w:lang w:val="en-US" w:eastAsia="ru-RU"/>
        </w:rPr>
        <w:t xml:space="preserve"> </w:t>
      </w:r>
      <w:r w:rsidRPr="009C60C1">
        <w:rPr>
          <w:rFonts w:ascii="Times New Roman" w:eastAsia="Times New Roman" w:hAnsi="Times New Roman"/>
          <w:b/>
          <w:color w:val="000000"/>
          <w:sz w:val="28"/>
          <w:szCs w:val="28"/>
          <w:lang w:val="en-US" w:eastAsia="ru-RU"/>
        </w:rPr>
        <w:t>project</w:t>
      </w:r>
      <w:r w:rsidRPr="00FE3D16">
        <w:rPr>
          <w:rFonts w:ascii="Times New Roman" w:eastAsia="Times New Roman" w:hAnsi="Times New Roman"/>
          <w:b/>
          <w:color w:val="000000"/>
          <w:sz w:val="28"/>
          <w:szCs w:val="28"/>
          <w:lang w:val="en-US" w:eastAsia="ru-RU"/>
        </w:rPr>
        <w:t xml:space="preserve"> </w:t>
      </w:r>
      <w:r w:rsidRPr="009C60C1">
        <w:rPr>
          <w:rFonts w:ascii="Times New Roman" w:eastAsia="Times New Roman" w:hAnsi="Times New Roman"/>
          <w:b/>
          <w:color w:val="000000"/>
          <w:sz w:val="28"/>
          <w:szCs w:val="28"/>
          <w:lang w:val="en-US" w:eastAsia="ru-RU"/>
        </w:rPr>
        <w:t>declarations</w:t>
      </w:r>
      <w:r w:rsidRPr="00FE3D16">
        <w:rPr>
          <w:rFonts w:ascii="Times New Roman" w:eastAsia="Times New Roman" w:hAnsi="Times New Roman"/>
          <w:b/>
          <w:color w:val="000000"/>
          <w:sz w:val="28"/>
          <w:szCs w:val="28"/>
          <w:lang w:val="en-US" w:eastAsia="ru-RU"/>
        </w:rPr>
        <w:t xml:space="preserve"> </w:t>
      </w:r>
      <w:r w:rsidRPr="009C60C1">
        <w:rPr>
          <w:rFonts w:ascii="Times New Roman" w:eastAsia="Times New Roman" w:hAnsi="Times New Roman"/>
          <w:b/>
          <w:color w:val="000000"/>
          <w:sz w:val="28"/>
          <w:szCs w:val="28"/>
          <w:lang w:val="en-US" w:eastAsia="ru-RU"/>
        </w:rPr>
        <w:t>for</w:t>
      </w:r>
      <w:r w:rsidRPr="00FE3D16">
        <w:rPr>
          <w:rFonts w:ascii="Times New Roman" w:eastAsia="Times New Roman" w:hAnsi="Times New Roman"/>
          <w:b/>
          <w:color w:val="000000"/>
          <w:sz w:val="28"/>
          <w:szCs w:val="28"/>
          <w:lang w:val="en-US" w:eastAsia="ru-RU"/>
        </w:rPr>
        <w:t xml:space="preserve"> </w:t>
      </w:r>
      <w:r w:rsidRPr="009C60C1">
        <w:rPr>
          <w:rFonts w:ascii="Times New Roman" w:eastAsia="Times New Roman" w:hAnsi="Times New Roman"/>
          <w:b/>
          <w:color w:val="000000"/>
          <w:sz w:val="28"/>
          <w:szCs w:val="28"/>
          <w:lang w:val="en-US" w:eastAsia="ru-RU"/>
        </w:rPr>
        <w:t>estimating</w:t>
      </w:r>
      <w:r w:rsidRPr="00FE3D16">
        <w:rPr>
          <w:rFonts w:ascii="Times New Roman" w:eastAsia="Times New Roman" w:hAnsi="Times New Roman"/>
          <w:b/>
          <w:color w:val="000000"/>
          <w:sz w:val="28"/>
          <w:szCs w:val="28"/>
          <w:lang w:val="en-US" w:eastAsia="ru-RU"/>
        </w:rPr>
        <w:t xml:space="preserve"> </w:t>
      </w:r>
      <w:r w:rsidRPr="009C60C1">
        <w:rPr>
          <w:rFonts w:ascii="Times New Roman" w:eastAsia="Times New Roman" w:hAnsi="Times New Roman"/>
          <w:b/>
          <w:color w:val="000000"/>
          <w:sz w:val="28"/>
          <w:szCs w:val="28"/>
          <w:lang w:val="en-US" w:eastAsia="ru-RU"/>
        </w:rPr>
        <w:t>the</w:t>
      </w:r>
      <w:r w:rsidRPr="00FE3D16">
        <w:rPr>
          <w:rFonts w:ascii="Times New Roman" w:eastAsia="Times New Roman" w:hAnsi="Times New Roman"/>
          <w:b/>
          <w:color w:val="000000"/>
          <w:sz w:val="28"/>
          <w:szCs w:val="28"/>
          <w:lang w:val="en-US" w:eastAsia="ru-RU"/>
        </w:rPr>
        <w:t xml:space="preserve"> </w:t>
      </w:r>
      <w:r w:rsidRPr="009C60C1">
        <w:rPr>
          <w:rFonts w:ascii="Times New Roman" w:eastAsia="Times New Roman" w:hAnsi="Times New Roman"/>
          <w:b/>
          <w:color w:val="000000"/>
          <w:sz w:val="28"/>
          <w:szCs w:val="28"/>
          <w:lang w:val="en-US" w:eastAsia="ru-RU"/>
        </w:rPr>
        <w:t>average</w:t>
      </w:r>
      <w:r w:rsidRPr="00FE3D16">
        <w:rPr>
          <w:rFonts w:ascii="Times New Roman" w:eastAsia="Times New Roman" w:hAnsi="Times New Roman"/>
          <w:b/>
          <w:color w:val="000000"/>
          <w:sz w:val="28"/>
          <w:szCs w:val="28"/>
          <w:lang w:val="en-US" w:eastAsia="ru-RU"/>
        </w:rPr>
        <w:t xml:space="preserve"> </w:t>
      </w:r>
      <w:r w:rsidRPr="009C60C1">
        <w:rPr>
          <w:rFonts w:ascii="Times New Roman" w:eastAsia="Times New Roman" w:hAnsi="Times New Roman"/>
          <w:b/>
          <w:color w:val="000000"/>
          <w:sz w:val="28"/>
          <w:szCs w:val="28"/>
          <w:lang w:val="en-US" w:eastAsia="ru-RU"/>
        </w:rPr>
        <w:t>cost</w:t>
      </w:r>
      <w:r w:rsidRPr="00FE3D16">
        <w:rPr>
          <w:rFonts w:ascii="Times New Roman" w:eastAsia="Times New Roman" w:hAnsi="Times New Roman"/>
          <w:b/>
          <w:color w:val="000000"/>
          <w:sz w:val="28"/>
          <w:szCs w:val="28"/>
          <w:lang w:val="en-US" w:eastAsia="ru-RU"/>
        </w:rPr>
        <w:t xml:space="preserve"> </w:t>
      </w:r>
      <w:r w:rsidRPr="009C60C1">
        <w:rPr>
          <w:rFonts w:ascii="Times New Roman" w:eastAsia="Times New Roman" w:hAnsi="Times New Roman"/>
          <w:b/>
          <w:color w:val="000000"/>
          <w:sz w:val="28"/>
          <w:szCs w:val="28"/>
          <w:lang w:val="en-US" w:eastAsia="ru-RU"/>
        </w:rPr>
        <w:t>of</w:t>
      </w:r>
      <w:r w:rsidRPr="00FE3D16">
        <w:rPr>
          <w:rFonts w:ascii="Times New Roman" w:eastAsia="Times New Roman" w:hAnsi="Times New Roman"/>
          <w:b/>
          <w:color w:val="000000"/>
          <w:sz w:val="28"/>
          <w:szCs w:val="28"/>
          <w:lang w:val="en-US" w:eastAsia="ru-RU"/>
        </w:rPr>
        <w:t xml:space="preserve"> </w:t>
      </w:r>
      <w:r w:rsidRPr="009C60C1">
        <w:rPr>
          <w:rFonts w:ascii="Times New Roman" w:eastAsia="Times New Roman" w:hAnsi="Times New Roman"/>
          <w:b/>
          <w:color w:val="000000"/>
          <w:sz w:val="28"/>
          <w:szCs w:val="28"/>
          <w:lang w:val="en-US" w:eastAsia="ru-RU"/>
        </w:rPr>
        <w:t>construction</w:t>
      </w:r>
      <w:r w:rsidRPr="00FE3D16">
        <w:rPr>
          <w:rFonts w:ascii="Times New Roman" w:eastAsia="Times New Roman" w:hAnsi="Times New Roman"/>
          <w:b/>
          <w:color w:val="000000"/>
          <w:sz w:val="28"/>
          <w:szCs w:val="28"/>
          <w:lang w:val="en-US" w:eastAsia="ru-RU"/>
        </w:rPr>
        <w:t xml:space="preserve"> </w:t>
      </w:r>
      <w:r w:rsidRPr="009C60C1">
        <w:rPr>
          <w:rFonts w:ascii="Times New Roman" w:eastAsia="Times New Roman" w:hAnsi="Times New Roman"/>
          <w:b/>
          <w:color w:val="000000"/>
          <w:sz w:val="28"/>
          <w:szCs w:val="28"/>
          <w:lang w:val="en-US" w:eastAsia="ru-RU"/>
        </w:rPr>
        <w:t>in</w:t>
      </w:r>
      <w:r w:rsidRPr="00FE3D16">
        <w:rPr>
          <w:rFonts w:ascii="Times New Roman" w:eastAsia="Times New Roman" w:hAnsi="Times New Roman"/>
          <w:b/>
          <w:color w:val="000000"/>
          <w:sz w:val="28"/>
          <w:szCs w:val="28"/>
          <w:lang w:val="en-US" w:eastAsia="ru-RU"/>
        </w:rPr>
        <w:t xml:space="preserve"> </w:t>
      </w:r>
      <w:r w:rsidRPr="009C60C1">
        <w:rPr>
          <w:rFonts w:ascii="Times New Roman" w:eastAsia="Times New Roman" w:hAnsi="Times New Roman"/>
          <w:b/>
          <w:color w:val="000000"/>
          <w:sz w:val="28"/>
          <w:szCs w:val="28"/>
          <w:lang w:val="en-US" w:eastAsia="ru-RU"/>
        </w:rPr>
        <w:t>the</w:t>
      </w:r>
      <w:r w:rsidRPr="00FE3D16">
        <w:rPr>
          <w:rFonts w:ascii="Times New Roman" w:eastAsia="Times New Roman" w:hAnsi="Times New Roman"/>
          <w:b/>
          <w:color w:val="000000"/>
          <w:sz w:val="28"/>
          <w:szCs w:val="28"/>
          <w:lang w:val="en-US" w:eastAsia="ru-RU"/>
        </w:rPr>
        <w:t xml:space="preserve"> </w:t>
      </w:r>
      <w:r w:rsidRPr="009C60C1">
        <w:rPr>
          <w:rFonts w:ascii="Times New Roman" w:eastAsia="Times New Roman" w:hAnsi="Times New Roman"/>
          <w:b/>
          <w:color w:val="000000"/>
          <w:sz w:val="28"/>
          <w:szCs w:val="28"/>
          <w:lang w:val="en-US" w:eastAsia="ru-RU"/>
        </w:rPr>
        <w:t>Moscow</w:t>
      </w:r>
      <w:r w:rsidRPr="00FE3D16">
        <w:rPr>
          <w:rFonts w:ascii="Times New Roman" w:eastAsia="Times New Roman" w:hAnsi="Times New Roman"/>
          <w:b/>
          <w:color w:val="000000"/>
          <w:sz w:val="28"/>
          <w:szCs w:val="28"/>
          <w:lang w:val="en-US" w:eastAsia="ru-RU"/>
        </w:rPr>
        <w:t xml:space="preserve"> </w:t>
      </w:r>
      <w:r w:rsidRPr="009C60C1">
        <w:rPr>
          <w:rFonts w:ascii="Times New Roman" w:eastAsia="Times New Roman" w:hAnsi="Times New Roman"/>
          <w:b/>
          <w:color w:val="000000"/>
          <w:sz w:val="28"/>
          <w:szCs w:val="28"/>
          <w:lang w:val="en-US" w:eastAsia="ru-RU"/>
        </w:rPr>
        <w:t>region</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63"/>
        <w:gridCol w:w="1418"/>
        <w:gridCol w:w="1231"/>
        <w:gridCol w:w="1745"/>
        <w:gridCol w:w="1418"/>
      </w:tblGrid>
      <w:tr w:rsidR="00891C43" w:rsidRPr="002958A1" w:rsidTr="00EF4BD7">
        <w:tc>
          <w:tcPr>
            <w:tcW w:w="1555" w:type="dxa"/>
            <w:shd w:val="clear" w:color="auto" w:fill="auto"/>
          </w:tcPr>
          <w:p w:rsidR="00891C43" w:rsidRPr="002958A1" w:rsidRDefault="00891C43" w:rsidP="00A078CE">
            <w:pPr>
              <w:ind w:firstLine="0"/>
              <w:rPr>
                <w:rFonts w:ascii="Times New Roman" w:hAnsi="Times New Roman"/>
                <w:b/>
              </w:rPr>
            </w:pPr>
            <w:r w:rsidRPr="002958A1">
              <w:rPr>
                <w:rFonts w:ascii="Times New Roman" w:hAnsi="Times New Roman"/>
                <w:b/>
              </w:rPr>
              <w:t>Застройщик</w:t>
            </w:r>
          </w:p>
        </w:tc>
        <w:tc>
          <w:tcPr>
            <w:tcW w:w="1563" w:type="dxa"/>
            <w:shd w:val="clear" w:color="auto" w:fill="auto"/>
          </w:tcPr>
          <w:p w:rsidR="00891C43" w:rsidRPr="002958A1" w:rsidRDefault="00891C43" w:rsidP="00A078CE">
            <w:pPr>
              <w:ind w:firstLine="0"/>
              <w:rPr>
                <w:rFonts w:ascii="Times New Roman" w:hAnsi="Times New Roman"/>
                <w:b/>
              </w:rPr>
            </w:pPr>
            <w:r w:rsidRPr="002958A1">
              <w:rPr>
                <w:rFonts w:ascii="Times New Roman" w:hAnsi="Times New Roman"/>
                <w:b/>
              </w:rPr>
              <w:t>Населенный пункт</w:t>
            </w:r>
          </w:p>
        </w:tc>
        <w:tc>
          <w:tcPr>
            <w:tcW w:w="1418" w:type="dxa"/>
            <w:shd w:val="clear" w:color="auto" w:fill="auto"/>
          </w:tcPr>
          <w:p w:rsidR="00891C43" w:rsidRPr="002958A1" w:rsidRDefault="00891C43" w:rsidP="00A078CE">
            <w:pPr>
              <w:ind w:firstLine="0"/>
              <w:rPr>
                <w:rFonts w:ascii="Times New Roman" w:hAnsi="Times New Roman"/>
                <w:b/>
              </w:rPr>
            </w:pPr>
            <w:r w:rsidRPr="002958A1">
              <w:rPr>
                <w:rFonts w:ascii="Times New Roman" w:hAnsi="Times New Roman"/>
                <w:b/>
              </w:rPr>
              <w:t>Название ЖК</w:t>
            </w:r>
          </w:p>
        </w:tc>
        <w:tc>
          <w:tcPr>
            <w:tcW w:w="1231" w:type="dxa"/>
            <w:shd w:val="clear" w:color="auto" w:fill="auto"/>
          </w:tcPr>
          <w:p w:rsidR="00891C43" w:rsidRPr="002958A1" w:rsidRDefault="00891C43" w:rsidP="00A078CE">
            <w:pPr>
              <w:ind w:firstLine="0"/>
              <w:rPr>
                <w:rFonts w:ascii="Times New Roman" w:hAnsi="Times New Roman"/>
                <w:b/>
              </w:rPr>
            </w:pPr>
            <w:r w:rsidRPr="002958A1">
              <w:rPr>
                <w:rFonts w:ascii="Times New Roman" w:hAnsi="Times New Roman"/>
                <w:b/>
              </w:rPr>
              <w:t>Площадь объекта, кв. м</w:t>
            </w:r>
          </w:p>
        </w:tc>
        <w:tc>
          <w:tcPr>
            <w:tcW w:w="1745" w:type="dxa"/>
            <w:shd w:val="clear" w:color="auto" w:fill="auto"/>
          </w:tcPr>
          <w:p w:rsidR="00891C43" w:rsidRPr="002958A1" w:rsidRDefault="00891C43" w:rsidP="00A078CE">
            <w:pPr>
              <w:ind w:firstLine="0"/>
              <w:rPr>
                <w:rFonts w:ascii="Times New Roman" w:hAnsi="Times New Roman"/>
                <w:b/>
              </w:rPr>
            </w:pPr>
            <w:r w:rsidRPr="002958A1">
              <w:rPr>
                <w:rFonts w:ascii="Times New Roman" w:hAnsi="Times New Roman"/>
                <w:b/>
              </w:rPr>
              <w:t>Общая стоимость строительства</w:t>
            </w:r>
          </w:p>
        </w:tc>
        <w:tc>
          <w:tcPr>
            <w:tcW w:w="1418" w:type="dxa"/>
            <w:shd w:val="clear" w:color="auto" w:fill="auto"/>
          </w:tcPr>
          <w:p w:rsidR="00891C43" w:rsidRPr="002958A1" w:rsidRDefault="00891C43" w:rsidP="00A078CE">
            <w:pPr>
              <w:ind w:firstLine="0"/>
              <w:rPr>
                <w:rFonts w:ascii="Times New Roman" w:hAnsi="Times New Roman"/>
                <w:b/>
              </w:rPr>
            </w:pPr>
            <w:r w:rsidRPr="002958A1">
              <w:rPr>
                <w:rFonts w:ascii="Times New Roman" w:hAnsi="Times New Roman"/>
                <w:b/>
              </w:rPr>
              <w:t>Стоимость на 1 кв. м, руб.</w:t>
            </w:r>
          </w:p>
        </w:tc>
      </w:tr>
      <w:tr w:rsidR="00891C43" w:rsidRPr="002958A1" w:rsidTr="00EF4BD7">
        <w:trPr>
          <w:trHeight w:val="403"/>
        </w:trPr>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Самолет Девелопмент</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Химки</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Химки 2019</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27 835</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1 242 354 288</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44 633</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Самолет Девелопмент</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Люберцы</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Люберцы 2019</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55 696</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4 139 551 216</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74 324</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Самолет Девелопмент</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Ленинский район</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Пригород Лесное</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55 857</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2 353 167 818</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42 129</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Урбан Групп</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Одинцовский район</w:t>
            </w:r>
          </w:p>
        </w:tc>
        <w:tc>
          <w:tcPr>
            <w:tcW w:w="1418" w:type="dxa"/>
            <w:shd w:val="clear" w:color="auto" w:fill="auto"/>
          </w:tcPr>
          <w:p w:rsidR="00891C43" w:rsidRPr="002958A1" w:rsidRDefault="00891C43" w:rsidP="00A078CE">
            <w:pPr>
              <w:spacing w:before="240"/>
              <w:ind w:firstLine="0"/>
              <w:rPr>
                <w:rFonts w:ascii="Times New Roman" w:hAnsi="Times New Roman"/>
              </w:rPr>
            </w:pPr>
            <w:proofErr w:type="spellStart"/>
            <w:r w:rsidRPr="002958A1">
              <w:rPr>
                <w:rFonts w:ascii="Times New Roman" w:hAnsi="Times New Roman"/>
              </w:rPr>
              <w:t>Лайково</w:t>
            </w:r>
            <w:proofErr w:type="spellEnd"/>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9 474</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627 788 000</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66 266</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Урбан Групп</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Красногорский район</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Митино О2</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19 692</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936 997 819</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47 583</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Урбан Групп</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Ленинский район</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Видный город</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17 297</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889 942 511</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51 449</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МИЦ</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Балашиха</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 xml:space="preserve">Новоград </w:t>
            </w:r>
            <w:proofErr w:type="spellStart"/>
            <w:r w:rsidRPr="002958A1">
              <w:rPr>
                <w:rFonts w:ascii="Times New Roman" w:hAnsi="Times New Roman"/>
              </w:rPr>
              <w:t>Павлино</w:t>
            </w:r>
            <w:proofErr w:type="spellEnd"/>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37 175</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2 283 454 971</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61 424</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МИЦ</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Ленинский район</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Зеленые аллеи</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56 529</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3 363 812 441</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59 506</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lastRenderedPageBreak/>
              <w:t>ДСК 1</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Солнечногорский район</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Первый Андреевский</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55 144</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1 969 408 000</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35 714</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ДСК 1</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Домодедово</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Домодедовский парк</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23 206</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970 096 431</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41 803</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ФСК Лидер</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Одинцовский район</w:t>
            </w:r>
          </w:p>
        </w:tc>
        <w:tc>
          <w:tcPr>
            <w:tcW w:w="1418" w:type="dxa"/>
            <w:shd w:val="clear" w:color="auto" w:fill="auto"/>
          </w:tcPr>
          <w:p w:rsidR="00891C43" w:rsidRPr="002958A1" w:rsidRDefault="00891C43" w:rsidP="00A078CE">
            <w:pPr>
              <w:spacing w:before="240"/>
              <w:ind w:firstLine="0"/>
              <w:rPr>
                <w:rFonts w:ascii="Times New Roman" w:hAnsi="Times New Roman"/>
              </w:rPr>
            </w:pPr>
            <w:proofErr w:type="spellStart"/>
            <w:r w:rsidRPr="002958A1">
              <w:rPr>
                <w:rFonts w:ascii="Times New Roman" w:hAnsi="Times New Roman"/>
              </w:rPr>
              <w:t>Сколковский</w:t>
            </w:r>
            <w:proofErr w:type="spellEnd"/>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57 981</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2 442 761 000</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42 130</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ФСК Лидер</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Ленинский район</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Римский</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44 224</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2 177 382 780</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49 235</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ФСК Лидер</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Красногорский район</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Новое Тушино</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49 347</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2 935 157 000</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59 480</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proofErr w:type="spellStart"/>
            <w:r w:rsidRPr="002958A1">
              <w:rPr>
                <w:rFonts w:ascii="Times New Roman" w:hAnsi="Times New Roman"/>
              </w:rPr>
              <w:t>Гранель</w:t>
            </w:r>
            <w:proofErr w:type="spellEnd"/>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Ленинский район</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Государев дом</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4 731</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235 000 000</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49 671</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proofErr w:type="spellStart"/>
            <w:r w:rsidRPr="002958A1">
              <w:rPr>
                <w:rFonts w:ascii="Times New Roman" w:hAnsi="Times New Roman"/>
              </w:rPr>
              <w:t>Гранель</w:t>
            </w:r>
            <w:proofErr w:type="spellEnd"/>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Мытищи</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 xml:space="preserve">Императорские </w:t>
            </w:r>
            <w:proofErr w:type="spellStart"/>
            <w:r w:rsidRPr="002958A1">
              <w:rPr>
                <w:rFonts w:ascii="Times New Roman" w:hAnsi="Times New Roman"/>
              </w:rPr>
              <w:t>мытищи</w:t>
            </w:r>
            <w:proofErr w:type="spellEnd"/>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106 054</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5 300 000 000</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49 975</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proofErr w:type="spellStart"/>
            <w:r w:rsidRPr="002958A1">
              <w:rPr>
                <w:rFonts w:ascii="Times New Roman" w:hAnsi="Times New Roman"/>
              </w:rPr>
              <w:t>Гранель</w:t>
            </w:r>
            <w:proofErr w:type="spellEnd"/>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Балашиха</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Алексеевская роща</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4 313</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160 000 000</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37 099</w:t>
            </w:r>
          </w:p>
        </w:tc>
      </w:tr>
      <w:tr w:rsidR="00891C43" w:rsidRPr="002958A1" w:rsidTr="00EF4BD7">
        <w:trPr>
          <w:trHeight w:val="366"/>
        </w:trPr>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ПИК</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Котельники</w:t>
            </w:r>
          </w:p>
        </w:tc>
        <w:tc>
          <w:tcPr>
            <w:tcW w:w="1418" w:type="dxa"/>
            <w:shd w:val="clear" w:color="auto" w:fill="auto"/>
          </w:tcPr>
          <w:p w:rsidR="00891C43" w:rsidRPr="002958A1" w:rsidRDefault="00891C43" w:rsidP="00A078CE">
            <w:pPr>
              <w:spacing w:before="240"/>
              <w:ind w:firstLine="0"/>
              <w:rPr>
                <w:rFonts w:ascii="Times New Roman" w:hAnsi="Times New Roman"/>
              </w:rPr>
            </w:pPr>
            <w:proofErr w:type="spellStart"/>
            <w:r w:rsidRPr="002958A1">
              <w:rPr>
                <w:rFonts w:ascii="Times New Roman" w:hAnsi="Times New Roman"/>
              </w:rPr>
              <w:t>Оранж</w:t>
            </w:r>
            <w:proofErr w:type="spellEnd"/>
            <w:r w:rsidRPr="002958A1">
              <w:rPr>
                <w:rFonts w:ascii="Times New Roman" w:hAnsi="Times New Roman"/>
              </w:rPr>
              <w:t xml:space="preserve"> Парк</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47 638</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1 927 080 622</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40 453</w:t>
            </w:r>
          </w:p>
        </w:tc>
      </w:tr>
      <w:tr w:rsidR="00891C43" w:rsidRPr="002958A1" w:rsidTr="00EF4BD7">
        <w:trPr>
          <w:trHeight w:val="283"/>
        </w:trPr>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ПИК</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Красногорск</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Митино Парк</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20 890</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1 364 215 026</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65 304</w:t>
            </w:r>
          </w:p>
        </w:tc>
      </w:tr>
      <w:tr w:rsidR="00891C43" w:rsidRPr="002958A1" w:rsidTr="00EF4BD7">
        <w:trPr>
          <w:trHeight w:val="288"/>
        </w:trPr>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ПИК</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Химки</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Левобережный</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10 863</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454 763 231</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41 863</w:t>
            </w:r>
          </w:p>
        </w:tc>
      </w:tr>
      <w:tr w:rsidR="00891C43" w:rsidRPr="002958A1" w:rsidTr="00EF4BD7">
        <w:trPr>
          <w:trHeight w:val="263"/>
        </w:trPr>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ПИК</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Химки</w:t>
            </w:r>
          </w:p>
        </w:tc>
        <w:tc>
          <w:tcPr>
            <w:tcW w:w="1418" w:type="dxa"/>
            <w:shd w:val="clear" w:color="auto" w:fill="auto"/>
          </w:tcPr>
          <w:p w:rsidR="00891C43" w:rsidRPr="002958A1" w:rsidRDefault="00891C43" w:rsidP="00A078CE">
            <w:pPr>
              <w:spacing w:before="240"/>
              <w:ind w:firstLine="0"/>
              <w:rPr>
                <w:rFonts w:ascii="Times New Roman" w:hAnsi="Times New Roman"/>
              </w:rPr>
            </w:pPr>
            <w:proofErr w:type="spellStart"/>
            <w:r w:rsidRPr="002958A1">
              <w:rPr>
                <w:rFonts w:ascii="Times New Roman" w:hAnsi="Times New Roman"/>
              </w:rPr>
              <w:t>Путилково</w:t>
            </w:r>
            <w:proofErr w:type="spellEnd"/>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28 800</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1 764 289 719</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61 260</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RDI</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Ленинский район</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Ново-Молоково</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28 259</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1 971 764 310</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69 774</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RDI</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Ленинский район</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Южное Видное</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16 702</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970 224 171</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58 090</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proofErr w:type="spellStart"/>
            <w:r w:rsidRPr="002958A1">
              <w:rPr>
                <w:rFonts w:ascii="Times New Roman" w:hAnsi="Times New Roman"/>
              </w:rPr>
              <w:lastRenderedPageBreak/>
              <w:t>Инград</w:t>
            </w:r>
            <w:proofErr w:type="spellEnd"/>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Пушкинский район</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Новое Пушкино</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11 224</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485 380 945</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43 245</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proofErr w:type="spellStart"/>
            <w:r w:rsidRPr="002958A1">
              <w:rPr>
                <w:rFonts w:ascii="Times New Roman" w:hAnsi="Times New Roman"/>
              </w:rPr>
              <w:t>Инград</w:t>
            </w:r>
            <w:proofErr w:type="spellEnd"/>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Мытищи</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Новое Медведково</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21 324</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1 381 486 400</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64 786</w:t>
            </w:r>
          </w:p>
        </w:tc>
      </w:tr>
      <w:tr w:rsidR="00891C43" w:rsidRPr="002958A1" w:rsidTr="00EF4BD7">
        <w:tc>
          <w:tcPr>
            <w:tcW w:w="155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Эталон</w:t>
            </w:r>
          </w:p>
        </w:tc>
        <w:tc>
          <w:tcPr>
            <w:tcW w:w="1563"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Красногорск</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Изумрудные холмы</w:t>
            </w:r>
          </w:p>
        </w:tc>
        <w:tc>
          <w:tcPr>
            <w:tcW w:w="1231"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37 588</w:t>
            </w:r>
          </w:p>
        </w:tc>
        <w:tc>
          <w:tcPr>
            <w:tcW w:w="1745"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1 704 965 000</w:t>
            </w:r>
          </w:p>
        </w:tc>
        <w:tc>
          <w:tcPr>
            <w:tcW w:w="1418" w:type="dxa"/>
            <w:shd w:val="clear" w:color="auto" w:fill="auto"/>
          </w:tcPr>
          <w:p w:rsidR="00891C43" w:rsidRPr="002958A1" w:rsidRDefault="00891C43" w:rsidP="00A078CE">
            <w:pPr>
              <w:spacing w:before="240"/>
              <w:ind w:firstLine="0"/>
              <w:rPr>
                <w:rFonts w:ascii="Times New Roman" w:hAnsi="Times New Roman"/>
              </w:rPr>
            </w:pPr>
            <w:r w:rsidRPr="002958A1">
              <w:rPr>
                <w:rFonts w:ascii="Times New Roman" w:hAnsi="Times New Roman"/>
              </w:rPr>
              <w:t>45 359</w:t>
            </w:r>
          </w:p>
        </w:tc>
      </w:tr>
      <w:tr w:rsidR="00891C43" w:rsidRPr="002958A1" w:rsidTr="00EF4BD7">
        <w:trPr>
          <w:trHeight w:val="383"/>
        </w:trPr>
        <w:tc>
          <w:tcPr>
            <w:tcW w:w="7512" w:type="dxa"/>
            <w:gridSpan w:val="5"/>
            <w:shd w:val="clear" w:color="auto" w:fill="auto"/>
          </w:tcPr>
          <w:p w:rsidR="00891C43" w:rsidRPr="002958A1" w:rsidRDefault="00891C43" w:rsidP="00A078CE">
            <w:pPr>
              <w:spacing w:before="240"/>
              <w:ind w:firstLine="0"/>
              <w:rPr>
                <w:rFonts w:ascii="Times New Roman" w:hAnsi="Times New Roman"/>
                <w:b/>
              </w:rPr>
            </w:pPr>
            <w:r w:rsidRPr="002958A1">
              <w:rPr>
                <w:rFonts w:ascii="Times New Roman" w:hAnsi="Times New Roman"/>
                <w:b/>
              </w:rPr>
              <w:t>Средняя стоимость 1 кв. м, руб.</w:t>
            </w:r>
          </w:p>
        </w:tc>
        <w:tc>
          <w:tcPr>
            <w:tcW w:w="1418" w:type="dxa"/>
            <w:shd w:val="clear" w:color="auto" w:fill="auto"/>
          </w:tcPr>
          <w:p w:rsidR="00891C43" w:rsidRPr="002958A1" w:rsidRDefault="00891C43" w:rsidP="00A078CE">
            <w:pPr>
              <w:spacing w:before="240"/>
              <w:ind w:firstLine="0"/>
              <w:rPr>
                <w:rFonts w:ascii="Times New Roman" w:hAnsi="Times New Roman"/>
                <w:b/>
              </w:rPr>
            </w:pPr>
            <w:r w:rsidRPr="002958A1">
              <w:rPr>
                <w:rFonts w:ascii="Times New Roman" w:hAnsi="Times New Roman"/>
                <w:b/>
              </w:rPr>
              <w:t>51 957</w:t>
            </w:r>
          </w:p>
        </w:tc>
      </w:tr>
    </w:tbl>
    <w:p w:rsidR="00891C43" w:rsidRPr="004936F5" w:rsidRDefault="00891C43" w:rsidP="00A078CE">
      <w:pPr>
        <w:keepLines/>
        <w:spacing w:before="100" w:beforeAutospacing="1" w:after="100" w:afterAutospacing="1"/>
        <w:ind w:firstLine="0"/>
        <w:rPr>
          <w:rFonts w:ascii="Times New Roman" w:eastAsia="Times New Roman" w:hAnsi="Times New Roman"/>
          <w:color w:val="000000"/>
          <w:sz w:val="24"/>
          <w:szCs w:val="24"/>
          <w:lang w:eastAsia="ru-RU"/>
        </w:rPr>
      </w:pPr>
      <w:r w:rsidRPr="004936F5">
        <w:rPr>
          <w:rFonts w:ascii="Times New Roman" w:eastAsia="Times New Roman" w:hAnsi="Times New Roman"/>
          <w:color w:val="000000"/>
          <w:sz w:val="24"/>
          <w:szCs w:val="24"/>
          <w:lang w:eastAsia="ru-RU"/>
        </w:rPr>
        <w:t>Источник: данные о планируемой стоимости строительства, указанные в проектных декларациях на сайтах застройщиков</w:t>
      </w:r>
      <w:r>
        <w:rPr>
          <w:rFonts w:ascii="Times New Roman" w:eastAsia="Times New Roman" w:hAnsi="Times New Roman"/>
          <w:color w:val="000000"/>
          <w:sz w:val="24"/>
          <w:szCs w:val="24"/>
          <w:lang w:eastAsia="ru-RU"/>
        </w:rPr>
        <w:t>, расчеты авторов</w:t>
      </w:r>
    </w:p>
    <w:p w:rsidR="00891C43" w:rsidRDefault="00891C43" w:rsidP="00A078CE">
      <w:pPr>
        <w:keepLines/>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Средняя стоимость строительства по проектным декларациям составила 51 957 руб. за кв. м. </w:t>
      </w:r>
    </w:p>
    <w:p w:rsidR="00891C43" w:rsidRDefault="00891C43" w:rsidP="00A078CE">
      <w:pPr>
        <w:keepLines/>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Однако в дальнейших расчетах в этой статье данные проектных деклараций использоваться не будут, так как показатель планируемой стоимости строительства не имеет четкой структуры включаемых в него затрат и поэтому может рассчитываться застройщиками по-разному.  Основным источником информации для определения стоимости строительства будут данные Росстата</w:t>
      </w:r>
      <w:r w:rsidRPr="00E331A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 информация ведущего действующего застройщика в Подмосковье. Преимущество показателя средней фактической стоимости строительства заключается в четкой методологии расчета на основании данных бухгалтерского учета.</w:t>
      </w:r>
    </w:p>
    <w:p w:rsidR="00891C43" w:rsidRDefault="00891C43" w:rsidP="00A078CE">
      <w:pPr>
        <w:keepLines/>
        <w:ind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С</w:t>
      </w:r>
      <w:r w:rsidRPr="007D54AC">
        <w:rPr>
          <w:rFonts w:ascii="Times New Roman" w:eastAsia="Times New Roman" w:hAnsi="Times New Roman"/>
          <w:bCs/>
          <w:color w:val="000000"/>
          <w:sz w:val="28"/>
          <w:szCs w:val="28"/>
          <w:lang w:eastAsia="ru-RU"/>
        </w:rPr>
        <w:t>редняя фактическая стоимость строительства</w:t>
      </w:r>
      <w:r>
        <w:rPr>
          <w:rStyle w:val="af2"/>
          <w:rFonts w:ascii="Times New Roman" w:eastAsia="Times New Roman" w:hAnsi="Times New Roman"/>
          <w:bCs/>
          <w:color w:val="000000"/>
          <w:sz w:val="28"/>
          <w:szCs w:val="28"/>
          <w:lang w:eastAsia="ru-RU"/>
        </w:rPr>
        <w:footnoteReference w:id="1"/>
      </w:r>
      <w:r w:rsidRPr="007D54AC">
        <w:rPr>
          <w:rFonts w:ascii="Times New Roman" w:eastAsia="Times New Roman" w:hAnsi="Times New Roman"/>
          <w:bCs/>
          <w:color w:val="000000"/>
          <w:sz w:val="28"/>
          <w:szCs w:val="28"/>
          <w:lang w:eastAsia="ru-RU"/>
        </w:rPr>
        <w:t xml:space="preserve"> одного квадратного метра общей площади отдельно стоящих жилых домов без пристроек, надстроек и встроенных помещений </w:t>
      </w:r>
      <w:r>
        <w:rPr>
          <w:rFonts w:ascii="Times New Roman" w:eastAsia="Times New Roman" w:hAnsi="Times New Roman"/>
          <w:bCs/>
          <w:color w:val="000000"/>
          <w:sz w:val="28"/>
          <w:szCs w:val="28"/>
          <w:lang w:eastAsia="ru-RU"/>
        </w:rPr>
        <w:t>рассчитывается на основе данных застройщиков о фактической стоимости строительства общей площади введенных в действие жилых помещений в жилых и нежилых зданиях. Основанием для заполнения фактической стоимости строительства объекта являются документы бухгалтерского учета застройщика и информация об объеме введенных жилых помещений.</w:t>
      </w:r>
    </w:p>
    <w:p w:rsidR="00891C43" w:rsidRPr="00D7676C" w:rsidRDefault="00891C43" w:rsidP="00A078CE">
      <w:pPr>
        <w:keepLines/>
        <w:ind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Фактическая стоимость</w:t>
      </w:r>
      <w:r w:rsidRPr="00D7676C">
        <w:rPr>
          <w:rFonts w:ascii="Times New Roman" w:eastAsia="Times New Roman" w:hAnsi="Times New Roman"/>
          <w:bCs/>
          <w:color w:val="000000"/>
          <w:sz w:val="28"/>
          <w:szCs w:val="28"/>
          <w:lang w:eastAsia="ru-RU"/>
        </w:rPr>
        <w:t xml:space="preserve"> здани</w:t>
      </w:r>
      <w:r>
        <w:rPr>
          <w:rFonts w:ascii="Times New Roman" w:eastAsia="Times New Roman" w:hAnsi="Times New Roman"/>
          <w:bCs/>
          <w:color w:val="000000"/>
          <w:sz w:val="28"/>
          <w:szCs w:val="28"/>
          <w:lang w:eastAsia="ru-RU"/>
        </w:rPr>
        <w:t>й</w:t>
      </w:r>
      <w:r w:rsidRPr="00D7676C">
        <w:rPr>
          <w:rFonts w:ascii="Times New Roman" w:eastAsia="Times New Roman" w:hAnsi="Times New Roman"/>
          <w:bCs/>
          <w:color w:val="000000"/>
          <w:sz w:val="28"/>
          <w:szCs w:val="28"/>
          <w:lang w:eastAsia="ru-RU"/>
        </w:rPr>
        <w:t xml:space="preserve"> (жилые и нежилые) и сооружени</w:t>
      </w:r>
      <w:r>
        <w:rPr>
          <w:rFonts w:ascii="Times New Roman" w:eastAsia="Times New Roman" w:hAnsi="Times New Roman"/>
          <w:bCs/>
          <w:color w:val="000000"/>
          <w:sz w:val="28"/>
          <w:szCs w:val="28"/>
          <w:lang w:eastAsia="ru-RU"/>
        </w:rPr>
        <w:t>й</w:t>
      </w:r>
      <w:r>
        <w:rPr>
          <w:rStyle w:val="af2"/>
          <w:rFonts w:ascii="Times New Roman" w:eastAsia="Times New Roman" w:hAnsi="Times New Roman"/>
          <w:bCs/>
          <w:color w:val="000000"/>
          <w:sz w:val="28"/>
          <w:szCs w:val="28"/>
          <w:lang w:eastAsia="ru-RU"/>
        </w:rPr>
        <w:footnoteReference w:id="2"/>
      </w:r>
      <w:r w:rsidRPr="00D7676C">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w:t>
      </w:r>
      <w:r w:rsidRPr="00D7676C">
        <w:rPr>
          <w:rFonts w:ascii="Times New Roman" w:eastAsia="Times New Roman" w:hAnsi="Times New Roman"/>
          <w:bCs/>
          <w:color w:val="000000"/>
          <w:sz w:val="28"/>
          <w:szCs w:val="28"/>
          <w:lang w:eastAsia="ru-RU"/>
        </w:rPr>
        <w:t xml:space="preserve"> расходы на строительство зданий и сооружений, которые складываются из выполненных строительных работ и приходящихся на них прочих капитальных затрат (проектно-изыскательских работ, затрат по отводу земельных участков под строительство, расходов на содержание застройщика, выплаты земельного налога (аренды) в период строительства и др.), включаемых при вводе объекта в эксплуатацию в инвентарную стоимость здания (сооружения).</w:t>
      </w:r>
    </w:p>
    <w:p w:rsidR="00891C43" w:rsidRPr="00143309" w:rsidRDefault="00891C43" w:rsidP="00A078CE">
      <w:pPr>
        <w:keepLines/>
        <w:ind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 xml:space="preserve">В инвентарную стоимость здания включают также затраты на авторский надзор; </w:t>
      </w:r>
      <w:r w:rsidRPr="00D7676C">
        <w:rPr>
          <w:rFonts w:ascii="Times New Roman" w:eastAsia="Times New Roman" w:hAnsi="Times New Roman"/>
          <w:bCs/>
          <w:color w:val="000000"/>
          <w:sz w:val="28"/>
          <w:szCs w:val="28"/>
          <w:lang w:eastAsia="ru-RU"/>
        </w:rPr>
        <w:t xml:space="preserve"> затраты на возмеще</w:t>
      </w:r>
      <w:r>
        <w:rPr>
          <w:rFonts w:ascii="Times New Roman" w:eastAsia="Times New Roman" w:hAnsi="Times New Roman"/>
          <w:bCs/>
          <w:color w:val="000000"/>
          <w:sz w:val="28"/>
          <w:szCs w:val="28"/>
          <w:lang w:eastAsia="ru-RU"/>
        </w:rPr>
        <w:t>ние убытков землепользователям (</w:t>
      </w:r>
      <w:r w:rsidRPr="00D7676C">
        <w:rPr>
          <w:rFonts w:ascii="Times New Roman" w:eastAsia="Times New Roman" w:hAnsi="Times New Roman"/>
          <w:bCs/>
          <w:color w:val="000000"/>
          <w:sz w:val="28"/>
          <w:szCs w:val="28"/>
          <w:lang w:eastAsia="ru-RU"/>
        </w:rPr>
        <w:t>компенсаци</w:t>
      </w:r>
      <w:r>
        <w:rPr>
          <w:rFonts w:ascii="Times New Roman" w:eastAsia="Times New Roman" w:hAnsi="Times New Roman"/>
          <w:bCs/>
          <w:color w:val="000000"/>
          <w:sz w:val="28"/>
          <w:szCs w:val="28"/>
          <w:lang w:eastAsia="ru-RU"/>
        </w:rPr>
        <w:t>я за сносимые строения и ущерб</w:t>
      </w:r>
      <w:r w:rsidRPr="00D7676C">
        <w:rPr>
          <w:rFonts w:ascii="Times New Roman" w:eastAsia="Times New Roman" w:hAnsi="Times New Roman"/>
          <w:bCs/>
          <w:color w:val="000000"/>
          <w:sz w:val="28"/>
          <w:szCs w:val="28"/>
          <w:lang w:eastAsia="ru-RU"/>
        </w:rPr>
        <w:t>, наносим</w:t>
      </w:r>
      <w:r>
        <w:rPr>
          <w:rFonts w:ascii="Times New Roman" w:eastAsia="Times New Roman" w:hAnsi="Times New Roman"/>
          <w:bCs/>
          <w:color w:val="000000"/>
          <w:sz w:val="28"/>
          <w:szCs w:val="28"/>
          <w:lang w:eastAsia="ru-RU"/>
        </w:rPr>
        <w:t>ым</w:t>
      </w:r>
      <w:r w:rsidRPr="00D7676C">
        <w:rPr>
          <w:rFonts w:ascii="Times New Roman" w:eastAsia="Times New Roman" w:hAnsi="Times New Roman"/>
          <w:bCs/>
          <w:color w:val="000000"/>
          <w:sz w:val="28"/>
          <w:szCs w:val="28"/>
          <w:lang w:eastAsia="ru-RU"/>
        </w:rPr>
        <w:t xml:space="preserve"> природной среде, на отчуждаемой территории</w:t>
      </w:r>
      <w:r>
        <w:rPr>
          <w:rFonts w:ascii="Times New Roman" w:eastAsia="Times New Roman" w:hAnsi="Times New Roman"/>
          <w:bCs/>
          <w:color w:val="000000"/>
          <w:sz w:val="28"/>
          <w:szCs w:val="28"/>
          <w:lang w:eastAsia="ru-RU"/>
        </w:rPr>
        <w:t>)</w:t>
      </w:r>
      <w:r w:rsidRPr="00D7676C">
        <w:rPr>
          <w:rFonts w:ascii="Times New Roman" w:eastAsia="Times New Roman" w:hAnsi="Times New Roman"/>
          <w:bCs/>
          <w:color w:val="000000"/>
          <w:sz w:val="28"/>
          <w:szCs w:val="28"/>
          <w:lang w:eastAsia="ru-RU"/>
        </w:rPr>
        <w:t>;</w:t>
      </w:r>
      <w:r>
        <w:rPr>
          <w:rFonts w:ascii="Times New Roman" w:eastAsia="Times New Roman" w:hAnsi="Times New Roman"/>
          <w:bCs/>
          <w:color w:val="000000"/>
          <w:sz w:val="28"/>
          <w:szCs w:val="28"/>
          <w:lang w:eastAsia="ru-RU"/>
        </w:rPr>
        <w:t xml:space="preserve"> </w:t>
      </w:r>
      <w:r w:rsidRPr="00D7676C">
        <w:rPr>
          <w:rFonts w:ascii="Times New Roman" w:eastAsia="Times New Roman" w:hAnsi="Times New Roman"/>
          <w:bCs/>
          <w:color w:val="000000"/>
          <w:sz w:val="28"/>
          <w:szCs w:val="28"/>
          <w:lang w:eastAsia="ru-RU"/>
        </w:rPr>
        <w:t>затраты по переселению в связи со строительством</w:t>
      </w:r>
      <w:r>
        <w:rPr>
          <w:rFonts w:ascii="Times New Roman" w:eastAsia="Times New Roman" w:hAnsi="Times New Roman"/>
          <w:bCs/>
          <w:color w:val="000000"/>
          <w:sz w:val="28"/>
          <w:szCs w:val="28"/>
          <w:lang w:eastAsia="ru-RU"/>
        </w:rPr>
        <w:t>;</w:t>
      </w:r>
      <w:r w:rsidRPr="00D7676C">
        <w:rPr>
          <w:rFonts w:ascii="Times New Roman" w:eastAsia="Times New Roman" w:hAnsi="Times New Roman"/>
          <w:bCs/>
          <w:color w:val="000000"/>
          <w:sz w:val="28"/>
          <w:szCs w:val="28"/>
          <w:lang w:eastAsia="ru-RU"/>
        </w:rPr>
        <w:t xml:space="preserve"> налоги и сборы, связанные</w:t>
      </w:r>
      <w:r>
        <w:rPr>
          <w:rFonts w:ascii="Times New Roman" w:eastAsia="Times New Roman" w:hAnsi="Times New Roman"/>
          <w:bCs/>
          <w:color w:val="000000"/>
          <w:sz w:val="28"/>
          <w:szCs w:val="28"/>
          <w:lang w:eastAsia="ru-RU"/>
        </w:rPr>
        <w:t xml:space="preserve"> с осуществлением строительства; </w:t>
      </w:r>
      <w:r w:rsidRPr="00D7676C">
        <w:rPr>
          <w:rFonts w:ascii="Times New Roman" w:eastAsia="Times New Roman" w:hAnsi="Times New Roman"/>
          <w:bCs/>
          <w:color w:val="000000"/>
          <w:sz w:val="28"/>
          <w:szCs w:val="28"/>
          <w:lang w:eastAsia="ru-RU"/>
        </w:rPr>
        <w:t xml:space="preserve">затраты, связанные с регистрацией </w:t>
      </w:r>
      <w:r>
        <w:rPr>
          <w:rFonts w:ascii="Times New Roman" w:eastAsia="Times New Roman" w:hAnsi="Times New Roman"/>
          <w:bCs/>
          <w:color w:val="000000"/>
          <w:sz w:val="28"/>
          <w:szCs w:val="28"/>
          <w:lang w:eastAsia="ru-RU"/>
        </w:rPr>
        <w:t xml:space="preserve">законченных объектов; </w:t>
      </w:r>
      <w:r w:rsidRPr="00D7676C">
        <w:rPr>
          <w:rFonts w:ascii="Times New Roman" w:eastAsia="Times New Roman" w:hAnsi="Times New Roman"/>
          <w:bCs/>
          <w:color w:val="000000"/>
          <w:sz w:val="28"/>
          <w:szCs w:val="28"/>
          <w:lang w:eastAsia="ru-RU"/>
        </w:rPr>
        <w:t>взносы и отчисления на развитие инфраструктуры города</w:t>
      </w:r>
      <w:r>
        <w:rPr>
          <w:rFonts w:ascii="Times New Roman" w:eastAsia="Times New Roman" w:hAnsi="Times New Roman"/>
          <w:bCs/>
          <w:color w:val="000000"/>
          <w:sz w:val="28"/>
          <w:szCs w:val="28"/>
          <w:lang w:eastAsia="ru-RU"/>
        </w:rPr>
        <w:t>;</w:t>
      </w:r>
      <w:r w:rsidRPr="00D7676C">
        <w:rPr>
          <w:rFonts w:ascii="Times New Roman" w:eastAsia="Times New Roman" w:hAnsi="Times New Roman"/>
          <w:bCs/>
          <w:color w:val="000000"/>
          <w:sz w:val="28"/>
          <w:szCs w:val="28"/>
          <w:lang w:eastAsia="ru-RU"/>
        </w:rPr>
        <w:t xml:space="preserve"> затраты на нежилые здания, назначением которых является создание условий для труда, социально-культурного обслуживания населения, хранения материальных ценностей и др</w:t>
      </w:r>
      <w:r>
        <w:rPr>
          <w:rFonts w:ascii="Times New Roman" w:eastAsia="Times New Roman" w:hAnsi="Times New Roman"/>
          <w:bCs/>
          <w:color w:val="000000"/>
          <w:sz w:val="28"/>
          <w:szCs w:val="28"/>
          <w:lang w:eastAsia="ru-RU"/>
        </w:rPr>
        <w:t>. (в том числе парковка, школы и детские сады)</w:t>
      </w:r>
      <w:r w:rsidRPr="00D7676C">
        <w:rPr>
          <w:rFonts w:ascii="Times New Roman" w:eastAsia="Times New Roman" w:hAnsi="Times New Roman"/>
          <w:bCs/>
          <w:color w:val="000000"/>
          <w:sz w:val="28"/>
          <w:szCs w:val="28"/>
          <w:lang w:eastAsia="ru-RU"/>
        </w:rPr>
        <w:t xml:space="preserve">. </w:t>
      </w:r>
    </w:p>
    <w:p w:rsidR="00891C43" w:rsidRDefault="00891C43" w:rsidP="00A078CE">
      <w:pPr>
        <w:keepLines/>
        <w:ind w:firstLine="0"/>
        <w:rPr>
          <w:rFonts w:ascii="Times New Roman" w:eastAsia="Times New Roman" w:hAnsi="Times New Roman"/>
          <w:bCs/>
          <w:color w:val="000000"/>
          <w:sz w:val="28"/>
          <w:szCs w:val="28"/>
          <w:lang w:eastAsia="ru-RU"/>
        </w:rPr>
      </w:pPr>
      <w:r w:rsidRPr="00D7676C">
        <w:rPr>
          <w:rFonts w:ascii="Times New Roman" w:eastAsia="Times New Roman" w:hAnsi="Times New Roman"/>
          <w:bCs/>
          <w:color w:val="000000"/>
          <w:sz w:val="28"/>
          <w:szCs w:val="28"/>
          <w:lang w:eastAsia="ru-RU"/>
        </w:rPr>
        <w:t xml:space="preserve">Плата за землю при покупке, изъятии (выкупе) земельных участков для строительства в стоимости не отражается. </w:t>
      </w:r>
    </w:p>
    <w:p w:rsidR="00891C43" w:rsidRDefault="00891C43" w:rsidP="00A078CE">
      <w:pPr>
        <w:keepLines/>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Для определения</w:t>
      </w:r>
      <w:r w:rsidRPr="009C243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полной (инвестиционной) </w:t>
      </w:r>
      <w:r w:rsidRPr="009C2432">
        <w:rPr>
          <w:rFonts w:ascii="Times New Roman" w:eastAsia="Times New Roman" w:hAnsi="Times New Roman"/>
          <w:color w:val="000000"/>
          <w:sz w:val="28"/>
          <w:szCs w:val="28"/>
          <w:lang w:eastAsia="ru-RU"/>
        </w:rPr>
        <w:t>стоимости строительства 1 кв. м</w:t>
      </w:r>
      <w:r>
        <w:rPr>
          <w:rFonts w:ascii="Times New Roman" w:eastAsia="Times New Roman" w:hAnsi="Times New Roman"/>
          <w:color w:val="000000"/>
          <w:sz w:val="28"/>
          <w:szCs w:val="28"/>
          <w:lang w:eastAsia="ru-RU"/>
        </w:rPr>
        <w:t xml:space="preserve"> на рынке жилья в Московской области в нашем примере использовалась также информация по текущим затратам на проекты одного из ведущих застройщиков Московской области</w:t>
      </w:r>
      <w:r w:rsidRPr="009C2432">
        <w:rPr>
          <w:rFonts w:ascii="Times New Roman" w:eastAsia="Times New Roman" w:hAnsi="Times New Roman"/>
          <w:color w:val="000000"/>
          <w:sz w:val="28"/>
          <w:szCs w:val="28"/>
          <w:lang w:eastAsia="ru-RU"/>
        </w:rPr>
        <w:t xml:space="preserve">. </w:t>
      </w:r>
    </w:p>
    <w:p w:rsidR="00891C43" w:rsidRDefault="00891C43" w:rsidP="00A078CE">
      <w:pPr>
        <w:keepLines/>
        <w:ind w:firstLine="0"/>
        <w:rPr>
          <w:rFonts w:ascii="Times New Roman" w:eastAsia="Times New Roman" w:hAnsi="Times New Roman"/>
          <w:b/>
          <w:bCs/>
          <w:color w:val="000000"/>
          <w:sz w:val="28"/>
          <w:szCs w:val="28"/>
          <w:lang w:eastAsia="ru-RU"/>
        </w:rPr>
      </w:pPr>
      <w:r w:rsidRPr="009C2432">
        <w:rPr>
          <w:rFonts w:ascii="Times New Roman" w:eastAsia="Times New Roman" w:hAnsi="Times New Roman"/>
          <w:b/>
          <w:bCs/>
          <w:color w:val="000000"/>
          <w:sz w:val="28"/>
          <w:szCs w:val="28"/>
          <w:lang w:eastAsia="ru-RU"/>
        </w:rPr>
        <w:t xml:space="preserve">Анализ состава элементов затрат, учитываемых при расчете </w:t>
      </w:r>
      <w:r>
        <w:rPr>
          <w:rFonts w:ascii="Times New Roman" w:eastAsia="Times New Roman" w:hAnsi="Times New Roman"/>
          <w:b/>
          <w:bCs/>
          <w:color w:val="000000"/>
          <w:sz w:val="28"/>
          <w:szCs w:val="28"/>
          <w:lang w:eastAsia="ru-RU"/>
        </w:rPr>
        <w:t xml:space="preserve">полной (инвестиционной) </w:t>
      </w:r>
      <w:r w:rsidRPr="009C2432">
        <w:rPr>
          <w:rFonts w:ascii="Times New Roman" w:eastAsia="Times New Roman" w:hAnsi="Times New Roman"/>
          <w:b/>
          <w:bCs/>
          <w:color w:val="000000"/>
          <w:sz w:val="28"/>
          <w:szCs w:val="28"/>
          <w:lang w:eastAsia="ru-RU"/>
        </w:rPr>
        <w:t xml:space="preserve">стоимости строительства 1 кв. метра жилья </w:t>
      </w:r>
    </w:p>
    <w:p w:rsidR="00891C43" w:rsidRDefault="00891C43" w:rsidP="00A078CE">
      <w:pPr>
        <w:keepLines/>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Инвестиционная стоимость строительства включает все затраты, связанные с приобретением, сопровождением, строительством и управлением объектом строительства с момента приобретения прав на земельный участок до полной реализации (продажи) проекта.</w:t>
      </w:r>
    </w:p>
    <w:p w:rsidR="00891C43" w:rsidRDefault="00891C43" w:rsidP="00A078CE">
      <w:pPr>
        <w:keepLines/>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Укрупненно инвестиционная стоимость строительства состоит из следующих статей затрат</w:t>
      </w:r>
      <w:r w:rsidR="00945E0E">
        <w:rPr>
          <w:rFonts w:ascii="Times New Roman" w:eastAsia="Times New Roman" w:hAnsi="Times New Roman"/>
          <w:color w:val="000000"/>
          <w:sz w:val="28"/>
          <w:szCs w:val="28"/>
          <w:lang w:eastAsia="ru-RU"/>
        </w:rPr>
        <w:t xml:space="preserve"> [</w:t>
      </w:r>
      <w:r w:rsidR="00945E0E" w:rsidRPr="00945E0E">
        <w:rPr>
          <w:rFonts w:ascii="Times New Roman" w:eastAsia="Times New Roman" w:hAnsi="Times New Roman"/>
          <w:color w:val="000000"/>
          <w:sz w:val="28"/>
          <w:szCs w:val="28"/>
          <w:lang w:eastAsia="ru-RU"/>
        </w:rPr>
        <w:t>3</w:t>
      </w:r>
      <w:r w:rsidRPr="005D469C">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891C43" w:rsidRDefault="00891C43" w:rsidP="00A078CE">
      <w:pPr>
        <w:pStyle w:val="a4"/>
        <w:keepLines/>
        <w:numPr>
          <w:ilvl w:val="0"/>
          <w:numId w:val="2"/>
        </w:numPr>
        <w:ind w:left="0" w:firstLine="0"/>
        <w:rPr>
          <w:rFonts w:ascii="Times New Roman" w:eastAsia="Times New Roman" w:hAnsi="Times New Roman"/>
          <w:color w:val="000000"/>
          <w:sz w:val="28"/>
          <w:szCs w:val="28"/>
          <w:lang w:eastAsia="ru-RU"/>
        </w:rPr>
      </w:pPr>
      <w:r w:rsidRPr="00E71C96">
        <w:rPr>
          <w:rFonts w:ascii="Times New Roman" w:eastAsia="Times New Roman" w:hAnsi="Times New Roman"/>
          <w:color w:val="000000"/>
          <w:sz w:val="28"/>
          <w:szCs w:val="28"/>
          <w:lang w:eastAsia="ru-RU"/>
        </w:rPr>
        <w:t>Затраты на приобретение прав на объект</w:t>
      </w:r>
      <w:r>
        <w:rPr>
          <w:rFonts w:ascii="Times New Roman" w:eastAsia="Times New Roman" w:hAnsi="Times New Roman"/>
          <w:color w:val="000000"/>
          <w:sz w:val="28"/>
          <w:szCs w:val="28"/>
          <w:lang w:eastAsia="ru-RU"/>
        </w:rPr>
        <w:t>, в т.ч. покупка земельного участка и прав на жилую застройку.</w:t>
      </w:r>
    </w:p>
    <w:p w:rsidR="00891C43" w:rsidRDefault="00891C43" w:rsidP="00A078CE">
      <w:pPr>
        <w:pStyle w:val="a4"/>
        <w:keepLines/>
        <w:numPr>
          <w:ilvl w:val="0"/>
          <w:numId w:val="2"/>
        </w:numPr>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Расселение и прочие обременения по проекту.</w:t>
      </w:r>
    </w:p>
    <w:p w:rsidR="00891C43" w:rsidRPr="00E71C96" w:rsidRDefault="00891C43" w:rsidP="00A078CE">
      <w:pPr>
        <w:pStyle w:val="a4"/>
        <w:keepLines/>
        <w:numPr>
          <w:ilvl w:val="0"/>
          <w:numId w:val="2"/>
        </w:numPr>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Инженерная инфраструктура, в т.ч. выкуп технических условий на подключение.</w:t>
      </w:r>
    </w:p>
    <w:p w:rsidR="00891C43" w:rsidRDefault="00891C43" w:rsidP="00A078CE">
      <w:pPr>
        <w:pStyle w:val="a4"/>
        <w:keepLines/>
        <w:numPr>
          <w:ilvl w:val="0"/>
          <w:numId w:val="2"/>
        </w:numPr>
        <w:ind w:left="0" w:firstLine="0"/>
        <w:rPr>
          <w:rFonts w:ascii="Times New Roman" w:eastAsia="Times New Roman" w:hAnsi="Times New Roman"/>
          <w:color w:val="000000"/>
          <w:sz w:val="28"/>
          <w:szCs w:val="28"/>
          <w:lang w:eastAsia="ru-RU"/>
        </w:rPr>
      </w:pPr>
      <w:r w:rsidRPr="00E71C96">
        <w:rPr>
          <w:rFonts w:ascii="Times New Roman" w:eastAsia="Times New Roman" w:hAnsi="Times New Roman"/>
          <w:color w:val="000000"/>
          <w:sz w:val="28"/>
          <w:szCs w:val="28"/>
          <w:lang w:eastAsia="ru-RU"/>
        </w:rPr>
        <w:lastRenderedPageBreak/>
        <w:t>Прединвестиционные затраты на разработку концепции и бизне</w:t>
      </w:r>
      <w:r>
        <w:rPr>
          <w:rFonts w:ascii="Times New Roman" w:eastAsia="Times New Roman" w:hAnsi="Times New Roman"/>
          <w:color w:val="000000"/>
          <w:sz w:val="28"/>
          <w:szCs w:val="28"/>
          <w:lang w:eastAsia="ru-RU"/>
        </w:rPr>
        <w:t>с-плана инвестиционного проекта.</w:t>
      </w:r>
    </w:p>
    <w:p w:rsidR="00891C43" w:rsidRDefault="00891C43" w:rsidP="00A078CE">
      <w:pPr>
        <w:pStyle w:val="a4"/>
        <w:keepLines/>
        <w:numPr>
          <w:ilvl w:val="0"/>
          <w:numId w:val="2"/>
        </w:numPr>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Проектные работы.</w:t>
      </w:r>
    </w:p>
    <w:p w:rsidR="00891C43" w:rsidRDefault="00891C43" w:rsidP="00A078CE">
      <w:pPr>
        <w:pStyle w:val="a4"/>
        <w:keepLines/>
        <w:numPr>
          <w:ilvl w:val="0"/>
          <w:numId w:val="2"/>
        </w:numPr>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Строительно-монтажные работы.</w:t>
      </w:r>
    </w:p>
    <w:p w:rsidR="00891C43" w:rsidRDefault="00891C43" w:rsidP="00A078CE">
      <w:pPr>
        <w:pStyle w:val="a4"/>
        <w:keepLines/>
        <w:numPr>
          <w:ilvl w:val="0"/>
          <w:numId w:val="2"/>
        </w:numPr>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Прочие расходы по сопровождению проекта.</w:t>
      </w:r>
    </w:p>
    <w:p w:rsidR="00891C43" w:rsidRDefault="00891C43" w:rsidP="00A078CE">
      <w:pPr>
        <w:pStyle w:val="a4"/>
        <w:keepLines/>
        <w:numPr>
          <w:ilvl w:val="0"/>
          <w:numId w:val="2"/>
        </w:numPr>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Стоимость финансирования проекта.</w:t>
      </w:r>
    </w:p>
    <w:p w:rsidR="00891C43" w:rsidRDefault="00891C43" w:rsidP="00A078CE">
      <w:pPr>
        <w:pStyle w:val="a4"/>
        <w:keepLines/>
        <w:numPr>
          <w:ilvl w:val="0"/>
          <w:numId w:val="2"/>
        </w:numPr>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Затраты на рекламу, маркетинг и реализацию площадей.</w:t>
      </w:r>
    </w:p>
    <w:p w:rsidR="00891C43" w:rsidRPr="00E71C96" w:rsidRDefault="00891C43" w:rsidP="00A078CE">
      <w:pPr>
        <w:pStyle w:val="a4"/>
        <w:keepLines/>
        <w:numPr>
          <w:ilvl w:val="0"/>
          <w:numId w:val="2"/>
        </w:numPr>
        <w:ind w:left="0"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Налоги.</w:t>
      </w:r>
    </w:p>
    <w:p w:rsidR="00891C43" w:rsidRPr="007A4B55" w:rsidRDefault="00891C43" w:rsidP="00A078CE">
      <w:pPr>
        <w:keepLines/>
        <w:ind w:firstLine="0"/>
        <w:rPr>
          <w:rFonts w:ascii="Arial" w:eastAsia="Times New Roman" w:hAnsi="Arial" w:cs="Arial"/>
          <w:color w:val="000000"/>
          <w:sz w:val="18"/>
          <w:szCs w:val="18"/>
          <w:lang w:eastAsia="ru-RU"/>
        </w:rPr>
      </w:pPr>
      <w:r w:rsidRPr="00864C4B">
        <w:rPr>
          <w:rFonts w:ascii="Times New Roman" w:eastAsia="Times New Roman" w:hAnsi="Times New Roman"/>
          <w:color w:val="000000"/>
          <w:sz w:val="28"/>
          <w:szCs w:val="28"/>
          <w:lang w:eastAsia="ru-RU"/>
        </w:rPr>
        <w:t xml:space="preserve">В </w:t>
      </w:r>
      <w:r w:rsidRPr="002B68C1">
        <w:rPr>
          <w:rFonts w:ascii="Times New Roman" w:eastAsia="Times New Roman" w:hAnsi="Times New Roman"/>
          <w:i/>
          <w:color w:val="000000"/>
          <w:sz w:val="28"/>
          <w:szCs w:val="28"/>
          <w:lang w:eastAsia="ru-RU"/>
        </w:rPr>
        <w:fldChar w:fldCharType="begin"/>
      </w:r>
      <w:r w:rsidRPr="002B68C1">
        <w:rPr>
          <w:rFonts w:ascii="Times New Roman" w:eastAsia="Times New Roman" w:hAnsi="Times New Roman"/>
          <w:i/>
          <w:color w:val="000000"/>
          <w:sz w:val="28"/>
          <w:szCs w:val="28"/>
          <w:lang w:eastAsia="ru-RU"/>
        </w:rPr>
        <w:instrText xml:space="preserve"> REF _Ref511428560 \h </w:instrText>
      </w:r>
      <w:r>
        <w:rPr>
          <w:rFonts w:ascii="Times New Roman" w:eastAsia="Times New Roman" w:hAnsi="Times New Roman"/>
          <w:i/>
          <w:color w:val="000000"/>
          <w:sz w:val="28"/>
          <w:szCs w:val="28"/>
          <w:lang w:eastAsia="ru-RU"/>
        </w:rPr>
        <w:instrText xml:space="preserve"> \* MERGEFORMAT </w:instrText>
      </w:r>
      <w:r w:rsidRPr="002B68C1">
        <w:rPr>
          <w:rFonts w:ascii="Times New Roman" w:eastAsia="Times New Roman" w:hAnsi="Times New Roman"/>
          <w:i/>
          <w:color w:val="000000"/>
          <w:sz w:val="28"/>
          <w:szCs w:val="28"/>
          <w:lang w:eastAsia="ru-RU"/>
        </w:rPr>
      </w:r>
      <w:r w:rsidRPr="002B68C1">
        <w:rPr>
          <w:rFonts w:ascii="Times New Roman" w:eastAsia="Times New Roman" w:hAnsi="Times New Roman"/>
          <w:i/>
          <w:color w:val="000000"/>
          <w:sz w:val="28"/>
          <w:szCs w:val="28"/>
          <w:lang w:eastAsia="ru-RU"/>
        </w:rPr>
        <w:fldChar w:fldCharType="separate"/>
      </w:r>
      <w:r w:rsidRPr="002B68C1">
        <w:rPr>
          <w:rFonts w:ascii="Times New Roman" w:eastAsia="Times New Roman" w:hAnsi="Times New Roman"/>
          <w:i/>
          <w:color w:val="000000"/>
          <w:sz w:val="28"/>
          <w:szCs w:val="28"/>
          <w:lang w:eastAsia="ru-RU"/>
        </w:rPr>
        <w:t xml:space="preserve">табл. </w:t>
      </w:r>
      <w:r w:rsidRPr="002B68C1">
        <w:rPr>
          <w:rFonts w:ascii="Times New Roman" w:eastAsia="Times New Roman" w:hAnsi="Times New Roman"/>
          <w:i/>
          <w:noProof/>
          <w:color w:val="000000"/>
          <w:sz w:val="28"/>
          <w:szCs w:val="28"/>
          <w:lang w:eastAsia="ru-RU"/>
        </w:rPr>
        <w:t>4</w:t>
      </w:r>
      <w:r w:rsidRPr="002B68C1">
        <w:rPr>
          <w:rFonts w:ascii="Times New Roman" w:eastAsia="Times New Roman" w:hAnsi="Times New Roman"/>
          <w:i/>
          <w:color w:val="000000"/>
          <w:sz w:val="28"/>
          <w:szCs w:val="28"/>
          <w:lang w:eastAsia="ru-RU"/>
        </w:rPr>
        <w:fldChar w:fldCharType="end"/>
      </w:r>
      <w:r w:rsidRPr="00864C4B">
        <w:rPr>
          <w:rFonts w:ascii="Times New Roman" w:eastAsia="Times New Roman" w:hAnsi="Times New Roman"/>
          <w:color w:val="000000"/>
          <w:sz w:val="28"/>
          <w:szCs w:val="28"/>
          <w:lang w:eastAsia="ru-RU"/>
        </w:rPr>
        <w:t xml:space="preserve"> приведена структура полной инвестиционной стоимости строительства по отдельным статьям затрат</w:t>
      </w:r>
      <w:r w:rsidR="007A4B55" w:rsidRPr="007A4B55">
        <w:rPr>
          <w:rFonts w:ascii="Times New Roman" w:eastAsia="Times New Roman" w:hAnsi="Times New Roman"/>
          <w:color w:val="000000"/>
          <w:sz w:val="28"/>
          <w:szCs w:val="28"/>
          <w:lang w:eastAsia="ru-RU"/>
        </w:rPr>
        <w:t xml:space="preserve">. </w:t>
      </w:r>
      <w:r w:rsidR="007A4B55">
        <w:rPr>
          <w:rFonts w:ascii="Times New Roman" w:eastAsia="Times New Roman" w:hAnsi="Times New Roman"/>
          <w:color w:val="000000"/>
          <w:sz w:val="28"/>
          <w:szCs w:val="28"/>
          <w:lang w:val="en-US" w:eastAsia="ru-RU"/>
        </w:rPr>
        <w:t>[5]</w:t>
      </w:r>
      <w:r>
        <w:rPr>
          <w:rFonts w:ascii="Arial" w:eastAsia="Times New Roman" w:hAnsi="Arial" w:cs="Arial"/>
          <w:color w:val="000000"/>
          <w:sz w:val="18"/>
          <w:szCs w:val="18"/>
          <w:lang w:eastAsia="ru-RU"/>
        </w:rPr>
        <w:t>.</w:t>
      </w:r>
    </w:p>
    <w:p w:rsidR="00891C43" w:rsidRPr="00E85083" w:rsidRDefault="00891C43" w:rsidP="00A078CE">
      <w:pPr>
        <w:keepLines/>
        <w:spacing w:before="100" w:beforeAutospacing="1" w:after="100" w:afterAutospacing="1"/>
        <w:ind w:firstLine="0"/>
        <w:jc w:val="right"/>
        <w:rPr>
          <w:rFonts w:ascii="Times New Roman" w:eastAsia="Times New Roman" w:hAnsi="Times New Roman"/>
          <w:i/>
          <w:color w:val="000000"/>
          <w:sz w:val="28"/>
          <w:szCs w:val="28"/>
          <w:lang w:eastAsia="ru-RU"/>
        </w:rPr>
      </w:pPr>
      <w:bookmarkStart w:id="4" w:name="_Ref511428560"/>
      <w:r w:rsidRPr="00E85083">
        <w:rPr>
          <w:rFonts w:ascii="Times New Roman" w:eastAsia="Times New Roman" w:hAnsi="Times New Roman"/>
          <w:i/>
          <w:color w:val="000000"/>
          <w:sz w:val="28"/>
          <w:szCs w:val="28"/>
          <w:lang w:eastAsia="ru-RU"/>
        </w:rPr>
        <w:t xml:space="preserve">Таблица </w:t>
      </w:r>
      <w:r w:rsidRPr="00E85083">
        <w:rPr>
          <w:rFonts w:ascii="Times New Roman" w:eastAsia="Times New Roman" w:hAnsi="Times New Roman"/>
          <w:i/>
          <w:color w:val="000000"/>
          <w:sz w:val="28"/>
          <w:szCs w:val="28"/>
          <w:lang w:eastAsia="ru-RU"/>
        </w:rPr>
        <w:fldChar w:fldCharType="begin"/>
      </w:r>
      <w:r w:rsidRPr="00E85083">
        <w:rPr>
          <w:rFonts w:ascii="Times New Roman" w:eastAsia="Times New Roman" w:hAnsi="Times New Roman"/>
          <w:i/>
          <w:color w:val="000000"/>
          <w:sz w:val="28"/>
          <w:szCs w:val="28"/>
          <w:lang w:eastAsia="ru-RU"/>
        </w:rPr>
        <w:instrText xml:space="preserve"> SEQ Таблица \* ARABIC </w:instrText>
      </w:r>
      <w:r w:rsidRPr="00E85083">
        <w:rPr>
          <w:rFonts w:ascii="Times New Roman" w:eastAsia="Times New Roman" w:hAnsi="Times New Roman"/>
          <w:i/>
          <w:color w:val="000000"/>
          <w:sz w:val="28"/>
          <w:szCs w:val="28"/>
          <w:lang w:eastAsia="ru-RU"/>
        </w:rPr>
        <w:fldChar w:fldCharType="separate"/>
      </w:r>
      <w:r w:rsidRPr="00E85083">
        <w:rPr>
          <w:rFonts w:ascii="Times New Roman" w:eastAsia="Times New Roman" w:hAnsi="Times New Roman"/>
          <w:i/>
          <w:noProof/>
          <w:color w:val="000000"/>
          <w:sz w:val="28"/>
          <w:szCs w:val="28"/>
          <w:lang w:eastAsia="ru-RU"/>
        </w:rPr>
        <w:t>4</w:t>
      </w:r>
      <w:r w:rsidRPr="00E85083">
        <w:rPr>
          <w:rFonts w:ascii="Times New Roman" w:eastAsia="Times New Roman" w:hAnsi="Times New Roman"/>
          <w:i/>
          <w:color w:val="000000"/>
          <w:sz w:val="28"/>
          <w:szCs w:val="28"/>
          <w:lang w:eastAsia="ru-RU"/>
        </w:rPr>
        <w:fldChar w:fldCharType="end"/>
      </w:r>
      <w:bookmarkEnd w:id="4"/>
      <w:r w:rsidRPr="00E85083">
        <w:rPr>
          <w:rFonts w:ascii="Times New Roman" w:eastAsia="Times New Roman" w:hAnsi="Times New Roman"/>
          <w:i/>
          <w:color w:val="000000"/>
          <w:sz w:val="28"/>
          <w:szCs w:val="28"/>
          <w:lang w:eastAsia="ru-RU"/>
        </w:rPr>
        <w:t xml:space="preserve"> / </w:t>
      </w:r>
      <w:proofErr w:type="spellStart"/>
      <w:r w:rsidRPr="00E85083">
        <w:rPr>
          <w:rFonts w:ascii="Times New Roman" w:eastAsia="Times New Roman" w:hAnsi="Times New Roman"/>
          <w:i/>
          <w:color w:val="000000"/>
          <w:sz w:val="28"/>
          <w:szCs w:val="28"/>
          <w:lang w:eastAsia="ru-RU"/>
        </w:rPr>
        <w:t>Table</w:t>
      </w:r>
      <w:proofErr w:type="spellEnd"/>
      <w:r w:rsidRPr="00E85083">
        <w:rPr>
          <w:rFonts w:ascii="Times New Roman" w:eastAsia="Times New Roman" w:hAnsi="Times New Roman"/>
          <w:i/>
          <w:color w:val="000000"/>
          <w:sz w:val="28"/>
          <w:szCs w:val="28"/>
          <w:lang w:eastAsia="ru-RU"/>
        </w:rPr>
        <w:t xml:space="preserve"> 4</w:t>
      </w:r>
    </w:p>
    <w:p w:rsidR="00891C43" w:rsidRPr="00E85083" w:rsidRDefault="00891C43" w:rsidP="00A078CE">
      <w:pPr>
        <w:keepLines/>
        <w:spacing w:before="100" w:beforeAutospacing="1" w:after="100" w:afterAutospacing="1"/>
        <w:ind w:firstLine="0"/>
        <w:jc w:val="center"/>
        <w:rPr>
          <w:rFonts w:ascii="Times New Roman" w:eastAsia="Times New Roman" w:hAnsi="Times New Roman"/>
          <w:b/>
          <w:color w:val="000000"/>
          <w:sz w:val="28"/>
          <w:szCs w:val="28"/>
          <w:lang w:val="en-US" w:eastAsia="ru-RU"/>
        </w:rPr>
      </w:pPr>
      <w:r w:rsidRPr="00E85083">
        <w:rPr>
          <w:rFonts w:ascii="Times New Roman" w:eastAsia="Times New Roman" w:hAnsi="Times New Roman"/>
          <w:b/>
          <w:color w:val="000000"/>
          <w:sz w:val="28"/>
          <w:szCs w:val="28"/>
          <w:lang w:eastAsia="ru-RU"/>
        </w:rPr>
        <w:t>Структура</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полных</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затрат</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на</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девелопмент</w:t>
      </w:r>
      <w:r w:rsidRPr="00E85083">
        <w:rPr>
          <w:rFonts w:ascii="Times New Roman" w:eastAsia="Times New Roman" w:hAnsi="Times New Roman"/>
          <w:b/>
          <w:color w:val="000000"/>
          <w:sz w:val="28"/>
          <w:szCs w:val="28"/>
          <w:lang w:val="en-US" w:eastAsia="ru-RU"/>
        </w:rPr>
        <w:t xml:space="preserve"> / Structure of total development costs</w:t>
      </w:r>
    </w:p>
    <w:tbl>
      <w:tblPr>
        <w:tblW w:w="8362" w:type="dxa"/>
        <w:tblLayout w:type="fixed"/>
        <w:tblLook w:val="04A0" w:firstRow="1" w:lastRow="0" w:firstColumn="1" w:lastColumn="0" w:noHBand="0" w:noVBand="1"/>
      </w:tblPr>
      <w:tblGrid>
        <w:gridCol w:w="2409"/>
        <w:gridCol w:w="5953"/>
      </w:tblGrid>
      <w:tr w:rsidR="00891C43" w:rsidRPr="002958A1" w:rsidTr="00EB6BAC">
        <w:trPr>
          <w:trHeight w:val="439"/>
        </w:trPr>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Приобретение земельного участка и прав на застройку</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Стоимость прав на земельный участок</w:t>
            </w:r>
          </w:p>
        </w:tc>
      </w:tr>
      <w:tr w:rsidR="00891C43" w:rsidRPr="002958A1" w:rsidTr="00EB6BAC">
        <w:trPr>
          <w:trHeight w:val="416"/>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Изменение назначения земли</w:t>
            </w:r>
          </w:p>
        </w:tc>
      </w:tr>
      <w:tr w:rsidR="00891C43" w:rsidRPr="002958A1" w:rsidTr="00EB6BAC">
        <w:trPr>
          <w:trHeight w:val="300"/>
        </w:trPr>
        <w:tc>
          <w:tcPr>
            <w:tcW w:w="2409" w:type="dxa"/>
            <w:tcBorders>
              <w:top w:val="nil"/>
              <w:left w:val="single" w:sz="4" w:space="0" w:color="auto"/>
              <w:bottom w:val="single" w:sz="4" w:space="0" w:color="auto"/>
              <w:right w:val="single" w:sz="4" w:space="0" w:color="auto"/>
            </w:tcBorders>
            <w:shd w:val="clear" w:color="auto" w:fill="auto"/>
            <w:vAlign w:val="center"/>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Расселение</w:t>
            </w:r>
          </w:p>
        </w:tc>
        <w:tc>
          <w:tcPr>
            <w:tcW w:w="5953" w:type="dxa"/>
            <w:tcBorders>
              <w:top w:val="nil"/>
              <w:left w:val="nil"/>
              <w:bottom w:val="single" w:sz="4" w:space="0" w:color="auto"/>
              <w:right w:val="single" w:sz="4" w:space="0" w:color="auto"/>
            </w:tcBorders>
            <w:shd w:val="clear" w:color="auto" w:fill="auto"/>
            <w:vAlign w:val="center"/>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Расселение / другие обременения по проекту</w:t>
            </w:r>
          </w:p>
        </w:tc>
      </w:tr>
      <w:tr w:rsidR="00891C43" w:rsidRPr="002958A1" w:rsidTr="00EB6BAC">
        <w:trPr>
          <w:trHeight w:val="300"/>
        </w:trPr>
        <w:tc>
          <w:tcPr>
            <w:tcW w:w="2409" w:type="dxa"/>
            <w:tcBorders>
              <w:top w:val="nil"/>
              <w:left w:val="single" w:sz="4" w:space="0" w:color="auto"/>
              <w:bottom w:val="single" w:sz="4" w:space="0" w:color="auto"/>
              <w:right w:val="single" w:sz="4" w:space="0" w:color="auto"/>
            </w:tcBorders>
            <w:shd w:val="clear" w:color="auto" w:fill="auto"/>
            <w:vAlign w:val="center"/>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Инженерная инфраструктура</w:t>
            </w:r>
          </w:p>
        </w:tc>
        <w:tc>
          <w:tcPr>
            <w:tcW w:w="5953" w:type="dxa"/>
            <w:tcBorders>
              <w:top w:val="nil"/>
              <w:left w:val="nil"/>
              <w:bottom w:val="single" w:sz="4" w:space="0" w:color="auto"/>
              <w:right w:val="single" w:sz="4" w:space="0" w:color="auto"/>
            </w:tcBorders>
            <w:shd w:val="clear" w:color="auto" w:fill="auto"/>
            <w:vAlign w:val="center"/>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Выкуп мощностей ТУ</w:t>
            </w:r>
          </w:p>
        </w:tc>
      </w:tr>
      <w:tr w:rsidR="00891C43" w:rsidRPr="002958A1" w:rsidTr="00EB6BAC">
        <w:trPr>
          <w:trHeight w:val="300"/>
        </w:trPr>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Прединвестиционные расходы</w:t>
            </w: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Разработка и утверждение концепции проекта, бизнес-планирование</w:t>
            </w:r>
          </w:p>
        </w:tc>
      </w:tr>
      <w:tr w:rsidR="00891C43" w:rsidRPr="002958A1" w:rsidTr="00EB6BAC">
        <w:trPr>
          <w:trHeight w:val="30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Прочие затраты на прединвестиционной стадии проекта</w:t>
            </w:r>
          </w:p>
        </w:tc>
      </w:tr>
      <w:tr w:rsidR="00891C43" w:rsidRPr="002958A1" w:rsidTr="00EB6BAC">
        <w:trPr>
          <w:trHeight w:val="300"/>
        </w:trPr>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Проектные работы</w:t>
            </w: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 xml:space="preserve">Содержание службы заказчика до утверждения экспертизы  </w:t>
            </w:r>
          </w:p>
        </w:tc>
      </w:tr>
      <w:tr w:rsidR="00891C43" w:rsidRPr="002958A1" w:rsidTr="00EB6BAC">
        <w:trPr>
          <w:trHeight w:val="30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 xml:space="preserve">Создание и Утверждение ППТ-ПМТ-ГПЗУ </w:t>
            </w:r>
          </w:p>
        </w:tc>
      </w:tr>
      <w:tr w:rsidR="00891C43" w:rsidRPr="002958A1" w:rsidTr="00EB6BAC">
        <w:trPr>
          <w:trHeight w:val="42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Затраты на градостроительные изыскания (экология- топография-геология- геодезия-гидрогеология—</w:t>
            </w:r>
            <w:proofErr w:type="spellStart"/>
            <w:r w:rsidRPr="002958A1">
              <w:rPr>
                <w:rFonts w:ascii="Times New Roman" w:eastAsia="Times New Roman" w:hAnsi="Times New Roman"/>
                <w:color w:val="000000"/>
                <w:lang w:eastAsia="ru-RU"/>
              </w:rPr>
              <w:t>гидроэкология</w:t>
            </w:r>
            <w:proofErr w:type="spellEnd"/>
            <w:r w:rsidRPr="002958A1">
              <w:rPr>
                <w:rFonts w:ascii="Times New Roman" w:eastAsia="Times New Roman" w:hAnsi="Times New Roman"/>
                <w:color w:val="000000"/>
                <w:lang w:eastAsia="ru-RU"/>
              </w:rPr>
              <w:t xml:space="preserve"> - </w:t>
            </w:r>
            <w:proofErr w:type="spellStart"/>
            <w:r w:rsidRPr="002958A1">
              <w:rPr>
                <w:rFonts w:ascii="Times New Roman" w:eastAsia="Times New Roman" w:hAnsi="Times New Roman"/>
                <w:color w:val="000000"/>
                <w:lang w:eastAsia="ru-RU"/>
              </w:rPr>
              <w:t>геоподоснова</w:t>
            </w:r>
            <w:proofErr w:type="spellEnd"/>
            <w:r w:rsidRPr="002958A1">
              <w:rPr>
                <w:rFonts w:ascii="Times New Roman" w:eastAsia="Times New Roman" w:hAnsi="Times New Roman"/>
                <w:color w:val="000000"/>
                <w:lang w:eastAsia="ru-RU"/>
              </w:rPr>
              <w:t xml:space="preserve">) </w:t>
            </w:r>
          </w:p>
        </w:tc>
      </w:tr>
      <w:tr w:rsidR="00891C43" w:rsidRPr="002958A1" w:rsidTr="00EB6BAC">
        <w:trPr>
          <w:trHeight w:val="42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Разработка и утверждение Стадия П, Экспертиза, РД, Разрешения на строительство</w:t>
            </w:r>
          </w:p>
        </w:tc>
      </w:tr>
      <w:tr w:rsidR="00891C43" w:rsidRPr="002958A1" w:rsidTr="00EB6BAC">
        <w:trPr>
          <w:trHeight w:val="30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Авторский надзор</w:t>
            </w:r>
          </w:p>
        </w:tc>
      </w:tr>
      <w:tr w:rsidR="00891C43" w:rsidRPr="002958A1" w:rsidTr="00EB6BAC">
        <w:trPr>
          <w:trHeight w:val="420"/>
        </w:trPr>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Строительные работы</w:t>
            </w: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Затраты на подготовку участка застройки (вынос инженерных сетей, снос нежилых строений, рекультивация земли и пр.)</w:t>
            </w:r>
          </w:p>
        </w:tc>
      </w:tr>
      <w:tr w:rsidR="00891C43" w:rsidRPr="002958A1" w:rsidTr="00EB6BAC">
        <w:trPr>
          <w:trHeight w:val="30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Строительство жилой части</w:t>
            </w:r>
          </w:p>
        </w:tc>
      </w:tr>
      <w:tr w:rsidR="00891C43" w:rsidRPr="002958A1" w:rsidTr="00EB6BAC">
        <w:trPr>
          <w:trHeight w:val="30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Строительство коммерческих площадей</w:t>
            </w:r>
          </w:p>
        </w:tc>
      </w:tr>
      <w:tr w:rsidR="00891C43" w:rsidRPr="002958A1" w:rsidTr="00EB6BAC">
        <w:trPr>
          <w:trHeight w:val="30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 xml:space="preserve">Строительство помещений </w:t>
            </w:r>
            <w:proofErr w:type="spellStart"/>
            <w:r w:rsidRPr="002958A1">
              <w:rPr>
                <w:rFonts w:ascii="Times New Roman" w:eastAsia="Times New Roman" w:hAnsi="Times New Roman"/>
                <w:color w:val="000000"/>
                <w:lang w:eastAsia="ru-RU"/>
              </w:rPr>
              <w:t>соц</w:t>
            </w:r>
            <w:proofErr w:type="spellEnd"/>
            <w:r w:rsidRPr="002958A1">
              <w:rPr>
                <w:rFonts w:ascii="Times New Roman" w:eastAsia="Times New Roman" w:hAnsi="Times New Roman"/>
                <w:color w:val="000000"/>
                <w:lang w:eastAsia="ru-RU"/>
              </w:rPr>
              <w:t>-быт назначения</w:t>
            </w:r>
          </w:p>
        </w:tc>
      </w:tr>
      <w:tr w:rsidR="00891C43" w:rsidRPr="002958A1" w:rsidTr="00EB6BAC">
        <w:trPr>
          <w:trHeight w:val="30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Строительство парковки</w:t>
            </w:r>
          </w:p>
        </w:tc>
      </w:tr>
      <w:tr w:rsidR="00891C43" w:rsidRPr="002958A1" w:rsidTr="00EB6BAC">
        <w:trPr>
          <w:trHeight w:val="30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 xml:space="preserve">Строительство внеплощадочных сетей и выполнение ТУ </w:t>
            </w:r>
          </w:p>
        </w:tc>
      </w:tr>
      <w:tr w:rsidR="00891C43" w:rsidRPr="002958A1" w:rsidTr="00EB6BAC">
        <w:trPr>
          <w:trHeight w:val="42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Строительство инженерных сооружений и подключение внутри площадки к зданиям и сооружениям</w:t>
            </w:r>
          </w:p>
        </w:tc>
      </w:tr>
      <w:tr w:rsidR="00891C43" w:rsidRPr="002958A1" w:rsidTr="00EB6BAC">
        <w:trPr>
          <w:trHeight w:val="30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Служба заказчика и технадзор</w:t>
            </w:r>
          </w:p>
        </w:tc>
      </w:tr>
      <w:tr w:rsidR="00891C43" w:rsidRPr="002958A1" w:rsidTr="00EB6BAC">
        <w:trPr>
          <w:trHeight w:val="30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Прочие затраты на строительство</w:t>
            </w:r>
          </w:p>
        </w:tc>
      </w:tr>
      <w:tr w:rsidR="00891C43" w:rsidRPr="002958A1" w:rsidTr="00EB6BAC">
        <w:trPr>
          <w:trHeight w:val="300"/>
        </w:trPr>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Прочие расходы по сопровождению проекта</w:t>
            </w: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Страхование объекта</w:t>
            </w:r>
          </w:p>
        </w:tc>
      </w:tr>
      <w:tr w:rsidR="00891C43" w:rsidRPr="002958A1" w:rsidTr="00EB6BAC">
        <w:trPr>
          <w:trHeight w:val="42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Затраты на сдачу объекта в эксплуатацию и оформление имущественных прав</w:t>
            </w:r>
          </w:p>
        </w:tc>
      </w:tr>
      <w:tr w:rsidR="00891C43" w:rsidRPr="002958A1" w:rsidTr="00EB6BAC">
        <w:trPr>
          <w:trHeight w:val="30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Налог на землю и имущество</w:t>
            </w:r>
          </w:p>
        </w:tc>
      </w:tr>
      <w:tr w:rsidR="00891C43" w:rsidRPr="002958A1" w:rsidTr="00EB6BAC">
        <w:trPr>
          <w:trHeight w:val="30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Управление инвестиционным проектом</w:t>
            </w:r>
          </w:p>
        </w:tc>
      </w:tr>
      <w:tr w:rsidR="00891C43" w:rsidRPr="002958A1" w:rsidTr="00EB6BAC">
        <w:trPr>
          <w:trHeight w:val="30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Прочие расходы</w:t>
            </w:r>
          </w:p>
        </w:tc>
      </w:tr>
      <w:tr w:rsidR="00891C43" w:rsidRPr="002958A1" w:rsidTr="00EB6BAC">
        <w:trPr>
          <w:trHeight w:val="300"/>
        </w:trPr>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Стоимость финансирования проекта</w:t>
            </w:r>
          </w:p>
        </w:tc>
        <w:tc>
          <w:tcPr>
            <w:tcW w:w="5953" w:type="dxa"/>
            <w:tcBorders>
              <w:top w:val="nil"/>
              <w:left w:val="nil"/>
              <w:bottom w:val="single" w:sz="4" w:space="0" w:color="auto"/>
              <w:right w:val="single" w:sz="4" w:space="0" w:color="auto"/>
            </w:tcBorders>
            <w:shd w:val="clear" w:color="000000" w:fill="FFFFFF"/>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Оформление кредитной линии</w:t>
            </w:r>
          </w:p>
        </w:tc>
      </w:tr>
      <w:tr w:rsidR="00891C43" w:rsidRPr="002958A1" w:rsidTr="00EB6BAC">
        <w:trPr>
          <w:trHeight w:val="30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Процентные платежи по кредиту</w:t>
            </w:r>
          </w:p>
        </w:tc>
      </w:tr>
      <w:tr w:rsidR="00891C43" w:rsidRPr="002958A1" w:rsidTr="00EB6BAC">
        <w:trPr>
          <w:trHeight w:val="30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Затраты на IPO и привлечение других источников финансирования</w:t>
            </w:r>
          </w:p>
        </w:tc>
      </w:tr>
      <w:tr w:rsidR="00891C43" w:rsidRPr="002958A1" w:rsidTr="00EB6BAC">
        <w:trPr>
          <w:trHeight w:val="300"/>
        </w:trPr>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Затраты на рекламу, маркетинг и продажи</w:t>
            </w:r>
          </w:p>
        </w:tc>
        <w:tc>
          <w:tcPr>
            <w:tcW w:w="5953" w:type="dxa"/>
            <w:tcBorders>
              <w:top w:val="nil"/>
              <w:left w:val="nil"/>
              <w:bottom w:val="single" w:sz="4" w:space="0" w:color="auto"/>
              <w:right w:val="single" w:sz="4" w:space="0" w:color="auto"/>
            </w:tcBorders>
            <w:shd w:val="clear" w:color="auto" w:fill="auto"/>
            <w:noWrap/>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Агентское вознаграждение</w:t>
            </w:r>
          </w:p>
        </w:tc>
      </w:tr>
      <w:tr w:rsidR="00891C43" w:rsidRPr="002958A1" w:rsidTr="00EB6BAC">
        <w:trPr>
          <w:trHeight w:val="300"/>
        </w:trPr>
        <w:tc>
          <w:tcPr>
            <w:tcW w:w="2409" w:type="dxa"/>
            <w:vMerge/>
            <w:tcBorders>
              <w:top w:val="nil"/>
              <w:left w:val="single" w:sz="4" w:space="0" w:color="auto"/>
              <w:bottom w:val="single" w:sz="4" w:space="0" w:color="auto"/>
              <w:right w:val="single" w:sz="4" w:space="0" w:color="auto"/>
            </w:tcBorders>
            <w:vAlign w:val="center"/>
            <w:hideMark/>
          </w:tcPr>
          <w:p w:rsidR="00891C43" w:rsidRPr="002958A1" w:rsidRDefault="00891C43" w:rsidP="00A078CE">
            <w:pPr>
              <w:keepLines/>
              <w:ind w:firstLine="0"/>
              <w:rPr>
                <w:rFonts w:ascii="Times New Roman" w:eastAsia="Times New Roman" w:hAnsi="Times New Roman"/>
                <w:color w:val="000000"/>
                <w:lang w:eastAsia="ru-RU"/>
              </w:rPr>
            </w:pPr>
          </w:p>
        </w:tc>
        <w:tc>
          <w:tcPr>
            <w:tcW w:w="5953" w:type="dxa"/>
            <w:tcBorders>
              <w:top w:val="nil"/>
              <w:left w:val="nil"/>
              <w:bottom w:val="single" w:sz="4" w:space="0" w:color="auto"/>
              <w:right w:val="single" w:sz="4" w:space="0" w:color="auto"/>
            </w:tcBorders>
            <w:shd w:val="clear" w:color="auto" w:fill="auto"/>
            <w:noWrap/>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 xml:space="preserve">Реклама, маркетинг </w:t>
            </w:r>
          </w:p>
        </w:tc>
      </w:tr>
      <w:tr w:rsidR="00891C43" w:rsidRPr="002958A1" w:rsidTr="00EB6BAC">
        <w:trPr>
          <w:trHeight w:val="300"/>
        </w:trPr>
        <w:tc>
          <w:tcPr>
            <w:tcW w:w="2409"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Налог на прибыль</w:t>
            </w:r>
          </w:p>
        </w:tc>
        <w:tc>
          <w:tcPr>
            <w:tcW w:w="5953" w:type="dxa"/>
            <w:tcBorders>
              <w:top w:val="nil"/>
              <w:left w:val="nil"/>
              <w:bottom w:val="single" w:sz="4" w:space="0" w:color="auto"/>
              <w:right w:val="single" w:sz="4" w:space="0" w:color="auto"/>
            </w:tcBorders>
            <w:shd w:val="clear" w:color="000000" w:fill="FFFFFF"/>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Налог на прибыль</w:t>
            </w:r>
          </w:p>
        </w:tc>
      </w:tr>
    </w:tbl>
    <w:p w:rsidR="00891C43" w:rsidRPr="005F6229" w:rsidRDefault="00891C43" w:rsidP="00A078CE">
      <w:pPr>
        <w:keepLines/>
        <w:spacing w:before="100" w:beforeAutospacing="1" w:after="100" w:afterAutospacing="1"/>
        <w:ind w:firstLine="0"/>
        <w:rPr>
          <w:rFonts w:ascii="Times New Roman" w:eastAsia="Times New Roman" w:hAnsi="Times New Roman"/>
          <w:i/>
          <w:color w:val="000000"/>
          <w:sz w:val="20"/>
          <w:szCs w:val="20"/>
          <w:lang w:eastAsia="ru-RU"/>
        </w:rPr>
      </w:pPr>
      <w:r w:rsidRPr="00E85083">
        <w:rPr>
          <w:rFonts w:ascii="Times New Roman" w:eastAsia="Times New Roman" w:hAnsi="Times New Roman"/>
          <w:i/>
          <w:color w:val="000000"/>
          <w:sz w:val="20"/>
          <w:szCs w:val="20"/>
          <w:lang w:eastAsia="ru-RU"/>
        </w:rPr>
        <w:t xml:space="preserve">Источник: </w:t>
      </w:r>
      <w:r w:rsidRPr="005F6229">
        <w:rPr>
          <w:rFonts w:ascii="Times New Roman" w:eastAsia="Times New Roman" w:hAnsi="Times New Roman"/>
          <w:color w:val="000000"/>
          <w:sz w:val="20"/>
          <w:szCs w:val="20"/>
          <w:lang w:eastAsia="ru-RU"/>
        </w:rPr>
        <w:t>[2].</w:t>
      </w:r>
    </w:p>
    <w:p w:rsidR="00891C43" w:rsidRPr="00567B35" w:rsidRDefault="00891C43" w:rsidP="00A078CE">
      <w:pPr>
        <w:keepLines/>
        <w:spacing w:before="100" w:beforeAutospacing="1" w:after="100" w:afterAutospacing="1"/>
        <w:ind w:firstLine="0"/>
        <w:jc w:val="right"/>
        <w:rPr>
          <w:rFonts w:ascii="Times New Roman" w:eastAsia="Times New Roman" w:hAnsi="Times New Roman"/>
          <w:i/>
          <w:color w:val="000000"/>
          <w:sz w:val="28"/>
          <w:szCs w:val="28"/>
          <w:lang w:val="en-US" w:eastAsia="ru-RU"/>
        </w:rPr>
      </w:pPr>
      <w:r w:rsidRPr="00E85083">
        <w:rPr>
          <w:rFonts w:ascii="Times New Roman" w:eastAsia="Times New Roman" w:hAnsi="Times New Roman"/>
          <w:i/>
          <w:color w:val="000000"/>
          <w:sz w:val="28"/>
          <w:szCs w:val="28"/>
          <w:lang w:eastAsia="ru-RU"/>
        </w:rPr>
        <w:t>Таблица</w:t>
      </w:r>
      <w:r w:rsidRPr="00567B35">
        <w:rPr>
          <w:rFonts w:ascii="Times New Roman" w:eastAsia="Times New Roman" w:hAnsi="Times New Roman"/>
          <w:i/>
          <w:color w:val="000000"/>
          <w:sz w:val="28"/>
          <w:szCs w:val="28"/>
          <w:lang w:val="en-US" w:eastAsia="ru-RU"/>
        </w:rPr>
        <w:t xml:space="preserve"> </w:t>
      </w:r>
      <w:r w:rsidRPr="00E85083">
        <w:rPr>
          <w:rFonts w:ascii="Times New Roman" w:eastAsia="Times New Roman" w:hAnsi="Times New Roman"/>
          <w:i/>
          <w:color w:val="000000"/>
          <w:sz w:val="28"/>
          <w:szCs w:val="28"/>
          <w:lang w:eastAsia="ru-RU"/>
        </w:rPr>
        <w:fldChar w:fldCharType="begin"/>
      </w:r>
      <w:r w:rsidRPr="00567B35">
        <w:rPr>
          <w:rFonts w:ascii="Times New Roman" w:eastAsia="Times New Roman" w:hAnsi="Times New Roman"/>
          <w:i/>
          <w:color w:val="000000"/>
          <w:sz w:val="28"/>
          <w:szCs w:val="28"/>
          <w:lang w:val="en-US" w:eastAsia="ru-RU"/>
        </w:rPr>
        <w:instrText xml:space="preserve"> SEQ </w:instrText>
      </w:r>
      <w:r w:rsidRPr="00E85083">
        <w:rPr>
          <w:rFonts w:ascii="Times New Roman" w:eastAsia="Times New Roman" w:hAnsi="Times New Roman"/>
          <w:i/>
          <w:color w:val="000000"/>
          <w:sz w:val="28"/>
          <w:szCs w:val="28"/>
          <w:lang w:eastAsia="ru-RU"/>
        </w:rPr>
        <w:instrText>Таблица</w:instrText>
      </w:r>
      <w:r w:rsidRPr="00567B35">
        <w:rPr>
          <w:rFonts w:ascii="Times New Roman" w:eastAsia="Times New Roman" w:hAnsi="Times New Roman"/>
          <w:i/>
          <w:color w:val="000000"/>
          <w:sz w:val="28"/>
          <w:szCs w:val="28"/>
          <w:lang w:val="en-US" w:eastAsia="ru-RU"/>
        </w:rPr>
        <w:instrText xml:space="preserve"> \* ARABIC </w:instrText>
      </w:r>
      <w:r w:rsidRPr="00E85083">
        <w:rPr>
          <w:rFonts w:ascii="Times New Roman" w:eastAsia="Times New Roman" w:hAnsi="Times New Roman"/>
          <w:i/>
          <w:color w:val="000000"/>
          <w:sz w:val="28"/>
          <w:szCs w:val="28"/>
          <w:lang w:eastAsia="ru-RU"/>
        </w:rPr>
        <w:fldChar w:fldCharType="separate"/>
      </w:r>
      <w:r w:rsidRPr="00567B35">
        <w:rPr>
          <w:rFonts w:ascii="Times New Roman" w:eastAsia="Times New Roman" w:hAnsi="Times New Roman"/>
          <w:i/>
          <w:noProof/>
          <w:color w:val="000000"/>
          <w:sz w:val="28"/>
          <w:szCs w:val="28"/>
          <w:lang w:val="en-US" w:eastAsia="ru-RU"/>
        </w:rPr>
        <w:t>5</w:t>
      </w:r>
      <w:r w:rsidRPr="00E85083">
        <w:rPr>
          <w:rFonts w:ascii="Times New Roman" w:eastAsia="Times New Roman" w:hAnsi="Times New Roman"/>
          <w:i/>
          <w:color w:val="000000"/>
          <w:sz w:val="28"/>
          <w:szCs w:val="28"/>
          <w:lang w:eastAsia="ru-RU"/>
        </w:rPr>
        <w:fldChar w:fldCharType="end"/>
      </w:r>
      <w:r w:rsidRPr="00567B35">
        <w:rPr>
          <w:rFonts w:ascii="Times New Roman" w:eastAsia="Times New Roman" w:hAnsi="Times New Roman"/>
          <w:i/>
          <w:color w:val="000000"/>
          <w:sz w:val="28"/>
          <w:szCs w:val="28"/>
          <w:lang w:val="en-US" w:eastAsia="ru-RU"/>
        </w:rPr>
        <w:t xml:space="preserve"> / Table 5</w:t>
      </w:r>
    </w:p>
    <w:p w:rsidR="00891C43" w:rsidRPr="00E85083" w:rsidRDefault="00891C43" w:rsidP="00A078CE">
      <w:pPr>
        <w:keepLines/>
        <w:spacing w:before="100" w:beforeAutospacing="1" w:after="100" w:afterAutospacing="1"/>
        <w:ind w:firstLine="0"/>
        <w:rPr>
          <w:rFonts w:ascii="Times New Roman" w:eastAsia="Times New Roman" w:hAnsi="Times New Roman"/>
          <w:b/>
          <w:color w:val="000000"/>
          <w:sz w:val="28"/>
          <w:szCs w:val="28"/>
          <w:lang w:val="en-US" w:eastAsia="ru-RU"/>
        </w:rPr>
      </w:pPr>
      <w:r w:rsidRPr="00E85083">
        <w:rPr>
          <w:rFonts w:ascii="Times New Roman" w:eastAsia="Times New Roman" w:hAnsi="Times New Roman"/>
          <w:b/>
          <w:color w:val="000000"/>
          <w:sz w:val="28"/>
          <w:szCs w:val="28"/>
          <w:lang w:eastAsia="ru-RU"/>
        </w:rPr>
        <w:t>Доля</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статей</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затрат</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в</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полной</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стоимости</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строительства</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жилья</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в</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Московской</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области</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по</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данным</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о</w:t>
      </w:r>
      <w:r w:rsidRPr="00E85083">
        <w:rPr>
          <w:rFonts w:ascii="Times New Roman" w:eastAsia="Times New Roman" w:hAnsi="Times New Roman"/>
          <w:b/>
          <w:color w:val="000000"/>
          <w:sz w:val="28"/>
          <w:szCs w:val="28"/>
          <w:lang w:val="en-US" w:eastAsia="ru-RU"/>
        </w:rPr>
        <w:t xml:space="preserve"> 7 </w:t>
      </w:r>
      <w:r w:rsidRPr="00E85083">
        <w:rPr>
          <w:rFonts w:ascii="Times New Roman" w:eastAsia="Times New Roman" w:hAnsi="Times New Roman"/>
          <w:b/>
          <w:color w:val="000000"/>
          <w:sz w:val="28"/>
          <w:szCs w:val="28"/>
          <w:lang w:eastAsia="ru-RU"/>
        </w:rPr>
        <w:t>объектах</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застройщика</w:t>
      </w:r>
      <w:r w:rsidRPr="00E85083">
        <w:rPr>
          <w:rFonts w:ascii="Times New Roman" w:eastAsia="Times New Roman" w:hAnsi="Times New Roman"/>
          <w:b/>
          <w:color w:val="000000"/>
          <w:sz w:val="28"/>
          <w:szCs w:val="28"/>
          <w:lang w:val="en-US" w:eastAsia="ru-RU"/>
        </w:rPr>
        <w:t>) / The share of cost items in the total cost of housing construction in the Moscow region (according to data on 7 properties of the developer)</w:t>
      </w:r>
    </w:p>
    <w:tbl>
      <w:tblPr>
        <w:tblW w:w="8504" w:type="dxa"/>
        <w:tblLayout w:type="fixed"/>
        <w:tblLook w:val="04A0" w:firstRow="1" w:lastRow="0" w:firstColumn="1" w:lastColumn="0" w:noHBand="0" w:noVBand="1"/>
      </w:tblPr>
      <w:tblGrid>
        <w:gridCol w:w="4252"/>
        <w:gridCol w:w="1984"/>
        <w:gridCol w:w="2268"/>
      </w:tblGrid>
      <w:tr w:rsidR="00891C43" w:rsidRPr="002958A1" w:rsidTr="009D0B16">
        <w:trPr>
          <w:trHeight w:val="780"/>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b/>
                <w:bCs/>
                <w:color w:val="000000"/>
                <w:lang w:eastAsia="ru-RU"/>
              </w:rPr>
            </w:pPr>
            <w:r w:rsidRPr="002958A1">
              <w:rPr>
                <w:rFonts w:ascii="Times New Roman" w:eastAsia="Times New Roman" w:hAnsi="Times New Roman"/>
                <w:b/>
                <w:bCs/>
                <w:color w:val="000000"/>
                <w:lang w:eastAsia="ru-RU"/>
              </w:rPr>
              <w:t>Составляющая затрат</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b/>
                <w:bCs/>
                <w:color w:val="000000"/>
                <w:lang w:eastAsia="ru-RU"/>
              </w:rPr>
            </w:pPr>
            <w:r w:rsidRPr="002958A1">
              <w:rPr>
                <w:rFonts w:ascii="Times New Roman" w:eastAsia="Times New Roman" w:hAnsi="Times New Roman"/>
                <w:b/>
                <w:bCs/>
                <w:color w:val="000000"/>
                <w:lang w:eastAsia="ru-RU"/>
              </w:rPr>
              <w:t>Затраты, руб./кв. м</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b/>
                <w:bCs/>
                <w:color w:val="000000"/>
                <w:lang w:eastAsia="ru-RU"/>
              </w:rPr>
            </w:pPr>
            <w:r w:rsidRPr="002958A1">
              <w:rPr>
                <w:rFonts w:ascii="Times New Roman" w:eastAsia="Times New Roman" w:hAnsi="Times New Roman"/>
                <w:b/>
                <w:bCs/>
                <w:color w:val="000000"/>
                <w:lang w:eastAsia="ru-RU"/>
              </w:rPr>
              <w:t xml:space="preserve">Доля затрат в полной стоимости строительства, % </w:t>
            </w:r>
          </w:p>
        </w:tc>
      </w:tr>
      <w:tr w:rsidR="00891C43" w:rsidRPr="002958A1" w:rsidTr="009D0B16">
        <w:trPr>
          <w:trHeight w:val="510"/>
        </w:trPr>
        <w:tc>
          <w:tcPr>
            <w:tcW w:w="4252"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Приобретение земельного участка и прав на застройку</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5 458</w:t>
            </w:r>
          </w:p>
        </w:tc>
        <w:tc>
          <w:tcPr>
            <w:tcW w:w="2268"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8%</w:t>
            </w:r>
          </w:p>
        </w:tc>
      </w:tr>
      <w:tr w:rsidR="00891C43" w:rsidRPr="002958A1" w:rsidTr="009D0B16">
        <w:trPr>
          <w:trHeight w:val="510"/>
        </w:trPr>
        <w:tc>
          <w:tcPr>
            <w:tcW w:w="4252" w:type="dxa"/>
            <w:tcBorders>
              <w:top w:val="nil"/>
              <w:left w:val="single" w:sz="4" w:space="0" w:color="000000"/>
              <w:bottom w:val="single" w:sz="4" w:space="0" w:color="000000"/>
              <w:right w:val="single" w:sz="4" w:space="0" w:color="000000"/>
            </w:tcBorders>
            <w:shd w:val="clear" w:color="auto" w:fill="auto"/>
            <w:vAlign w:val="center"/>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Расселение</w:t>
            </w:r>
          </w:p>
        </w:tc>
        <w:tc>
          <w:tcPr>
            <w:tcW w:w="1984" w:type="dxa"/>
            <w:tcBorders>
              <w:top w:val="nil"/>
              <w:left w:val="nil"/>
              <w:bottom w:val="single" w:sz="4" w:space="0" w:color="000000"/>
              <w:right w:val="single" w:sz="4" w:space="0" w:color="000000"/>
            </w:tcBorders>
            <w:shd w:val="clear" w:color="auto" w:fill="auto"/>
            <w:vAlign w:val="center"/>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0</w:t>
            </w:r>
          </w:p>
        </w:tc>
        <w:tc>
          <w:tcPr>
            <w:tcW w:w="2268" w:type="dxa"/>
            <w:tcBorders>
              <w:top w:val="nil"/>
              <w:left w:val="nil"/>
              <w:bottom w:val="single" w:sz="4" w:space="0" w:color="000000"/>
              <w:right w:val="single" w:sz="4" w:space="0" w:color="000000"/>
            </w:tcBorders>
            <w:shd w:val="clear" w:color="auto" w:fill="auto"/>
            <w:vAlign w:val="center"/>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0%</w:t>
            </w:r>
          </w:p>
        </w:tc>
      </w:tr>
      <w:tr w:rsidR="00891C43" w:rsidRPr="002958A1" w:rsidTr="009D0B16">
        <w:trPr>
          <w:trHeight w:val="510"/>
        </w:trPr>
        <w:tc>
          <w:tcPr>
            <w:tcW w:w="4252"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lastRenderedPageBreak/>
              <w:t>Формирование земельного участка (ПИР)</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671</w:t>
            </w:r>
          </w:p>
        </w:tc>
        <w:tc>
          <w:tcPr>
            <w:tcW w:w="2268"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1%</w:t>
            </w:r>
          </w:p>
        </w:tc>
      </w:tr>
      <w:tr w:rsidR="00891C43" w:rsidRPr="002958A1" w:rsidTr="009D0B16">
        <w:trPr>
          <w:trHeight w:val="300"/>
        </w:trPr>
        <w:tc>
          <w:tcPr>
            <w:tcW w:w="4252"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Проектирование</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1 974</w:t>
            </w:r>
          </w:p>
        </w:tc>
        <w:tc>
          <w:tcPr>
            <w:tcW w:w="2268"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3%</w:t>
            </w:r>
          </w:p>
        </w:tc>
      </w:tr>
      <w:tr w:rsidR="00891C43" w:rsidRPr="002958A1" w:rsidTr="009D0B16">
        <w:trPr>
          <w:trHeight w:val="693"/>
        </w:trPr>
        <w:tc>
          <w:tcPr>
            <w:tcW w:w="4252"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Инженерная инфраструктура, в т.ч. плата за технологическое присоединение к сетям</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5 124</w:t>
            </w:r>
          </w:p>
        </w:tc>
        <w:tc>
          <w:tcPr>
            <w:tcW w:w="2268"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8%</w:t>
            </w:r>
          </w:p>
        </w:tc>
      </w:tr>
      <w:tr w:rsidR="00891C43" w:rsidRPr="002958A1" w:rsidTr="009D0B16">
        <w:trPr>
          <w:trHeight w:val="547"/>
        </w:trPr>
        <w:tc>
          <w:tcPr>
            <w:tcW w:w="4252"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Себестоимость (строительно-монтажные работы)</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32 951</w:t>
            </w:r>
          </w:p>
        </w:tc>
        <w:tc>
          <w:tcPr>
            <w:tcW w:w="2268"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50%</w:t>
            </w:r>
          </w:p>
        </w:tc>
      </w:tr>
      <w:tr w:rsidR="00891C43" w:rsidRPr="002958A1" w:rsidTr="009D0B16">
        <w:trPr>
          <w:trHeight w:val="569"/>
        </w:trPr>
        <w:tc>
          <w:tcPr>
            <w:tcW w:w="4252"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Себестоимость строительства детского сада</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1 607</w:t>
            </w:r>
          </w:p>
        </w:tc>
        <w:tc>
          <w:tcPr>
            <w:tcW w:w="2268"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2%</w:t>
            </w:r>
          </w:p>
        </w:tc>
      </w:tr>
      <w:tr w:rsidR="00891C43" w:rsidRPr="002958A1" w:rsidTr="009D0B16">
        <w:trPr>
          <w:trHeight w:val="510"/>
        </w:trPr>
        <w:tc>
          <w:tcPr>
            <w:tcW w:w="4252"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Себестоимость строительства школы</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3 399</w:t>
            </w:r>
          </w:p>
        </w:tc>
        <w:tc>
          <w:tcPr>
            <w:tcW w:w="2268"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5%</w:t>
            </w:r>
          </w:p>
        </w:tc>
      </w:tr>
      <w:tr w:rsidR="00891C43" w:rsidRPr="002958A1" w:rsidTr="009D0B16">
        <w:trPr>
          <w:trHeight w:val="599"/>
        </w:trPr>
        <w:tc>
          <w:tcPr>
            <w:tcW w:w="4252"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Себестоимость строительства наземной парковки</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8 478</w:t>
            </w:r>
          </w:p>
        </w:tc>
        <w:tc>
          <w:tcPr>
            <w:tcW w:w="2268"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13%</w:t>
            </w:r>
          </w:p>
        </w:tc>
      </w:tr>
      <w:tr w:rsidR="00891C43" w:rsidRPr="002958A1" w:rsidTr="009D0B16">
        <w:trPr>
          <w:trHeight w:val="300"/>
        </w:trPr>
        <w:tc>
          <w:tcPr>
            <w:tcW w:w="4252"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Маркетинг и продажи</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2 904</w:t>
            </w:r>
          </w:p>
        </w:tc>
        <w:tc>
          <w:tcPr>
            <w:tcW w:w="2268"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4%</w:t>
            </w:r>
          </w:p>
        </w:tc>
      </w:tr>
      <w:tr w:rsidR="00891C43" w:rsidRPr="002958A1" w:rsidTr="009D0B16">
        <w:trPr>
          <w:trHeight w:val="541"/>
        </w:trPr>
        <w:tc>
          <w:tcPr>
            <w:tcW w:w="4252"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 xml:space="preserve">Накладные (управленческие) расходы девелопера </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555</w:t>
            </w:r>
          </w:p>
        </w:tc>
        <w:tc>
          <w:tcPr>
            <w:tcW w:w="2268"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1%</w:t>
            </w:r>
          </w:p>
        </w:tc>
      </w:tr>
      <w:tr w:rsidR="00891C43" w:rsidRPr="002958A1" w:rsidTr="009D0B16">
        <w:trPr>
          <w:trHeight w:val="510"/>
        </w:trPr>
        <w:tc>
          <w:tcPr>
            <w:tcW w:w="4252"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Стоимость финансирования проекта</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1 001</w:t>
            </w:r>
          </w:p>
        </w:tc>
        <w:tc>
          <w:tcPr>
            <w:tcW w:w="2268"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2%</w:t>
            </w:r>
          </w:p>
        </w:tc>
      </w:tr>
      <w:tr w:rsidR="00891C43" w:rsidRPr="002958A1" w:rsidTr="006F687B">
        <w:trPr>
          <w:trHeight w:val="579"/>
        </w:trPr>
        <w:tc>
          <w:tcPr>
            <w:tcW w:w="4252"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Налог на прибыль</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1 390</w:t>
            </w:r>
          </w:p>
        </w:tc>
        <w:tc>
          <w:tcPr>
            <w:tcW w:w="2268"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2%</w:t>
            </w:r>
          </w:p>
        </w:tc>
      </w:tr>
      <w:tr w:rsidR="00891C43" w:rsidRPr="002958A1" w:rsidTr="009D0B16">
        <w:trPr>
          <w:trHeight w:val="510"/>
        </w:trPr>
        <w:tc>
          <w:tcPr>
            <w:tcW w:w="4252"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b/>
                <w:bCs/>
                <w:color w:val="000000"/>
                <w:lang w:eastAsia="ru-RU"/>
              </w:rPr>
            </w:pPr>
            <w:r w:rsidRPr="002958A1">
              <w:rPr>
                <w:rFonts w:ascii="Times New Roman" w:eastAsia="Times New Roman" w:hAnsi="Times New Roman"/>
                <w:b/>
                <w:bCs/>
                <w:color w:val="000000"/>
                <w:lang w:eastAsia="ru-RU"/>
              </w:rPr>
              <w:t>Инвестиционная стоимость строительства</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b/>
                <w:bCs/>
                <w:color w:val="000000"/>
                <w:lang w:eastAsia="ru-RU"/>
              </w:rPr>
            </w:pPr>
            <w:r w:rsidRPr="002958A1">
              <w:rPr>
                <w:rFonts w:ascii="Times New Roman" w:eastAsia="Times New Roman" w:hAnsi="Times New Roman"/>
                <w:b/>
                <w:bCs/>
                <w:color w:val="000000"/>
                <w:lang w:eastAsia="ru-RU"/>
              </w:rPr>
              <w:t>65 512</w:t>
            </w:r>
          </w:p>
        </w:tc>
        <w:tc>
          <w:tcPr>
            <w:tcW w:w="2268"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b/>
                <w:bCs/>
                <w:color w:val="000000"/>
                <w:lang w:eastAsia="ru-RU"/>
              </w:rPr>
            </w:pPr>
            <w:r w:rsidRPr="002958A1">
              <w:rPr>
                <w:rFonts w:ascii="Times New Roman" w:eastAsia="Times New Roman" w:hAnsi="Times New Roman"/>
                <w:b/>
                <w:bCs/>
                <w:color w:val="000000"/>
                <w:lang w:eastAsia="ru-RU"/>
              </w:rPr>
              <w:t>100%</w:t>
            </w:r>
          </w:p>
        </w:tc>
      </w:tr>
    </w:tbl>
    <w:p w:rsidR="00891C43" w:rsidRPr="00827EC1" w:rsidRDefault="00891C43" w:rsidP="00A078CE">
      <w:pPr>
        <w:keepLines/>
        <w:spacing w:before="100" w:beforeAutospacing="1" w:after="100" w:afterAutospacing="1"/>
        <w:ind w:firstLine="0"/>
        <w:rPr>
          <w:rFonts w:ascii="Times New Roman" w:eastAsia="Times New Roman" w:hAnsi="Times New Roman"/>
          <w:i/>
          <w:color w:val="000000"/>
          <w:sz w:val="20"/>
          <w:szCs w:val="20"/>
          <w:lang w:eastAsia="ru-RU"/>
        </w:rPr>
      </w:pPr>
      <w:r w:rsidRPr="00E85083">
        <w:rPr>
          <w:rFonts w:ascii="Times New Roman" w:eastAsia="Times New Roman" w:hAnsi="Times New Roman"/>
          <w:i/>
          <w:color w:val="000000"/>
          <w:sz w:val="20"/>
          <w:szCs w:val="20"/>
          <w:lang w:eastAsia="ru-RU"/>
        </w:rPr>
        <w:t>Источник:</w:t>
      </w:r>
      <w:r>
        <w:rPr>
          <w:rFonts w:ascii="Times New Roman" w:eastAsia="Times New Roman" w:hAnsi="Times New Roman"/>
          <w:i/>
          <w:color w:val="000000"/>
          <w:sz w:val="20"/>
          <w:szCs w:val="20"/>
          <w:lang w:eastAsia="ru-RU"/>
        </w:rPr>
        <w:t xml:space="preserve"> </w:t>
      </w:r>
      <w:r>
        <w:rPr>
          <w:rFonts w:ascii="Times New Roman" w:eastAsia="Times New Roman" w:hAnsi="Times New Roman"/>
          <w:color w:val="000000"/>
          <w:sz w:val="20"/>
          <w:szCs w:val="20"/>
          <w:lang w:eastAsia="ru-RU"/>
        </w:rPr>
        <w:t>Расчеты авторов</w:t>
      </w:r>
    </w:p>
    <w:p w:rsidR="00891C43" w:rsidRPr="009C2432" w:rsidRDefault="00891C43" w:rsidP="00A078CE">
      <w:pPr>
        <w:keepLines/>
        <w:ind w:firstLine="0"/>
        <w:rPr>
          <w:rFonts w:ascii="Arial" w:eastAsia="Times New Roman" w:hAnsi="Arial" w:cs="Arial"/>
          <w:color w:val="000000"/>
          <w:sz w:val="18"/>
          <w:szCs w:val="18"/>
          <w:lang w:eastAsia="ru-RU"/>
        </w:rPr>
      </w:pPr>
      <w:r>
        <w:rPr>
          <w:rFonts w:ascii="Times New Roman" w:eastAsia="Times New Roman" w:hAnsi="Times New Roman"/>
          <w:color w:val="000000"/>
          <w:sz w:val="28"/>
          <w:szCs w:val="28"/>
          <w:lang w:eastAsia="ru-RU"/>
        </w:rPr>
        <w:t>С</w:t>
      </w:r>
      <w:r w:rsidRPr="009C2432">
        <w:rPr>
          <w:rFonts w:ascii="Times New Roman" w:eastAsia="Times New Roman" w:hAnsi="Times New Roman"/>
          <w:color w:val="000000"/>
          <w:sz w:val="28"/>
          <w:szCs w:val="28"/>
          <w:lang w:eastAsia="ru-RU"/>
        </w:rPr>
        <w:t xml:space="preserve">огласно данному исследованию, доля </w:t>
      </w:r>
      <w:r w:rsidRPr="00572E1E">
        <w:rPr>
          <w:rFonts w:ascii="Times New Roman" w:eastAsia="Times New Roman" w:hAnsi="Times New Roman"/>
          <w:color w:val="000000"/>
          <w:sz w:val="28"/>
          <w:szCs w:val="28"/>
          <w:lang w:eastAsia="ru-RU"/>
        </w:rPr>
        <w:t>строительно-монтажных работ</w:t>
      </w:r>
      <w:r w:rsidRPr="009C2432">
        <w:rPr>
          <w:rFonts w:ascii="Times New Roman" w:eastAsia="Times New Roman" w:hAnsi="Times New Roman"/>
          <w:color w:val="000000"/>
          <w:sz w:val="28"/>
          <w:szCs w:val="28"/>
          <w:lang w:eastAsia="ru-RU"/>
        </w:rPr>
        <w:t xml:space="preserve"> в полной стоимости строительства составила </w:t>
      </w:r>
      <w:r w:rsidRPr="00190104">
        <w:rPr>
          <w:rFonts w:ascii="Times New Roman" w:eastAsia="Times New Roman" w:hAnsi="Times New Roman"/>
          <w:color w:val="000000"/>
          <w:sz w:val="28"/>
          <w:szCs w:val="28"/>
          <w:lang w:eastAsia="ru-RU"/>
        </w:rPr>
        <w:t>50</w:t>
      </w:r>
      <w:r w:rsidRPr="009C243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затраты на строительство паркинга, ДОУ и СОШ – 2</w:t>
      </w:r>
      <w:r w:rsidRPr="00190104">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 xml:space="preserve">%, </w:t>
      </w:r>
      <w:r w:rsidRPr="009C2432">
        <w:rPr>
          <w:rFonts w:ascii="Times New Roman" w:eastAsia="Times New Roman" w:hAnsi="Times New Roman"/>
          <w:color w:val="000000"/>
          <w:sz w:val="28"/>
          <w:szCs w:val="28"/>
          <w:lang w:eastAsia="ru-RU"/>
        </w:rPr>
        <w:t>доля затрат на землю</w:t>
      </w:r>
      <w:r w:rsidRPr="008C4C0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 обременения по проекту</w:t>
      </w:r>
      <w:r w:rsidRPr="009C243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Pr="009C2432">
        <w:rPr>
          <w:rFonts w:ascii="Times New Roman" w:eastAsia="Times New Roman" w:hAnsi="Times New Roman"/>
          <w:color w:val="000000"/>
          <w:sz w:val="28"/>
          <w:szCs w:val="28"/>
          <w:lang w:eastAsia="ru-RU"/>
        </w:rPr>
        <w:t xml:space="preserve"> </w:t>
      </w:r>
      <w:r w:rsidRPr="00190104">
        <w:rPr>
          <w:rFonts w:ascii="Times New Roman" w:eastAsia="Times New Roman" w:hAnsi="Times New Roman"/>
          <w:color w:val="000000"/>
          <w:sz w:val="28"/>
          <w:szCs w:val="28"/>
          <w:lang w:eastAsia="ru-RU"/>
        </w:rPr>
        <w:t>9</w:t>
      </w:r>
      <w:r w:rsidRPr="009C2432">
        <w:rPr>
          <w:rFonts w:ascii="Times New Roman" w:eastAsia="Times New Roman" w:hAnsi="Times New Roman"/>
          <w:color w:val="000000"/>
          <w:sz w:val="28"/>
          <w:szCs w:val="28"/>
          <w:lang w:eastAsia="ru-RU"/>
        </w:rPr>
        <w:t xml:space="preserve">%, доля затрат на инженерную инфраструктуру </w:t>
      </w:r>
      <w:r>
        <w:rPr>
          <w:rFonts w:ascii="Times New Roman" w:eastAsia="Times New Roman" w:hAnsi="Times New Roman"/>
          <w:color w:val="000000"/>
          <w:sz w:val="28"/>
          <w:szCs w:val="28"/>
          <w:lang w:eastAsia="ru-RU"/>
        </w:rPr>
        <w:t>–</w:t>
      </w:r>
      <w:r w:rsidRPr="009C2432">
        <w:rPr>
          <w:rFonts w:ascii="Times New Roman" w:eastAsia="Times New Roman" w:hAnsi="Times New Roman"/>
          <w:color w:val="000000"/>
          <w:sz w:val="28"/>
          <w:szCs w:val="28"/>
          <w:lang w:eastAsia="ru-RU"/>
        </w:rPr>
        <w:t xml:space="preserve"> </w:t>
      </w:r>
      <w:r w:rsidRPr="00190104">
        <w:rPr>
          <w:rFonts w:ascii="Times New Roman" w:eastAsia="Times New Roman" w:hAnsi="Times New Roman"/>
          <w:color w:val="000000"/>
          <w:sz w:val="28"/>
          <w:szCs w:val="28"/>
          <w:lang w:eastAsia="ru-RU"/>
        </w:rPr>
        <w:t>8</w:t>
      </w:r>
      <w:r w:rsidRPr="009C2432">
        <w:rPr>
          <w:rFonts w:ascii="Times New Roman" w:eastAsia="Times New Roman" w:hAnsi="Times New Roman"/>
          <w:color w:val="000000"/>
          <w:sz w:val="28"/>
          <w:szCs w:val="28"/>
          <w:lang w:eastAsia="ru-RU"/>
        </w:rPr>
        <w:t xml:space="preserve">%, доля затрат на финансирование </w:t>
      </w:r>
      <w:r>
        <w:rPr>
          <w:rFonts w:ascii="Times New Roman" w:eastAsia="Times New Roman" w:hAnsi="Times New Roman"/>
          <w:color w:val="000000"/>
          <w:sz w:val="28"/>
          <w:szCs w:val="28"/>
          <w:lang w:eastAsia="ru-RU"/>
        </w:rPr>
        <w:t>–</w:t>
      </w:r>
      <w:r w:rsidRPr="009C243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2</w:t>
      </w:r>
      <w:r w:rsidRPr="009C2432">
        <w:rPr>
          <w:rFonts w:ascii="Times New Roman" w:eastAsia="Times New Roman" w:hAnsi="Times New Roman"/>
          <w:color w:val="000000"/>
          <w:sz w:val="28"/>
          <w:szCs w:val="28"/>
          <w:lang w:eastAsia="ru-RU"/>
        </w:rPr>
        <w:t>%.</w:t>
      </w:r>
    </w:p>
    <w:p w:rsidR="00891C43" w:rsidRDefault="00891C43" w:rsidP="00A078CE">
      <w:pPr>
        <w:keepLines/>
        <w:ind w:firstLine="0"/>
        <w:rPr>
          <w:rFonts w:ascii="Times New Roman" w:eastAsia="Times New Roman" w:hAnsi="Times New Roman"/>
          <w:color w:val="000000"/>
          <w:sz w:val="28"/>
          <w:szCs w:val="28"/>
          <w:lang w:eastAsia="ru-RU"/>
        </w:rPr>
      </w:pPr>
      <w:r w:rsidRPr="009C2432">
        <w:rPr>
          <w:rFonts w:ascii="Times New Roman" w:eastAsia="Times New Roman" w:hAnsi="Times New Roman"/>
          <w:color w:val="000000"/>
          <w:sz w:val="28"/>
          <w:szCs w:val="28"/>
          <w:lang w:eastAsia="ru-RU"/>
        </w:rPr>
        <w:t xml:space="preserve">Другие </w:t>
      </w:r>
      <w:r>
        <w:rPr>
          <w:rFonts w:ascii="Times New Roman" w:eastAsia="Times New Roman" w:hAnsi="Times New Roman"/>
          <w:color w:val="000000"/>
          <w:sz w:val="28"/>
          <w:szCs w:val="28"/>
          <w:lang w:eastAsia="ru-RU"/>
        </w:rPr>
        <w:t>расходы</w:t>
      </w:r>
      <w:r w:rsidRPr="009C243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маркетинг и продажи, управленческие расходы и налоги) составляют около 10% общего бюджета проекта</w:t>
      </w:r>
      <w:r w:rsidRPr="009C2432">
        <w:rPr>
          <w:rFonts w:ascii="Times New Roman" w:eastAsia="Times New Roman" w:hAnsi="Times New Roman"/>
          <w:color w:val="000000"/>
          <w:sz w:val="28"/>
          <w:szCs w:val="28"/>
          <w:lang w:eastAsia="ru-RU"/>
        </w:rPr>
        <w:t>.</w:t>
      </w:r>
    </w:p>
    <w:p w:rsidR="00891C43" w:rsidRDefault="00891C43" w:rsidP="00A078CE">
      <w:pPr>
        <w:keepLines/>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Далее приведено сравнение стоимости строительства в различных источниках информации: данные застройщиков, официальная статистика Росстата</w:t>
      </w:r>
      <w:r w:rsidRPr="0060269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 данных бухгалтерской отчетности застройщика) и информация о планируемой стоимости из публикуемых на сайтах проектных деклараций.</w:t>
      </w:r>
    </w:p>
    <w:p w:rsidR="00891C43" w:rsidRDefault="00891C43" w:rsidP="00A078CE">
      <w:pPr>
        <w:keepLines/>
        <w:ind w:firstLine="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В </w:t>
      </w:r>
      <w:r w:rsidRPr="002B68C1">
        <w:rPr>
          <w:rFonts w:ascii="Times New Roman" w:eastAsia="Times New Roman" w:hAnsi="Times New Roman"/>
          <w:bCs/>
          <w:i/>
          <w:color w:val="000000"/>
          <w:sz w:val="28"/>
          <w:szCs w:val="28"/>
          <w:lang w:eastAsia="ru-RU"/>
        </w:rPr>
        <w:fldChar w:fldCharType="begin"/>
      </w:r>
      <w:r w:rsidRPr="002B68C1">
        <w:rPr>
          <w:rFonts w:ascii="Times New Roman" w:eastAsia="Times New Roman" w:hAnsi="Times New Roman"/>
          <w:bCs/>
          <w:i/>
          <w:color w:val="000000"/>
          <w:sz w:val="28"/>
          <w:szCs w:val="28"/>
          <w:lang w:eastAsia="ru-RU"/>
        </w:rPr>
        <w:instrText xml:space="preserve"> REF _Ref511428620 \h </w:instrText>
      </w:r>
      <w:r>
        <w:rPr>
          <w:rFonts w:ascii="Times New Roman" w:eastAsia="Times New Roman" w:hAnsi="Times New Roman"/>
          <w:bCs/>
          <w:i/>
          <w:color w:val="000000"/>
          <w:sz w:val="28"/>
          <w:szCs w:val="28"/>
          <w:lang w:eastAsia="ru-RU"/>
        </w:rPr>
        <w:instrText xml:space="preserve"> \* MERGEFORMAT </w:instrText>
      </w:r>
      <w:r w:rsidRPr="002B68C1">
        <w:rPr>
          <w:rFonts w:ascii="Times New Roman" w:eastAsia="Times New Roman" w:hAnsi="Times New Roman"/>
          <w:bCs/>
          <w:i/>
          <w:color w:val="000000"/>
          <w:sz w:val="28"/>
          <w:szCs w:val="28"/>
          <w:lang w:eastAsia="ru-RU"/>
        </w:rPr>
      </w:r>
      <w:r w:rsidRPr="002B68C1">
        <w:rPr>
          <w:rFonts w:ascii="Times New Roman" w:eastAsia="Times New Roman" w:hAnsi="Times New Roman"/>
          <w:bCs/>
          <w:i/>
          <w:color w:val="000000"/>
          <w:sz w:val="28"/>
          <w:szCs w:val="28"/>
          <w:lang w:eastAsia="ru-RU"/>
        </w:rPr>
        <w:fldChar w:fldCharType="separate"/>
      </w:r>
      <w:r w:rsidRPr="002B68C1">
        <w:rPr>
          <w:rFonts w:ascii="Times New Roman" w:eastAsia="Times New Roman" w:hAnsi="Times New Roman"/>
          <w:i/>
          <w:color w:val="000000"/>
          <w:sz w:val="28"/>
          <w:szCs w:val="28"/>
          <w:lang w:eastAsia="ru-RU"/>
        </w:rPr>
        <w:t xml:space="preserve">табл. </w:t>
      </w:r>
      <w:r w:rsidRPr="002B68C1">
        <w:rPr>
          <w:rFonts w:ascii="Times New Roman" w:eastAsia="Times New Roman" w:hAnsi="Times New Roman"/>
          <w:i/>
          <w:noProof/>
          <w:color w:val="000000"/>
          <w:sz w:val="28"/>
          <w:szCs w:val="28"/>
          <w:lang w:eastAsia="ru-RU"/>
        </w:rPr>
        <w:t>6</w:t>
      </w:r>
      <w:r w:rsidRPr="002B68C1">
        <w:rPr>
          <w:rFonts w:ascii="Times New Roman" w:eastAsia="Times New Roman" w:hAnsi="Times New Roman"/>
          <w:bCs/>
          <w:i/>
          <w:color w:val="000000"/>
          <w:sz w:val="28"/>
          <w:szCs w:val="28"/>
          <w:lang w:eastAsia="ru-RU"/>
        </w:rPr>
        <w:fldChar w:fldCharType="end"/>
      </w:r>
      <w:r>
        <w:rPr>
          <w:rFonts w:ascii="Times New Roman" w:eastAsia="Times New Roman" w:hAnsi="Times New Roman"/>
          <w:bCs/>
          <w:color w:val="000000"/>
          <w:sz w:val="28"/>
          <w:szCs w:val="28"/>
          <w:lang w:eastAsia="ru-RU"/>
        </w:rPr>
        <w:t xml:space="preserve"> представлен расчет доли учтенных затрат на строительство объекта в различных источниках информации.</w:t>
      </w:r>
    </w:p>
    <w:p w:rsidR="00891C43" w:rsidRPr="00567B35" w:rsidRDefault="00891C43" w:rsidP="00A078CE">
      <w:pPr>
        <w:keepLines/>
        <w:spacing w:before="100" w:beforeAutospacing="1" w:after="100" w:afterAutospacing="1"/>
        <w:ind w:firstLine="0"/>
        <w:jc w:val="right"/>
        <w:rPr>
          <w:rFonts w:ascii="Times New Roman" w:eastAsia="Times New Roman" w:hAnsi="Times New Roman"/>
          <w:i/>
          <w:color w:val="000000"/>
          <w:sz w:val="28"/>
          <w:szCs w:val="28"/>
          <w:lang w:val="en-US" w:eastAsia="ru-RU"/>
        </w:rPr>
      </w:pPr>
      <w:bookmarkStart w:id="5" w:name="_Ref511428620"/>
      <w:r w:rsidRPr="00E85083">
        <w:rPr>
          <w:rFonts w:ascii="Times New Roman" w:eastAsia="Times New Roman" w:hAnsi="Times New Roman"/>
          <w:i/>
          <w:color w:val="000000"/>
          <w:sz w:val="28"/>
          <w:szCs w:val="28"/>
          <w:lang w:eastAsia="ru-RU"/>
        </w:rPr>
        <w:lastRenderedPageBreak/>
        <w:t>Таблица</w:t>
      </w:r>
      <w:r w:rsidRPr="00567B35">
        <w:rPr>
          <w:rFonts w:ascii="Times New Roman" w:eastAsia="Times New Roman" w:hAnsi="Times New Roman"/>
          <w:i/>
          <w:color w:val="000000"/>
          <w:sz w:val="28"/>
          <w:szCs w:val="28"/>
          <w:lang w:val="en-US" w:eastAsia="ru-RU"/>
        </w:rPr>
        <w:t xml:space="preserve"> </w:t>
      </w:r>
      <w:r w:rsidRPr="00E85083">
        <w:rPr>
          <w:rFonts w:ascii="Times New Roman" w:eastAsia="Times New Roman" w:hAnsi="Times New Roman"/>
          <w:i/>
          <w:color w:val="000000"/>
          <w:sz w:val="28"/>
          <w:szCs w:val="28"/>
          <w:lang w:eastAsia="ru-RU"/>
        </w:rPr>
        <w:fldChar w:fldCharType="begin"/>
      </w:r>
      <w:r w:rsidRPr="00567B35">
        <w:rPr>
          <w:rFonts w:ascii="Times New Roman" w:eastAsia="Times New Roman" w:hAnsi="Times New Roman"/>
          <w:i/>
          <w:color w:val="000000"/>
          <w:sz w:val="28"/>
          <w:szCs w:val="28"/>
          <w:lang w:val="en-US" w:eastAsia="ru-RU"/>
        </w:rPr>
        <w:instrText xml:space="preserve"> SEQ </w:instrText>
      </w:r>
      <w:r w:rsidRPr="00E85083">
        <w:rPr>
          <w:rFonts w:ascii="Times New Roman" w:eastAsia="Times New Roman" w:hAnsi="Times New Roman"/>
          <w:i/>
          <w:color w:val="000000"/>
          <w:sz w:val="28"/>
          <w:szCs w:val="28"/>
          <w:lang w:eastAsia="ru-RU"/>
        </w:rPr>
        <w:instrText>Таблица</w:instrText>
      </w:r>
      <w:r w:rsidRPr="00567B35">
        <w:rPr>
          <w:rFonts w:ascii="Times New Roman" w:eastAsia="Times New Roman" w:hAnsi="Times New Roman"/>
          <w:i/>
          <w:color w:val="000000"/>
          <w:sz w:val="28"/>
          <w:szCs w:val="28"/>
          <w:lang w:val="en-US" w:eastAsia="ru-RU"/>
        </w:rPr>
        <w:instrText xml:space="preserve"> \* ARABIC </w:instrText>
      </w:r>
      <w:r w:rsidRPr="00E85083">
        <w:rPr>
          <w:rFonts w:ascii="Times New Roman" w:eastAsia="Times New Roman" w:hAnsi="Times New Roman"/>
          <w:i/>
          <w:color w:val="000000"/>
          <w:sz w:val="28"/>
          <w:szCs w:val="28"/>
          <w:lang w:eastAsia="ru-RU"/>
        </w:rPr>
        <w:fldChar w:fldCharType="separate"/>
      </w:r>
      <w:r w:rsidRPr="00567B35">
        <w:rPr>
          <w:rFonts w:ascii="Times New Roman" w:eastAsia="Times New Roman" w:hAnsi="Times New Roman"/>
          <w:i/>
          <w:noProof/>
          <w:color w:val="000000"/>
          <w:sz w:val="28"/>
          <w:szCs w:val="28"/>
          <w:lang w:val="en-US" w:eastAsia="ru-RU"/>
        </w:rPr>
        <w:t>6</w:t>
      </w:r>
      <w:r w:rsidRPr="00E85083">
        <w:rPr>
          <w:rFonts w:ascii="Times New Roman" w:eastAsia="Times New Roman" w:hAnsi="Times New Roman"/>
          <w:i/>
          <w:color w:val="000000"/>
          <w:sz w:val="28"/>
          <w:szCs w:val="28"/>
          <w:lang w:eastAsia="ru-RU"/>
        </w:rPr>
        <w:fldChar w:fldCharType="end"/>
      </w:r>
      <w:bookmarkEnd w:id="5"/>
      <w:r w:rsidRPr="00567B35">
        <w:rPr>
          <w:rFonts w:ascii="Times New Roman" w:eastAsia="Times New Roman" w:hAnsi="Times New Roman"/>
          <w:i/>
          <w:color w:val="000000"/>
          <w:sz w:val="28"/>
          <w:szCs w:val="28"/>
          <w:lang w:val="en-US" w:eastAsia="ru-RU"/>
        </w:rPr>
        <w:t xml:space="preserve"> / Table 6</w:t>
      </w:r>
    </w:p>
    <w:p w:rsidR="00891C43" w:rsidRPr="00E85083" w:rsidRDefault="00891C43" w:rsidP="00A078CE">
      <w:pPr>
        <w:keepLines/>
        <w:spacing w:before="100" w:beforeAutospacing="1" w:after="100" w:afterAutospacing="1"/>
        <w:ind w:firstLine="0"/>
        <w:rPr>
          <w:rFonts w:ascii="Times New Roman" w:eastAsia="Times New Roman" w:hAnsi="Times New Roman"/>
          <w:b/>
          <w:color w:val="000000"/>
          <w:sz w:val="28"/>
          <w:szCs w:val="28"/>
          <w:lang w:val="en-US" w:eastAsia="ru-RU"/>
        </w:rPr>
      </w:pPr>
      <w:r w:rsidRPr="00E85083">
        <w:rPr>
          <w:rFonts w:ascii="Times New Roman" w:eastAsia="Times New Roman" w:hAnsi="Times New Roman"/>
          <w:b/>
          <w:color w:val="000000"/>
          <w:sz w:val="28"/>
          <w:szCs w:val="28"/>
          <w:lang w:eastAsia="ru-RU"/>
        </w:rPr>
        <w:t>Расчет</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доли</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учтенных</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затрат</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на</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строительство</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объекта</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в</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различных</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источниках</w:t>
      </w:r>
      <w:r w:rsidRPr="00E85083">
        <w:rPr>
          <w:rFonts w:ascii="Times New Roman" w:eastAsia="Times New Roman" w:hAnsi="Times New Roman"/>
          <w:b/>
          <w:color w:val="000000"/>
          <w:sz w:val="28"/>
          <w:szCs w:val="28"/>
          <w:lang w:val="en-US" w:eastAsia="ru-RU"/>
        </w:rPr>
        <w:t xml:space="preserve"> </w:t>
      </w:r>
      <w:r w:rsidRPr="00E85083">
        <w:rPr>
          <w:rFonts w:ascii="Times New Roman" w:eastAsia="Times New Roman" w:hAnsi="Times New Roman"/>
          <w:b/>
          <w:color w:val="000000"/>
          <w:sz w:val="28"/>
          <w:szCs w:val="28"/>
          <w:lang w:eastAsia="ru-RU"/>
        </w:rPr>
        <w:t>информации</w:t>
      </w:r>
      <w:r w:rsidRPr="00E85083">
        <w:rPr>
          <w:rFonts w:ascii="Times New Roman" w:eastAsia="Times New Roman" w:hAnsi="Times New Roman"/>
          <w:b/>
          <w:color w:val="000000"/>
          <w:sz w:val="28"/>
          <w:szCs w:val="28"/>
          <w:lang w:val="en-US" w:eastAsia="ru-RU"/>
        </w:rPr>
        <w:t xml:space="preserve"> / Calculation of the share of recorded costs for the construction of the facility in various sources of information</w:t>
      </w:r>
    </w:p>
    <w:tbl>
      <w:tblPr>
        <w:tblW w:w="8362" w:type="dxa"/>
        <w:tblLayout w:type="fixed"/>
        <w:tblLook w:val="04A0" w:firstRow="1" w:lastRow="0" w:firstColumn="1" w:lastColumn="0" w:noHBand="0" w:noVBand="1"/>
      </w:tblPr>
      <w:tblGrid>
        <w:gridCol w:w="566"/>
        <w:gridCol w:w="2693"/>
        <w:gridCol w:w="1560"/>
        <w:gridCol w:w="1559"/>
        <w:gridCol w:w="1984"/>
      </w:tblGrid>
      <w:tr w:rsidR="00891C43" w:rsidRPr="002958A1" w:rsidTr="00623193">
        <w:trPr>
          <w:trHeight w:val="525"/>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b/>
                <w:bCs/>
                <w:color w:val="000000"/>
                <w:lang w:eastAsia="ru-RU"/>
              </w:rPr>
            </w:pPr>
            <w:r w:rsidRPr="002958A1">
              <w:rPr>
                <w:rFonts w:ascii="Times New Roman" w:eastAsia="Times New Roman" w:hAnsi="Times New Roman"/>
                <w:b/>
                <w:bCs/>
                <w:color w:val="000000"/>
                <w:lang w:eastAsia="ru-RU"/>
              </w:rPr>
              <w:t>№</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b/>
                <w:bCs/>
                <w:color w:val="000000"/>
                <w:lang w:eastAsia="ru-RU"/>
              </w:rPr>
            </w:pPr>
            <w:r w:rsidRPr="002958A1">
              <w:rPr>
                <w:rFonts w:ascii="Times New Roman" w:eastAsia="Times New Roman" w:hAnsi="Times New Roman"/>
                <w:b/>
                <w:bCs/>
                <w:color w:val="000000"/>
                <w:lang w:eastAsia="ru-RU"/>
              </w:rPr>
              <w:t>Содержание составляющей затрат</w:t>
            </w:r>
          </w:p>
        </w:tc>
        <w:tc>
          <w:tcPr>
            <w:tcW w:w="3119" w:type="dxa"/>
            <w:gridSpan w:val="2"/>
            <w:tcBorders>
              <w:top w:val="single" w:sz="4" w:space="0" w:color="000000"/>
              <w:left w:val="nil"/>
              <w:bottom w:val="single" w:sz="4" w:space="0" w:color="000000"/>
              <w:right w:val="nil"/>
            </w:tcBorders>
          </w:tcPr>
          <w:p w:rsidR="00891C43" w:rsidRPr="002958A1" w:rsidRDefault="00891C43" w:rsidP="00A078CE">
            <w:pPr>
              <w:keepLines/>
              <w:ind w:firstLine="0"/>
              <w:rPr>
                <w:rFonts w:ascii="Times New Roman" w:eastAsia="Times New Roman" w:hAnsi="Times New Roman"/>
                <w:b/>
                <w:bCs/>
                <w:color w:val="000000"/>
                <w:lang w:eastAsia="ru-RU"/>
              </w:rPr>
            </w:pPr>
            <w:r w:rsidRPr="002958A1">
              <w:rPr>
                <w:rFonts w:ascii="Times New Roman" w:eastAsia="Times New Roman" w:hAnsi="Times New Roman"/>
                <w:b/>
                <w:bCs/>
                <w:color w:val="000000"/>
                <w:lang w:eastAsia="ru-RU"/>
              </w:rPr>
              <w:t>Учет статей затрат в различных источниках</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b/>
                <w:bCs/>
                <w:color w:val="000000"/>
                <w:lang w:eastAsia="ru-RU"/>
              </w:rPr>
            </w:pPr>
            <w:r w:rsidRPr="002958A1">
              <w:rPr>
                <w:rFonts w:ascii="Times New Roman" w:eastAsia="Times New Roman" w:hAnsi="Times New Roman"/>
                <w:b/>
                <w:bCs/>
                <w:color w:val="000000"/>
                <w:lang w:eastAsia="ru-RU"/>
              </w:rPr>
              <w:t>Доля стоимости затрат, %</w:t>
            </w:r>
          </w:p>
        </w:tc>
      </w:tr>
      <w:tr w:rsidR="00891C43" w:rsidRPr="002958A1" w:rsidTr="00623193">
        <w:trPr>
          <w:trHeight w:val="480"/>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891C43" w:rsidRPr="002958A1" w:rsidRDefault="00891C43" w:rsidP="00A078CE">
            <w:pPr>
              <w:keepLines/>
              <w:ind w:firstLine="0"/>
              <w:rPr>
                <w:rFonts w:ascii="Times New Roman" w:eastAsia="Times New Roman" w:hAnsi="Times New Roman"/>
                <w:b/>
                <w:bCs/>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891C43" w:rsidRPr="002958A1" w:rsidRDefault="00891C43" w:rsidP="00A078CE">
            <w:pPr>
              <w:keepLines/>
              <w:ind w:firstLine="0"/>
              <w:rPr>
                <w:rFonts w:ascii="Times New Roman" w:eastAsia="Times New Roman" w:hAnsi="Times New Roman"/>
                <w:b/>
                <w:bCs/>
                <w:color w:val="000000"/>
                <w:lang w:eastAsia="ru-RU"/>
              </w:rPr>
            </w:pPr>
          </w:p>
        </w:tc>
        <w:tc>
          <w:tcPr>
            <w:tcW w:w="1560"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b/>
                <w:bCs/>
                <w:color w:val="000000"/>
                <w:lang w:eastAsia="ru-RU"/>
              </w:rPr>
            </w:pPr>
            <w:r w:rsidRPr="002958A1">
              <w:rPr>
                <w:rFonts w:ascii="Times New Roman" w:eastAsia="Times New Roman" w:hAnsi="Times New Roman"/>
                <w:b/>
                <w:bCs/>
                <w:color w:val="000000"/>
                <w:lang w:eastAsia="ru-RU"/>
              </w:rPr>
              <w:t>Росстат</w:t>
            </w:r>
          </w:p>
        </w:tc>
        <w:tc>
          <w:tcPr>
            <w:tcW w:w="1559" w:type="dxa"/>
            <w:tcBorders>
              <w:top w:val="nil"/>
              <w:left w:val="single" w:sz="4" w:space="0" w:color="000000"/>
              <w:bottom w:val="single" w:sz="4" w:space="0" w:color="000000"/>
              <w:right w:val="nil"/>
            </w:tcBorders>
            <w:shd w:val="clear" w:color="auto" w:fill="auto"/>
            <w:vAlign w:val="center"/>
            <w:hideMark/>
          </w:tcPr>
          <w:p w:rsidR="00891C43" w:rsidRPr="002958A1" w:rsidRDefault="00891C43" w:rsidP="00A078CE">
            <w:pPr>
              <w:keepLines/>
              <w:ind w:firstLine="0"/>
              <w:rPr>
                <w:rFonts w:ascii="Times New Roman" w:eastAsia="Times New Roman" w:hAnsi="Times New Roman"/>
                <w:b/>
                <w:bCs/>
                <w:color w:val="000000"/>
                <w:lang w:eastAsia="ru-RU"/>
              </w:rPr>
            </w:pPr>
            <w:r w:rsidRPr="002958A1">
              <w:rPr>
                <w:rFonts w:ascii="Times New Roman" w:eastAsia="Times New Roman" w:hAnsi="Times New Roman"/>
                <w:b/>
                <w:bCs/>
                <w:color w:val="000000"/>
                <w:lang w:eastAsia="ru-RU"/>
              </w:rPr>
              <w:t>Застройщик</w:t>
            </w:r>
          </w:p>
        </w:tc>
        <w:tc>
          <w:tcPr>
            <w:tcW w:w="1984" w:type="dxa"/>
            <w:vMerge/>
            <w:tcBorders>
              <w:left w:val="single" w:sz="4" w:space="0" w:color="auto"/>
              <w:bottom w:val="single" w:sz="4" w:space="0" w:color="000000"/>
              <w:right w:val="single" w:sz="4" w:space="0" w:color="auto"/>
            </w:tcBorders>
            <w:vAlign w:val="center"/>
            <w:hideMark/>
          </w:tcPr>
          <w:p w:rsidR="00891C43" w:rsidRPr="002958A1" w:rsidRDefault="00891C43" w:rsidP="00A078CE">
            <w:pPr>
              <w:keepLines/>
              <w:ind w:firstLine="0"/>
              <w:rPr>
                <w:rFonts w:ascii="Times New Roman" w:eastAsia="Times New Roman" w:hAnsi="Times New Roman"/>
                <w:b/>
                <w:bCs/>
                <w:color w:val="000000"/>
                <w:lang w:eastAsia="ru-RU"/>
              </w:rPr>
            </w:pPr>
          </w:p>
        </w:tc>
      </w:tr>
      <w:tr w:rsidR="00891C43" w:rsidRPr="002958A1" w:rsidTr="00830F2C">
        <w:trPr>
          <w:trHeight w:val="300"/>
        </w:trPr>
        <w:tc>
          <w:tcPr>
            <w:tcW w:w="566"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1</w:t>
            </w:r>
          </w:p>
        </w:tc>
        <w:tc>
          <w:tcPr>
            <w:tcW w:w="2693"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Приобретение проекта</w:t>
            </w:r>
          </w:p>
        </w:tc>
        <w:tc>
          <w:tcPr>
            <w:tcW w:w="1560"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8%</w:t>
            </w:r>
          </w:p>
        </w:tc>
      </w:tr>
      <w:tr w:rsidR="00891C43" w:rsidRPr="002958A1" w:rsidTr="00830F2C">
        <w:trPr>
          <w:trHeight w:val="300"/>
        </w:trPr>
        <w:tc>
          <w:tcPr>
            <w:tcW w:w="566"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2</w:t>
            </w:r>
          </w:p>
        </w:tc>
        <w:tc>
          <w:tcPr>
            <w:tcW w:w="2693"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Прединвестиционные затраты</w:t>
            </w:r>
          </w:p>
        </w:tc>
        <w:tc>
          <w:tcPr>
            <w:tcW w:w="1560" w:type="dxa"/>
            <w:tcBorders>
              <w:top w:val="nil"/>
              <w:left w:val="nil"/>
              <w:bottom w:val="single" w:sz="4" w:space="0" w:color="000000"/>
              <w:right w:val="single" w:sz="4" w:space="0" w:color="000000"/>
            </w:tcBorders>
            <w:shd w:val="clear" w:color="auto" w:fill="auto"/>
            <w:vAlign w:val="center"/>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w:t>
            </w:r>
          </w:p>
        </w:tc>
        <w:tc>
          <w:tcPr>
            <w:tcW w:w="1559" w:type="dxa"/>
            <w:tcBorders>
              <w:top w:val="nil"/>
              <w:left w:val="single" w:sz="4" w:space="0" w:color="000000"/>
              <w:bottom w:val="single" w:sz="4" w:space="0" w:color="000000"/>
              <w:right w:val="single" w:sz="4" w:space="0" w:color="000000"/>
            </w:tcBorders>
            <w:shd w:val="clear" w:color="auto" w:fill="auto"/>
            <w:vAlign w:val="center"/>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1%</w:t>
            </w:r>
          </w:p>
        </w:tc>
      </w:tr>
      <w:tr w:rsidR="00891C43" w:rsidRPr="002958A1" w:rsidTr="00830F2C">
        <w:trPr>
          <w:trHeight w:val="300"/>
        </w:trPr>
        <w:tc>
          <w:tcPr>
            <w:tcW w:w="566"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3</w:t>
            </w:r>
          </w:p>
        </w:tc>
        <w:tc>
          <w:tcPr>
            <w:tcW w:w="2693"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Проектные работы</w:t>
            </w:r>
          </w:p>
        </w:tc>
        <w:tc>
          <w:tcPr>
            <w:tcW w:w="1560"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3%</w:t>
            </w:r>
          </w:p>
        </w:tc>
      </w:tr>
      <w:tr w:rsidR="00891C43" w:rsidRPr="002958A1" w:rsidTr="00830F2C">
        <w:trPr>
          <w:trHeight w:val="300"/>
        </w:trPr>
        <w:tc>
          <w:tcPr>
            <w:tcW w:w="566"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4</w:t>
            </w:r>
          </w:p>
        </w:tc>
        <w:tc>
          <w:tcPr>
            <w:tcW w:w="2693"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Строительные работы (в т.ч. получение ТУ)</w:t>
            </w:r>
          </w:p>
        </w:tc>
        <w:tc>
          <w:tcPr>
            <w:tcW w:w="1560"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58%</w:t>
            </w:r>
          </w:p>
        </w:tc>
      </w:tr>
      <w:tr w:rsidR="00891C43" w:rsidRPr="002958A1" w:rsidTr="00830F2C">
        <w:trPr>
          <w:trHeight w:val="300"/>
        </w:trPr>
        <w:tc>
          <w:tcPr>
            <w:tcW w:w="566"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5</w:t>
            </w:r>
          </w:p>
        </w:tc>
        <w:tc>
          <w:tcPr>
            <w:tcW w:w="2693"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Строительные работы по социальной инфраструктуре и парковке</w:t>
            </w:r>
          </w:p>
        </w:tc>
        <w:tc>
          <w:tcPr>
            <w:tcW w:w="1560"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21%</w:t>
            </w:r>
          </w:p>
        </w:tc>
      </w:tr>
      <w:tr w:rsidR="00891C43" w:rsidRPr="002958A1" w:rsidTr="00830F2C">
        <w:trPr>
          <w:trHeight w:val="300"/>
        </w:trPr>
        <w:tc>
          <w:tcPr>
            <w:tcW w:w="566"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6</w:t>
            </w:r>
          </w:p>
        </w:tc>
        <w:tc>
          <w:tcPr>
            <w:tcW w:w="2693"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Прочие расходы по сопровождению проекта</w:t>
            </w:r>
          </w:p>
        </w:tc>
        <w:tc>
          <w:tcPr>
            <w:tcW w:w="1560"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1%</w:t>
            </w:r>
          </w:p>
        </w:tc>
      </w:tr>
      <w:tr w:rsidR="00891C43" w:rsidRPr="002958A1" w:rsidTr="00830F2C">
        <w:trPr>
          <w:trHeight w:val="300"/>
        </w:trPr>
        <w:tc>
          <w:tcPr>
            <w:tcW w:w="566"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7</w:t>
            </w:r>
          </w:p>
        </w:tc>
        <w:tc>
          <w:tcPr>
            <w:tcW w:w="2693"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Стоимость финансирования проекта</w:t>
            </w:r>
          </w:p>
        </w:tc>
        <w:tc>
          <w:tcPr>
            <w:tcW w:w="1560"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2%</w:t>
            </w:r>
          </w:p>
        </w:tc>
      </w:tr>
      <w:tr w:rsidR="00891C43" w:rsidRPr="002958A1" w:rsidTr="00830F2C">
        <w:trPr>
          <w:trHeight w:val="300"/>
        </w:trPr>
        <w:tc>
          <w:tcPr>
            <w:tcW w:w="566"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8</w:t>
            </w:r>
          </w:p>
        </w:tc>
        <w:tc>
          <w:tcPr>
            <w:tcW w:w="2693"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Затраты на рекламу, маркетинг и продажи</w:t>
            </w:r>
          </w:p>
        </w:tc>
        <w:tc>
          <w:tcPr>
            <w:tcW w:w="1560"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4%</w:t>
            </w:r>
          </w:p>
        </w:tc>
      </w:tr>
      <w:tr w:rsidR="00891C43" w:rsidRPr="002958A1" w:rsidTr="00830F2C">
        <w:trPr>
          <w:trHeight w:val="300"/>
        </w:trPr>
        <w:tc>
          <w:tcPr>
            <w:tcW w:w="566"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9</w:t>
            </w:r>
          </w:p>
        </w:tc>
        <w:tc>
          <w:tcPr>
            <w:tcW w:w="2693" w:type="dxa"/>
            <w:tcBorders>
              <w:top w:val="nil"/>
              <w:left w:val="nil"/>
              <w:bottom w:val="nil"/>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Налоги</w:t>
            </w:r>
          </w:p>
        </w:tc>
        <w:tc>
          <w:tcPr>
            <w:tcW w:w="1560"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2%</w:t>
            </w:r>
          </w:p>
        </w:tc>
      </w:tr>
      <w:tr w:rsidR="00891C43" w:rsidRPr="002958A1" w:rsidTr="00830F2C">
        <w:trPr>
          <w:trHeight w:val="300"/>
        </w:trPr>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Всего доля учтенных затрат, %</w:t>
            </w:r>
          </w:p>
        </w:tc>
        <w:tc>
          <w:tcPr>
            <w:tcW w:w="1560"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80%</w:t>
            </w:r>
          </w:p>
        </w:tc>
        <w:tc>
          <w:tcPr>
            <w:tcW w:w="1559"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95%</w:t>
            </w:r>
          </w:p>
        </w:tc>
        <w:tc>
          <w:tcPr>
            <w:tcW w:w="1984" w:type="dxa"/>
            <w:tcBorders>
              <w:top w:val="nil"/>
              <w:left w:val="nil"/>
              <w:bottom w:val="single" w:sz="4" w:space="0" w:color="000000"/>
              <w:right w:val="single" w:sz="4" w:space="0" w:color="000000"/>
            </w:tcBorders>
            <w:shd w:val="clear" w:color="auto" w:fill="auto"/>
            <w:vAlign w:val="center"/>
            <w:hideMark/>
          </w:tcPr>
          <w:p w:rsidR="00891C43" w:rsidRPr="002958A1" w:rsidRDefault="00891C43" w:rsidP="00A078CE">
            <w:pPr>
              <w:keepLines/>
              <w:ind w:firstLine="0"/>
              <w:jc w:val="center"/>
              <w:rPr>
                <w:rFonts w:ascii="Times New Roman" w:eastAsia="Times New Roman" w:hAnsi="Times New Roman"/>
                <w:color w:val="000000"/>
                <w:lang w:eastAsia="ru-RU"/>
              </w:rPr>
            </w:pPr>
            <w:r w:rsidRPr="002958A1">
              <w:rPr>
                <w:rFonts w:ascii="Times New Roman" w:eastAsia="Times New Roman" w:hAnsi="Times New Roman"/>
                <w:color w:val="000000"/>
                <w:lang w:eastAsia="ru-RU"/>
              </w:rPr>
              <w:t>100%</w:t>
            </w:r>
          </w:p>
        </w:tc>
      </w:tr>
    </w:tbl>
    <w:p w:rsidR="00891C43" w:rsidRPr="003B03F2" w:rsidRDefault="00891C43" w:rsidP="00A078CE">
      <w:pPr>
        <w:keepLines/>
        <w:spacing w:before="100" w:beforeAutospacing="1" w:after="100" w:afterAutospacing="1"/>
        <w:ind w:firstLine="0"/>
        <w:rPr>
          <w:rFonts w:ascii="Times New Roman" w:eastAsia="Times New Roman" w:hAnsi="Times New Roman"/>
          <w:i/>
          <w:color w:val="000000"/>
          <w:sz w:val="24"/>
          <w:szCs w:val="24"/>
          <w:lang w:eastAsia="ru-RU"/>
        </w:rPr>
      </w:pPr>
      <w:r w:rsidRPr="003B03F2">
        <w:rPr>
          <w:rFonts w:ascii="Times New Roman" w:eastAsia="Times New Roman" w:hAnsi="Times New Roman"/>
          <w:i/>
          <w:color w:val="000000"/>
          <w:sz w:val="24"/>
          <w:szCs w:val="24"/>
          <w:lang w:eastAsia="ru-RU"/>
        </w:rPr>
        <w:t xml:space="preserve">Источник: </w:t>
      </w:r>
      <w:r>
        <w:rPr>
          <w:rFonts w:ascii="Times New Roman" w:eastAsia="Times New Roman" w:hAnsi="Times New Roman"/>
          <w:color w:val="000000"/>
          <w:sz w:val="24"/>
          <w:szCs w:val="24"/>
          <w:lang w:eastAsia="ru-RU"/>
        </w:rPr>
        <w:t>Расчеты авторов</w:t>
      </w:r>
    </w:p>
    <w:p w:rsidR="00891C43" w:rsidRDefault="00891C43" w:rsidP="00A078CE">
      <w:pPr>
        <w:keepLines/>
        <w:ind w:firstLine="0"/>
        <w:rPr>
          <w:rFonts w:ascii="Times New Roman" w:eastAsia="Times New Roman" w:hAnsi="Times New Roman"/>
          <w:color w:val="000000"/>
          <w:sz w:val="28"/>
          <w:szCs w:val="28"/>
          <w:lang w:eastAsia="ru-RU"/>
        </w:rPr>
      </w:pPr>
      <w:r w:rsidRPr="00F74300">
        <w:rPr>
          <w:rFonts w:ascii="Times New Roman" w:eastAsia="Times New Roman" w:hAnsi="Times New Roman"/>
          <w:color w:val="000000"/>
          <w:sz w:val="28"/>
          <w:szCs w:val="28"/>
          <w:lang w:eastAsia="ru-RU"/>
        </w:rPr>
        <w:t>Получ</w:t>
      </w:r>
      <w:r>
        <w:rPr>
          <w:rFonts w:ascii="Times New Roman" w:eastAsia="Times New Roman" w:hAnsi="Times New Roman"/>
          <w:color w:val="000000"/>
          <w:sz w:val="28"/>
          <w:szCs w:val="28"/>
          <w:lang w:eastAsia="ru-RU"/>
        </w:rPr>
        <w:t>е</w:t>
      </w:r>
      <w:r w:rsidRPr="00F74300">
        <w:rPr>
          <w:rFonts w:ascii="Times New Roman" w:eastAsia="Times New Roman" w:hAnsi="Times New Roman"/>
          <w:color w:val="000000"/>
          <w:sz w:val="28"/>
          <w:szCs w:val="28"/>
          <w:lang w:eastAsia="ru-RU"/>
        </w:rPr>
        <w:t>н</w:t>
      </w:r>
      <w:r>
        <w:rPr>
          <w:rFonts w:ascii="Times New Roman" w:eastAsia="Times New Roman" w:hAnsi="Times New Roman"/>
          <w:color w:val="000000"/>
          <w:sz w:val="28"/>
          <w:szCs w:val="28"/>
          <w:lang w:eastAsia="ru-RU"/>
        </w:rPr>
        <w:t xml:space="preserve">ные данные позволяют использовать поправочный коэффициент </w:t>
      </w:r>
      <w:r w:rsidRPr="00015BD6">
        <w:rPr>
          <w:rFonts w:ascii="Times New Roman" w:eastAsia="Times New Roman" w:hAnsi="Times New Roman"/>
          <w:b/>
          <w:color w:val="000000"/>
          <w:sz w:val="28"/>
          <w:szCs w:val="28"/>
          <w:lang w:eastAsia="ru-RU"/>
        </w:rPr>
        <w:t>1,28</w:t>
      </w:r>
      <w:r>
        <w:rPr>
          <w:rFonts w:ascii="Times New Roman" w:eastAsia="Times New Roman" w:hAnsi="Times New Roman"/>
          <w:color w:val="000000"/>
          <w:sz w:val="28"/>
          <w:szCs w:val="28"/>
          <w:lang w:eastAsia="ru-RU"/>
        </w:rPr>
        <w:t xml:space="preserve"> для приведения фактической стоимости строительства, по данным Росстата, к полной (инвестиционной) стоимости строительства.</w:t>
      </w:r>
    </w:p>
    <w:p w:rsidR="00891C43" w:rsidRDefault="00891C43" w:rsidP="00A078CE">
      <w:pPr>
        <w:keepLines/>
        <w:ind w:firstLine="0"/>
        <w:rPr>
          <w:rFonts w:ascii="Times New Roman" w:eastAsia="Times New Roman" w:hAnsi="Times New Roman"/>
          <w:b/>
          <w:bCs/>
          <w:color w:val="000000"/>
          <w:sz w:val="28"/>
          <w:szCs w:val="28"/>
          <w:lang w:eastAsia="ru-RU"/>
        </w:rPr>
      </w:pPr>
      <w:r w:rsidRPr="009C2432">
        <w:rPr>
          <w:rFonts w:ascii="Times New Roman" w:eastAsia="Times New Roman" w:hAnsi="Times New Roman"/>
          <w:b/>
          <w:bCs/>
          <w:color w:val="000000"/>
          <w:sz w:val="28"/>
          <w:szCs w:val="28"/>
          <w:lang w:eastAsia="ru-RU"/>
        </w:rPr>
        <w:t>Расчет индекса текущей доходности инвестиций в девелопмент жилой недвижимости</w:t>
      </w:r>
      <w:r>
        <w:rPr>
          <w:rFonts w:ascii="Times New Roman" w:eastAsia="Times New Roman" w:hAnsi="Times New Roman"/>
          <w:b/>
          <w:bCs/>
          <w:color w:val="000000"/>
          <w:sz w:val="28"/>
          <w:szCs w:val="28"/>
          <w:lang w:eastAsia="ru-RU"/>
        </w:rPr>
        <w:t xml:space="preserve"> </w:t>
      </w:r>
      <w:r w:rsidRPr="009C2432">
        <w:rPr>
          <w:rFonts w:ascii="Times New Roman" w:eastAsia="Times New Roman" w:hAnsi="Times New Roman"/>
          <w:b/>
          <w:bCs/>
          <w:color w:val="000000"/>
          <w:sz w:val="28"/>
          <w:szCs w:val="28"/>
          <w:lang w:eastAsia="ru-RU"/>
        </w:rPr>
        <w:t xml:space="preserve"> </w:t>
      </w:r>
    </w:p>
    <w:p w:rsidR="00891C43" w:rsidRPr="009D73BB" w:rsidRDefault="00891C43" w:rsidP="00A078CE">
      <w:pPr>
        <w:keepLines/>
        <w:ind w:firstLine="0"/>
        <w:rPr>
          <w:rFonts w:ascii="Times New Roman" w:eastAsia="Times New Roman" w:hAnsi="Times New Roman"/>
          <w:color w:val="000000"/>
          <w:sz w:val="28"/>
          <w:szCs w:val="28"/>
          <w:lang w:eastAsia="ru-RU"/>
        </w:rPr>
      </w:pPr>
      <w:r w:rsidRPr="009C2432">
        <w:rPr>
          <w:rFonts w:ascii="Times New Roman" w:eastAsia="Times New Roman" w:hAnsi="Times New Roman"/>
          <w:color w:val="000000"/>
          <w:sz w:val="28"/>
          <w:szCs w:val="28"/>
          <w:lang w:eastAsia="ru-RU"/>
        </w:rPr>
        <w:lastRenderedPageBreak/>
        <w:t>Методика оценки текущей доходности инвестиций в девелопмент жилой недвижимости апробирована на примере жилищного строительства в Мо</w:t>
      </w:r>
      <w:r>
        <w:rPr>
          <w:rFonts w:ascii="Times New Roman" w:eastAsia="Times New Roman" w:hAnsi="Times New Roman"/>
          <w:color w:val="000000"/>
          <w:sz w:val="28"/>
          <w:szCs w:val="28"/>
          <w:lang w:eastAsia="ru-RU"/>
        </w:rPr>
        <w:t>сковской области</w:t>
      </w:r>
      <w:r w:rsidRPr="009C2432">
        <w:rPr>
          <w:rFonts w:ascii="Times New Roman" w:eastAsia="Times New Roman" w:hAnsi="Times New Roman"/>
          <w:color w:val="000000"/>
          <w:sz w:val="28"/>
          <w:szCs w:val="28"/>
          <w:lang w:eastAsia="ru-RU"/>
        </w:rPr>
        <w:t xml:space="preserve"> в 201</w:t>
      </w:r>
      <w:r>
        <w:rPr>
          <w:rFonts w:ascii="Times New Roman" w:eastAsia="Times New Roman" w:hAnsi="Times New Roman"/>
          <w:color w:val="000000"/>
          <w:sz w:val="28"/>
          <w:szCs w:val="28"/>
          <w:lang w:eastAsia="ru-RU"/>
        </w:rPr>
        <w:t>4</w:t>
      </w:r>
      <w:r w:rsidRPr="009C2432">
        <w:rPr>
          <w:rFonts w:ascii="Times New Roman" w:eastAsia="Times New Roman" w:hAnsi="Times New Roman"/>
          <w:color w:val="000000"/>
          <w:sz w:val="28"/>
          <w:szCs w:val="28"/>
          <w:lang w:eastAsia="ru-RU"/>
        </w:rPr>
        <w:t>-201</w:t>
      </w:r>
      <w:r>
        <w:rPr>
          <w:rFonts w:ascii="Times New Roman" w:eastAsia="Times New Roman" w:hAnsi="Times New Roman"/>
          <w:color w:val="000000"/>
          <w:sz w:val="28"/>
          <w:szCs w:val="28"/>
          <w:lang w:eastAsia="ru-RU"/>
        </w:rPr>
        <w:t>7 гг</w:t>
      </w:r>
      <w:r w:rsidRPr="009C2432">
        <w:rPr>
          <w:rFonts w:ascii="Times New Roman" w:eastAsia="Times New Roman" w:hAnsi="Times New Roman"/>
          <w:color w:val="000000"/>
          <w:sz w:val="28"/>
          <w:szCs w:val="28"/>
          <w:lang w:eastAsia="ru-RU"/>
        </w:rPr>
        <w:t xml:space="preserve">. Исходные данные для расчета приведены в </w:t>
      </w:r>
      <w:r w:rsidRPr="002B68C1">
        <w:rPr>
          <w:rFonts w:ascii="Times New Roman" w:eastAsia="Times New Roman" w:hAnsi="Times New Roman"/>
          <w:i/>
          <w:color w:val="000000"/>
          <w:sz w:val="28"/>
          <w:szCs w:val="28"/>
          <w:lang w:eastAsia="ru-RU"/>
        </w:rPr>
        <w:fldChar w:fldCharType="begin"/>
      </w:r>
      <w:r w:rsidRPr="002B68C1">
        <w:rPr>
          <w:rFonts w:ascii="Times New Roman" w:eastAsia="Times New Roman" w:hAnsi="Times New Roman"/>
          <w:i/>
          <w:color w:val="000000"/>
          <w:sz w:val="28"/>
          <w:szCs w:val="28"/>
          <w:lang w:eastAsia="ru-RU"/>
        </w:rPr>
        <w:instrText xml:space="preserve"> REF _Ref511428654 \h </w:instrText>
      </w:r>
      <w:r>
        <w:rPr>
          <w:rFonts w:ascii="Times New Roman" w:eastAsia="Times New Roman" w:hAnsi="Times New Roman"/>
          <w:i/>
          <w:color w:val="000000"/>
          <w:sz w:val="28"/>
          <w:szCs w:val="28"/>
          <w:lang w:eastAsia="ru-RU"/>
        </w:rPr>
        <w:instrText xml:space="preserve"> \* MERGEFORMAT </w:instrText>
      </w:r>
      <w:r w:rsidRPr="002B68C1">
        <w:rPr>
          <w:rFonts w:ascii="Times New Roman" w:eastAsia="Times New Roman" w:hAnsi="Times New Roman"/>
          <w:i/>
          <w:color w:val="000000"/>
          <w:sz w:val="28"/>
          <w:szCs w:val="28"/>
          <w:lang w:eastAsia="ru-RU"/>
        </w:rPr>
      </w:r>
      <w:r w:rsidRPr="002B68C1">
        <w:rPr>
          <w:rFonts w:ascii="Times New Roman" w:eastAsia="Times New Roman" w:hAnsi="Times New Roman"/>
          <w:i/>
          <w:color w:val="000000"/>
          <w:sz w:val="28"/>
          <w:szCs w:val="28"/>
          <w:lang w:eastAsia="ru-RU"/>
        </w:rPr>
        <w:fldChar w:fldCharType="separate"/>
      </w:r>
      <w:r w:rsidRPr="002B68C1">
        <w:rPr>
          <w:rFonts w:ascii="Times New Roman" w:eastAsia="Times New Roman" w:hAnsi="Times New Roman"/>
          <w:i/>
          <w:color w:val="000000"/>
          <w:sz w:val="28"/>
          <w:szCs w:val="28"/>
          <w:lang w:eastAsia="ru-RU"/>
        </w:rPr>
        <w:t xml:space="preserve">табл. </w:t>
      </w:r>
      <w:r w:rsidRPr="002B68C1">
        <w:rPr>
          <w:rFonts w:ascii="Times New Roman" w:eastAsia="Times New Roman" w:hAnsi="Times New Roman"/>
          <w:i/>
          <w:noProof/>
          <w:color w:val="000000"/>
          <w:sz w:val="28"/>
          <w:szCs w:val="28"/>
          <w:lang w:eastAsia="ru-RU"/>
        </w:rPr>
        <w:t>7</w:t>
      </w:r>
      <w:r w:rsidRPr="002B68C1">
        <w:rPr>
          <w:rFonts w:ascii="Times New Roman" w:eastAsia="Times New Roman" w:hAnsi="Times New Roman"/>
          <w:i/>
          <w:color w:val="000000"/>
          <w:sz w:val="28"/>
          <w:szCs w:val="28"/>
          <w:lang w:eastAsia="ru-RU"/>
        </w:rPr>
        <w:fldChar w:fldCharType="end"/>
      </w:r>
      <w:r w:rsidRPr="009C2432">
        <w:rPr>
          <w:rFonts w:ascii="Times New Roman" w:eastAsia="Times New Roman" w:hAnsi="Times New Roman"/>
          <w:color w:val="000000"/>
          <w:sz w:val="28"/>
          <w:szCs w:val="28"/>
          <w:lang w:eastAsia="ru-RU"/>
        </w:rPr>
        <w:t>.</w:t>
      </w:r>
    </w:p>
    <w:p w:rsidR="00891C43" w:rsidRPr="00FE3D16" w:rsidRDefault="00891C43" w:rsidP="00A078CE">
      <w:pPr>
        <w:keepLines/>
        <w:spacing w:before="100" w:beforeAutospacing="1" w:after="100" w:afterAutospacing="1"/>
        <w:ind w:firstLine="0"/>
        <w:jc w:val="right"/>
        <w:rPr>
          <w:rFonts w:ascii="Times New Roman" w:eastAsia="Times New Roman" w:hAnsi="Times New Roman"/>
          <w:i/>
          <w:color w:val="000000"/>
          <w:sz w:val="28"/>
          <w:szCs w:val="28"/>
          <w:lang w:eastAsia="ru-RU"/>
        </w:rPr>
      </w:pPr>
      <w:bookmarkStart w:id="6" w:name="_Ref511428654"/>
      <w:r w:rsidRPr="00E85083">
        <w:rPr>
          <w:rFonts w:ascii="Times New Roman" w:eastAsia="Times New Roman" w:hAnsi="Times New Roman"/>
          <w:i/>
          <w:color w:val="000000"/>
          <w:sz w:val="28"/>
          <w:szCs w:val="28"/>
          <w:lang w:eastAsia="ru-RU"/>
        </w:rPr>
        <w:t>Таблица</w:t>
      </w:r>
      <w:r w:rsidRPr="00FE3D16">
        <w:rPr>
          <w:rFonts w:ascii="Times New Roman" w:eastAsia="Times New Roman" w:hAnsi="Times New Roman"/>
          <w:i/>
          <w:color w:val="000000"/>
          <w:sz w:val="28"/>
          <w:szCs w:val="28"/>
          <w:lang w:eastAsia="ru-RU"/>
        </w:rPr>
        <w:t xml:space="preserve"> </w:t>
      </w:r>
      <w:r w:rsidRPr="00E85083">
        <w:rPr>
          <w:rFonts w:ascii="Times New Roman" w:eastAsia="Times New Roman" w:hAnsi="Times New Roman"/>
          <w:i/>
          <w:color w:val="000000"/>
          <w:sz w:val="28"/>
          <w:szCs w:val="28"/>
          <w:lang w:eastAsia="ru-RU"/>
        </w:rPr>
        <w:fldChar w:fldCharType="begin"/>
      </w:r>
      <w:r w:rsidRPr="00FE3D16">
        <w:rPr>
          <w:rFonts w:ascii="Times New Roman" w:eastAsia="Times New Roman" w:hAnsi="Times New Roman"/>
          <w:i/>
          <w:color w:val="000000"/>
          <w:sz w:val="28"/>
          <w:szCs w:val="28"/>
          <w:lang w:eastAsia="ru-RU"/>
        </w:rPr>
        <w:instrText xml:space="preserve"> </w:instrText>
      </w:r>
      <w:r w:rsidRPr="00567B35">
        <w:rPr>
          <w:rFonts w:ascii="Times New Roman" w:eastAsia="Times New Roman" w:hAnsi="Times New Roman"/>
          <w:i/>
          <w:color w:val="000000"/>
          <w:sz w:val="28"/>
          <w:szCs w:val="28"/>
          <w:lang w:val="en-US" w:eastAsia="ru-RU"/>
        </w:rPr>
        <w:instrText>SEQ</w:instrText>
      </w:r>
      <w:r w:rsidRPr="00FE3D16">
        <w:rPr>
          <w:rFonts w:ascii="Times New Roman" w:eastAsia="Times New Roman" w:hAnsi="Times New Roman"/>
          <w:i/>
          <w:color w:val="000000"/>
          <w:sz w:val="28"/>
          <w:szCs w:val="28"/>
          <w:lang w:eastAsia="ru-RU"/>
        </w:rPr>
        <w:instrText xml:space="preserve"> </w:instrText>
      </w:r>
      <w:r w:rsidRPr="00E85083">
        <w:rPr>
          <w:rFonts w:ascii="Times New Roman" w:eastAsia="Times New Roman" w:hAnsi="Times New Roman"/>
          <w:i/>
          <w:color w:val="000000"/>
          <w:sz w:val="28"/>
          <w:szCs w:val="28"/>
          <w:lang w:eastAsia="ru-RU"/>
        </w:rPr>
        <w:instrText>Таблица</w:instrText>
      </w:r>
      <w:r w:rsidRPr="00FE3D16">
        <w:rPr>
          <w:rFonts w:ascii="Times New Roman" w:eastAsia="Times New Roman" w:hAnsi="Times New Roman"/>
          <w:i/>
          <w:color w:val="000000"/>
          <w:sz w:val="28"/>
          <w:szCs w:val="28"/>
          <w:lang w:eastAsia="ru-RU"/>
        </w:rPr>
        <w:instrText xml:space="preserve"> \* </w:instrText>
      </w:r>
      <w:r w:rsidRPr="00567B35">
        <w:rPr>
          <w:rFonts w:ascii="Times New Roman" w:eastAsia="Times New Roman" w:hAnsi="Times New Roman"/>
          <w:i/>
          <w:color w:val="000000"/>
          <w:sz w:val="28"/>
          <w:szCs w:val="28"/>
          <w:lang w:val="en-US" w:eastAsia="ru-RU"/>
        </w:rPr>
        <w:instrText>ARABIC</w:instrText>
      </w:r>
      <w:r w:rsidRPr="00FE3D16">
        <w:rPr>
          <w:rFonts w:ascii="Times New Roman" w:eastAsia="Times New Roman" w:hAnsi="Times New Roman"/>
          <w:i/>
          <w:color w:val="000000"/>
          <w:sz w:val="28"/>
          <w:szCs w:val="28"/>
          <w:lang w:eastAsia="ru-RU"/>
        </w:rPr>
        <w:instrText xml:space="preserve"> </w:instrText>
      </w:r>
      <w:r w:rsidRPr="00E85083">
        <w:rPr>
          <w:rFonts w:ascii="Times New Roman" w:eastAsia="Times New Roman" w:hAnsi="Times New Roman"/>
          <w:i/>
          <w:color w:val="000000"/>
          <w:sz w:val="28"/>
          <w:szCs w:val="28"/>
          <w:lang w:eastAsia="ru-RU"/>
        </w:rPr>
        <w:fldChar w:fldCharType="separate"/>
      </w:r>
      <w:r w:rsidRPr="00FE3D16">
        <w:rPr>
          <w:rFonts w:ascii="Times New Roman" w:eastAsia="Times New Roman" w:hAnsi="Times New Roman"/>
          <w:i/>
          <w:noProof/>
          <w:color w:val="000000"/>
          <w:sz w:val="28"/>
          <w:szCs w:val="28"/>
          <w:lang w:eastAsia="ru-RU"/>
        </w:rPr>
        <w:t>7</w:t>
      </w:r>
      <w:r w:rsidRPr="00E85083">
        <w:rPr>
          <w:rFonts w:ascii="Times New Roman" w:eastAsia="Times New Roman" w:hAnsi="Times New Roman"/>
          <w:i/>
          <w:color w:val="000000"/>
          <w:sz w:val="28"/>
          <w:szCs w:val="28"/>
          <w:lang w:eastAsia="ru-RU"/>
        </w:rPr>
        <w:fldChar w:fldCharType="end"/>
      </w:r>
      <w:bookmarkEnd w:id="6"/>
      <w:r w:rsidRPr="00FE3D16">
        <w:rPr>
          <w:rFonts w:ascii="Times New Roman" w:eastAsia="Times New Roman" w:hAnsi="Times New Roman"/>
          <w:i/>
          <w:color w:val="000000"/>
          <w:sz w:val="28"/>
          <w:szCs w:val="28"/>
          <w:lang w:eastAsia="ru-RU"/>
        </w:rPr>
        <w:t xml:space="preserve"> / </w:t>
      </w:r>
      <w:r w:rsidRPr="00567B35">
        <w:rPr>
          <w:rFonts w:ascii="Times New Roman" w:eastAsia="Times New Roman" w:hAnsi="Times New Roman"/>
          <w:i/>
          <w:color w:val="000000"/>
          <w:sz w:val="28"/>
          <w:szCs w:val="28"/>
          <w:lang w:val="en-US" w:eastAsia="ru-RU"/>
        </w:rPr>
        <w:t>Table</w:t>
      </w:r>
      <w:r w:rsidRPr="00FE3D16">
        <w:rPr>
          <w:rFonts w:ascii="Times New Roman" w:eastAsia="Times New Roman" w:hAnsi="Times New Roman"/>
          <w:i/>
          <w:color w:val="000000"/>
          <w:sz w:val="28"/>
          <w:szCs w:val="28"/>
          <w:lang w:eastAsia="ru-RU"/>
        </w:rPr>
        <w:t xml:space="preserve"> 7</w:t>
      </w:r>
    </w:p>
    <w:p w:rsidR="00891C43" w:rsidRPr="00FE3D16" w:rsidRDefault="00891C43" w:rsidP="00A078CE">
      <w:pPr>
        <w:keepLines/>
        <w:spacing w:before="100" w:beforeAutospacing="1" w:after="100" w:afterAutospacing="1"/>
        <w:ind w:firstLine="0"/>
        <w:jc w:val="center"/>
        <w:rPr>
          <w:rFonts w:ascii="Times New Roman" w:eastAsia="Times New Roman" w:hAnsi="Times New Roman"/>
          <w:b/>
          <w:color w:val="000000"/>
          <w:sz w:val="28"/>
          <w:szCs w:val="28"/>
          <w:lang w:eastAsia="ru-RU"/>
        </w:rPr>
      </w:pPr>
      <w:r w:rsidRPr="00E85083">
        <w:rPr>
          <w:rFonts w:ascii="Times New Roman" w:eastAsia="Times New Roman" w:hAnsi="Times New Roman"/>
          <w:b/>
          <w:color w:val="000000"/>
          <w:sz w:val="28"/>
          <w:szCs w:val="28"/>
          <w:lang w:eastAsia="ru-RU"/>
        </w:rPr>
        <w:t>Исходные</w:t>
      </w:r>
      <w:r w:rsidRPr="00FE3D16">
        <w:rPr>
          <w:rFonts w:ascii="Times New Roman" w:eastAsia="Times New Roman" w:hAnsi="Times New Roman"/>
          <w:b/>
          <w:color w:val="000000"/>
          <w:sz w:val="28"/>
          <w:szCs w:val="28"/>
          <w:lang w:eastAsia="ru-RU"/>
        </w:rPr>
        <w:t xml:space="preserve"> </w:t>
      </w:r>
      <w:r w:rsidRPr="00E85083">
        <w:rPr>
          <w:rFonts w:ascii="Times New Roman" w:eastAsia="Times New Roman" w:hAnsi="Times New Roman"/>
          <w:b/>
          <w:color w:val="000000"/>
          <w:sz w:val="28"/>
          <w:szCs w:val="28"/>
          <w:lang w:eastAsia="ru-RU"/>
        </w:rPr>
        <w:t>данные</w:t>
      </w:r>
      <w:r w:rsidRPr="00FE3D16">
        <w:rPr>
          <w:rFonts w:ascii="Times New Roman" w:eastAsia="Times New Roman" w:hAnsi="Times New Roman"/>
          <w:b/>
          <w:color w:val="000000"/>
          <w:sz w:val="28"/>
          <w:szCs w:val="28"/>
          <w:lang w:eastAsia="ru-RU"/>
        </w:rPr>
        <w:t xml:space="preserve"> </w:t>
      </w:r>
      <w:r w:rsidRPr="00E85083">
        <w:rPr>
          <w:rFonts w:ascii="Times New Roman" w:eastAsia="Times New Roman" w:hAnsi="Times New Roman"/>
          <w:b/>
          <w:color w:val="000000"/>
          <w:sz w:val="28"/>
          <w:szCs w:val="28"/>
          <w:lang w:eastAsia="ru-RU"/>
        </w:rPr>
        <w:t>для</w:t>
      </w:r>
      <w:r w:rsidRPr="00FE3D16">
        <w:rPr>
          <w:rFonts w:ascii="Times New Roman" w:eastAsia="Times New Roman" w:hAnsi="Times New Roman"/>
          <w:b/>
          <w:color w:val="000000"/>
          <w:sz w:val="28"/>
          <w:szCs w:val="28"/>
          <w:lang w:eastAsia="ru-RU"/>
        </w:rPr>
        <w:t xml:space="preserve"> </w:t>
      </w:r>
      <w:r w:rsidRPr="00E85083">
        <w:rPr>
          <w:rFonts w:ascii="Times New Roman" w:eastAsia="Times New Roman" w:hAnsi="Times New Roman"/>
          <w:b/>
          <w:color w:val="000000"/>
          <w:sz w:val="28"/>
          <w:szCs w:val="28"/>
          <w:lang w:eastAsia="ru-RU"/>
        </w:rPr>
        <w:t>оценки</w:t>
      </w:r>
      <w:r w:rsidRPr="00FE3D16">
        <w:rPr>
          <w:rFonts w:ascii="Times New Roman" w:eastAsia="Times New Roman" w:hAnsi="Times New Roman"/>
          <w:b/>
          <w:color w:val="000000"/>
          <w:sz w:val="28"/>
          <w:szCs w:val="28"/>
          <w:lang w:eastAsia="ru-RU"/>
        </w:rPr>
        <w:t xml:space="preserve"> </w:t>
      </w:r>
      <w:r w:rsidRPr="00E85083">
        <w:rPr>
          <w:rFonts w:ascii="Times New Roman" w:eastAsia="Times New Roman" w:hAnsi="Times New Roman"/>
          <w:b/>
          <w:color w:val="000000"/>
          <w:sz w:val="28"/>
          <w:szCs w:val="28"/>
          <w:lang w:eastAsia="ru-RU"/>
        </w:rPr>
        <w:t>доходности</w:t>
      </w:r>
      <w:r w:rsidRPr="00FE3D16">
        <w:rPr>
          <w:rFonts w:ascii="Times New Roman" w:eastAsia="Times New Roman" w:hAnsi="Times New Roman"/>
          <w:b/>
          <w:color w:val="000000"/>
          <w:sz w:val="28"/>
          <w:szCs w:val="28"/>
          <w:lang w:eastAsia="ru-RU"/>
        </w:rPr>
        <w:t xml:space="preserve"> </w:t>
      </w:r>
      <w:r w:rsidRPr="00E85083">
        <w:rPr>
          <w:rFonts w:ascii="Times New Roman" w:eastAsia="Times New Roman" w:hAnsi="Times New Roman"/>
          <w:b/>
          <w:color w:val="000000"/>
          <w:sz w:val="28"/>
          <w:szCs w:val="28"/>
          <w:lang w:eastAsia="ru-RU"/>
        </w:rPr>
        <w:t>инвестиций</w:t>
      </w:r>
      <w:r w:rsidRPr="00FE3D16">
        <w:rPr>
          <w:rFonts w:ascii="Times New Roman" w:eastAsia="Times New Roman" w:hAnsi="Times New Roman"/>
          <w:b/>
          <w:color w:val="000000"/>
          <w:sz w:val="28"/>
          <w:szCs w:val="28"/>
          <w:lang w:eastAsia="ru-RU"/>
        </w:rPr>
        <w:t xml:space="preserve"> </w:t>
      </w:r>
      <w:r w:rsidRPr="00E85083">
        <w:rPr>
          <w:rFonts w:ascii="Times New Roman" w:eastAsia="Times New Roman" w:hAnsi="Times New Roman"/>
          <w:b/>
          <w:color w:val="000000"/>
          <w:sz w:val="28"/>
          <w:szCs w:val="28"/>
          <w:lang w:eastAsia="ru-RU"/>
        </w:rPr>
        <w:t>в</w:t>
      </w:r>
      <w:r w:rsidRPr="00FE3D16">
        <w:rPr>
          <w:rFonts w:ascii="Times New Roman" w:eastAsia="Times New Roman" w:hAnsi="Times New Roman"/>
          <w:b/>
          <w:color w:val="000000"/>
          <w:sz w:val="28"/>
          <w:szCs w:val="28"/>
          <w:lang w:eastAsia="ru-RU"/>
        </w:rPr>
        <w:t xml:space="preserve"> </w:t>
      </w:r>
      <w:r w:rsidRPr="00E85083">
        <w:rPr>
          <w:rFonts w:ascii="Times New Roman" w:eastAsia="Times New Roman" w:hAnsi="Times New Roman"/>
          <w:b/>
          <w:color w:val="000000"/>
          <w:sz w:val="28"/>
          <w:szCs w:val="28"/>
          <w:lang w:eastAsia="ru-RU"/>
        </w:rPr>
        <w:t>девелопмент</w:t>
      </w:r>
      <w:r w:rsidRPr="00FE3D16">
        <w:rPr>
          <w:rFonts w:ascii="Times New Roman" w:eastAsia="Times New Roman" w:hAnsi="Times New Roman"/>
          <w:b/>
          <w:color w:val="000000"/>
          <w:sz w:val="28"/>
          <w:szCs w:val="28"/>
          <w:lang w:eastAsia="ru-RU"/>
        </w:rPr>
        <w:t xml:space="preserve"> / </w:t>
      </w:r>
      <w:r w:rsidRPr="00E85083">
        <w:rPr>
          <w:rFonts w:ascii="Times New Roman" w:eastAsia="Times New Roman" w:hAnsi="Times New Roman"/>
          <w:b/>
          <w:color w:val="000000"/>
          <w:sz w:val="28"/>
          <w:szCs w:val="28"/>
          <w:lang w:val="en-US" w:eastAsia="ru-RU"/>
        </w:rPr>
        <w:t>Initial</w:t>
      </w:r>
      <w:r w:rsidRPr="00FE3D16">
        <w:rPr>
          <w:rFonts w:ascii="Times New Roman" w:eastAsia="Times New Roman" w:hAnsi="Times New Roman"/>
          <w:b/>
          <w:color w:val="000000"/>
          <w:sz w:val="28"/>
          <w:szCs w:val="28"/>
          <w:lang w:eastAsia="ru-RU"/>
        </w:rPr>
        <w:t xml:space="preserve"> </w:t>
      </w:r>
      <w:r w:rsidRPr="00E85083">
        <w:rPr>
          <w:rFonts w:ascii="Times New Roman" w:eastAsia="Times New Roman" w:hAnsi="Times New Roman"/>
          <w:b/>
          <w:color w:val="000000"/>
          <w:sz w:val="28"/>
          <w:szCs w:val="28"/>
          <w:lang w:val="en-US" w:eastAsia="ru-RU"/>
        </w:rPr>
        <w:t>data</w:t>
      </w:r>
      <w:r w:rsidRPr="00FE3D16">
        <w:rPr>
          <w:rFonts w:ascii="Times New Roman" w:eastAsia="Times New Roman" w:hAnsi="Times New Roman"/>
          <w:b/>
          <w:color w:val="000000"/>
          <w:sz w:val="28"/>
          <w:szCs w:val="28"/>
          <w:lang w:eastAsia="ru-RU"/>
        </w:rPr>
        <w:t xml:space="preserve"> </w:t>
      </w:r>
      <w:r w:rsidRPr="00E85083">
        <w:rPr>
          <w:rFonts w:ascii="Times New Roman" w:eastAsia="Times New Roman" w:hAnsi="Times New Roman"/>
          <w:b/>
          <w:color w:val="000000"/>
          <w:sz w:val="28"/>
          <w:szCs w:val="28"/>
          <w:lang w:val="en-US" w:eastAsia="ru-RU"/>
        </w:rPr>
        <w:t>for</w:t>
      </w:r>
      <w:r w:rsidRPr="00FE3D16">
        <w:rPr>
          <w:rFonts w:ascii="Times New Roman" w:eastAsia="Times New Roman" w:hAnsi="Times New Roman"/>
          <w:b/>
          <w:color w:val="000000"/>
          <w:sz w:val="28"/>
          <w:szCs w:val="28"/>
          <w:lang w:eastAsia="ru-RU"/>
        </w:rPr>
        <w:t xml:space="preserve"> </w:t>
      </w:r>
      <w:r w:rsidRPr="00E85083">
        <w:rPr>
          <w:rFonts w:ascii="Times New Roman" w:eastAsia="Times New Roman" w:hAnsi="Times New Roman"/>
          <w:b/>
          <w:color w:val="000000"/>
          <w:sz w:val="28"/>
          <w:szCs w:val="28"/>
          <w:lang w:val="en-US" w:eastAsia="ru-RU"/>
        </w:rPr>
        <w:t>assessing</w:t>
      </w:r>
      <w:r w:rsidRPr="00FE3D16">
        <w:rPr>
          <w:rFonts w:ascii="Times New Roman" w:eastAsia="Times New Roman" w:hAnsi="Times New Roman"/>
          <w:b/>
          <w:color w:val="000000"/>
          <w:sz w:val="28"/>
          <w:szCs w:val="28"/>
          <w:lang w:eastAsia="ru-RU"/>
        </w:rPr>
        <w:t xml:space="preserve"> </w:t>
      </w:r>
      <w:r w:rsidRPr="00E85083">
        <w:rPr>
          <w:rFonts w:ascii="Times New Roman" w:eastAsia="Times New Roman" w:hAnsi="Times New Roman"/>
          <w:b/>
          <w:color w:val="000000"/>
          <w:sz w:val="28"/>
          <w:szCs w:val="28"/>
          <w:lang w:val="en-US" w:eastAsia="ru-RU"/>
        </w:rPr>
        <w:t>the</w:t>
      </w:r>
      <w:r w:rsidRPr="00FE3D16">
        <w:rPr>
          <w:rFonts w:ascii="Times New Roman" w:eastAsia="Times New Roman" w:hAnsi="Times New Roman"/>
          <w:b/>
          <w:color w:val="000000"/>
          <w:sz w:val="28"/>
          <w:szCs w:val="28"/>
          <w:lang w:eastAsia="ru-RU"/>
        </w:rPr>
        <w:t xml:space="preserve"> </w:t>
      </w:r>
      <w:r w:rsidRPr="00E85083">
        <w:rPr>
          <w:rFonts w:ascii="Times New Roman" w:eastAsia="Times New Roman" w:hAnsi="Times New Roman"/>
          <w:b/>
          <w:color w:val="000000"/>
          <w:sz w:val="28"/>
          <w:szCs w:val="28"/>
          <w:lang w:val="en-US" w:eastAsia="ru-RU"/>
        </w:rPr>
        <w:t>return</w:t>
      </w:r>
      <w:r w:rsidRPr="00FE3D16">
        <w:rPr>
          <w:rFonts w:ascii="Times New Roman" w:eastAsia="Times New Roman" w:hAnsi="Times New Roman"/>
          <w:b/>
          <w:color w:val="000000"/>
          <w:sz w:val="28"/>
          <w:szCs w:val="28"/>
          <w:lang w:eastAsia="ru-RU"/>
        </w:rPr>
        <w:t xml:space="preserve"> </w:t>
      </w:r>
      <w:r w:rsidRPr="00E85083">
        <w:rPr>
          <w:rFonts w:ascii="Times New Roman" w:eastAsia="Times New Roman" w:hAnsi="Times New Roman"/>
          <w:b/>
          <w:color w:val="000000"/>
          <w:sz w:val="28"/>
          <w:szCs w:val="28"/>
          <w:lang w:val="en-US" w:eastAsia="ru-RU"/>
        </w:rPr>
        <w:t>on</w:t>
      </w:r>
      <w:r w:rsidRPr="00FE3D16">
        <w:rPr>
          <w:rFonts w:ascii="Times New Roman" w:eastAsia="Times New Roman" w:hAnsi="Times New Roman"/>
          <w:b/>
          <w:color w:val="000000"/>
          <w:sz w:val="28"/>
          <w:szCs w:val="28"/>
          <w:lang w:eastAsia="ru-RU"/>
        </w:rPr>
        <w:t xml:space="preserve"> </w:t>
      </w:r>
      <w:r w:rsidRPr="00E85083">
        <w:rPr>
          <w:rFonts w:ascii="Times New Roman" w:eastAsia="Times New Roman" w:hAnsi="Times New Roman"/>
          <w:b/>
          <w:color w:val="000000"/>
          <w:sz w:val="28"/>
          <w:szCs w:val="28"/>
          <w:lang w:val="en-US" w:eastAsia="ru-RU"/>
        </w:rPr>
        <w:t>investment</w:t>
      </w:r>
      <w:r w:rsidRPr="00FE3D16">
        <w:rPr>
          <w:rFonts w:ascii="Times New Roman" w:eastAsia="Times New Roman" w:hAnsi="Times New Roman"/>
          <w:b/>
          <w:color w:val="000000"/>
          <w:sz w:val="28"/>
          <w:szCs w:val="28"/>
          <w:lang w:eastAsia="ru-RU"/>
        </w:rPr>
        <w:t xml:space="preserve"> </w:t>
      </w:r>
      <w:r w:rsidRPr="00E85083">
        <w:rPr>
          <w:rFonts w:ascii="Times New Roman" w:eastAsia="Times New Roman" w:hAnsi="Times New Roman"/>
          <w:b/>
          <w:color w:val="000000"/>
          <w:sz w:val="28"/>
          <w:szCs w:val="28"/>
          <w:lang w:val="en-US" w:eastAsia="ru-RU"/>
        </w:rPr>
        <w:t>in</w:t>
      </w:r>
      <w:r w:rsidRPr="00FE3D16">
        <w:rPr>
          <w:rFonts w:ascii="Times New Roman" w:eastAsia="Times New Roman" w:hAnsi="Times New Roman"/>
          <w:b/>
          <w:color w:val="000000"/>
          <w:sz w:val="28"/>
          <w:szCs w:val="28"/>
          <w:lang w:eastAsia="ru-RU"/>
        </w:rPr>
        <w:t xml:space="preserve"> </w:t>
      </w:r>
      <w:r w:rsidRPr="00E85083">
        <w:rPr>
          <w:rFonts w:ascii="Times New Roman" w:eastAsia="Times New Roman" w:hAnsi="Times New Roman"/>
          <w:b/>
          <w:color w:val="000000"/>
          <w:sz w:val="28"/>
          <w:szCs w:val="28"/>
          <w:lang w:val="en-US" w:eastAsia="ru-RU"/>
        </w:rPr>
        <w:t>development</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22"/>
        <w:gridCol w:w="988"/>
        <w:gridCol w:w="1134"/>
        <w:gridCol w:w="1559"/>
        <w:gridCol w:w="1280"/>
        <w:gridCol w:w="1417"/>
      </w:tblGrid>
      <w:tr w:rsidR="00891C43" w:rsidRPr="002958A1" w:rsidTr="00FD6557">
        <w:trPr>
          <w:trHeight w:val="2400"/>
        </w:trPr>
        <w:tc>
          <w:tcPr>
            <w:tcW w:w="1271" w:type="dxa"/>
            <w:shd w:val="clear" w:color="auto" w:fill="auto"/>
            <w:vAlign w:val="center"/>
            <w:hideMark/>
          </w:tcPr>
          <w:p w:rsidR="00891C43" w:rsidRPr="002958A1" w:rsidRDefault="00891C43" w:rsidP="00A078CE">
            <w:pPr>
              <w:keepLines/>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Дата</w:t>
            </w:r>
          </w:p>
        </w:tc>
        <w:tc>
          <w:tcPr>
            <w:tcW w:w="1422" w:type="dxa"/>
            <w:shd w:val="clear" w:color="auto" w:fill="auto"/>
          </w:tcPr>
          <w:p w:rsidR="00891C43" w:rsidRPr="002958A1" w:rsidRDefault="00891C43" w:rsidP="00A078CE">
            <w:pPr>
              <w:keepLines/>
              <w:ind w:firstLine="0"/>
              <w:rPr>
                <w:rFonts w:ascii="Times New Roman" w:hAnsi="Times New Roman"/>
              </w:rPr>
            </w:pPr>
            <w:proofErr w:type="gramStart"/>
            <w:r w:rsidRPr="002958A1">
              <w:rPr>
                <w:rFonts w:ascii="Times New Roman" w:hAnsi="Times New Roman"/>
              </w:rPr>
              <w:t>Средне</w:t>
            </w:r>
            <w:r>
              <w:rPr>
                <w:rFonts w:ascii="Times New Roman" w:hAnsi="Times New Roman"/>
              </w:rPr>
              <w:t>-</w:t>
            </w:r>
            <w:r w:rsidRPr="002958A1">
              <w:rPr>
                <w:rFonts w:ascii="Times New Roman" w:hAnsi="Times New Roman"/>
              </w:rPr>
              <w:t>взвешенная</w:t>
            </w:r>
            <w:proofErr w:type="gramEnd"/>
            <w:r w:rsidRPr="002958A1">
              <w:rPr>
                <w:rFonts w:ascii="Times New Roman" w:hAnsi="Times New Roman"/>
              </w:rPr>
              <w:t xml:space="preserve"> удельная цена </w:t>
            </w:r>
            <w:proofErr w:type="spellStart"/>
            <w:r w:rsidRPr="002958A1">
              <w:rPr>
                <w:rFonts w:ascii="Times New Roman" w:hAnsi="Times New Roman"/>
              </w:rPr>
              <w:t>Pav</w:t>
            </w:r>
            <w:proofErr w:type="spellEnd"/>
            <w:r w:rsidRPr="002958A1">
              <w:rPr>
                <w:rFonts w:ascii="Times New Roman" w:hAnsi="Times New Roman"/>
              </w:rPr>
              <w:t>, тыс. руб./кв. м</w:t>
            </w:r>
          </w:p>
        </w:tc>
        <w:tc>
          <w:tcPr>
            <w:tcW w:w="988"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 xml:space="preserve">Количество </w:t>
            </w:r>
            <w:proofErr w:type="spellStart"/>
            <w:r w:rsidRPr="002958A1">
              <w:rPr>
                <w:rFonts w:ascii="Times New Roman" w:hAnsi="Times New Roman"/>
              </w:rPr>
              <w:t>зареги</w:t>
            </w:r>
            <w:proofErr w:type="spellEnd"/>
            <w:r>
              <w:rPr>
                <w:rFonts w:ascii="Times New Roman" w:hAnsi="Times New Roman"/>
              </w:rPr>
              <w:t>-</w:t>
            </w:r>
            <w:proofErr w:type="spellStart"/>
            <w:r w:rsidRPr="002958A1">
              <w:rPr>
                <w:rFonts w:ascii="Times New Roman" w:hAnsi="Times New Roman"/>
              </w:rPr>
              <w:t>стриро</w:t>
            </w:r>
            <w:proofErr w:type="spellEnd"/>
            <w:r>
              <w:rPr>
                <w:rFonts w:ascii="Times New Roman" w:hAnsi="Times New Roman"/>
              </w:rPr>
              <w:t>-</w:t>
            </w:r>
            <w:r w:rsidRPr="002958A1">
              <w:rPr>
                <w:rFonts w:ascii="Times New Roman" w:hAnsi="Times New Roman"/>
              </w:rPr>
              <w:t xml:space="preserve">ванных ДДУ </w:t>
            </w:r>
            <w:proofErr w:type="spellStart"/>
            <w:r w:rsidRPr="002958A1">
              <w:rPr>
                <w:rFonts w:ascii="Times New Roman" w:hAnsi="Times New Roman"/>
              </w:rPr>
              <w:t>Qc</w:t>
            </w:r>
            <w:proofErr w:type="spellEnd"/>
            <w:r w:rsidRPr="002958A1">
              <w:rPr>
                <w:rFonts w:ascii="Times New Roman" w:hAnsi="Times New Roman"/>
              </w:rPr>
              <w:t>, шт.</w:t>
            </w:r>
          </w:p>
        </w:tc>
        <w:tc>
          <w:tcPr>
            <w:tcW w:w="1134"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 xml:space="preserve">Средняя площадь квартиры </w:t>
            </w:r>
            <w:proofErr w:type="spellStart"/>
            <w:r w:rsidRPr="002958A1">
              <w:rPr>
                <w:rFonts w:ascii="Times New Roman" w:hAnsi="Times New Roman"/>
              </w:rPr>
              <w:t>Saa</w:t>
            </w:r>
            <w:proofErr w:type="spellEnd"/>
            <w:r w:rsidRPr="002958A1">
              <w:rPr>
                <w:rFonts w:ascii="Times New Roman" w:hAnsi="Times New Roman"/>
              </w:rPr>
              <w:t>, кв. м</w:t>
            </w:r>
          </w:p>
        </w:tc>
        <w:tc>
          <w:tcPr>
            <w:tcW w:w="1559"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 xml:space="preserve">Объем строительства </w:t>
            </w:r>
            <w:proofErr w:type="spellStart"/>
            <w:r w:rsidRPr="002958A1">
              <w:rPr>
                <w:rFonts w:ascii="Times New Roman" w:hAnsi="Times New Roman"/>
              </w:rPr>
              <w:t>Sс</w:t>
            </w:r>
            <w:proofErr w:type="spellEnd"/>
            <w:r w:rsidRPr="002958A1">
              <w:rPr>
                <w:rFonts w:ascii="Times New Roman" w:hAnsi="Times New Roman"/>
              </w:rPr>
              <w:t xml:space="preserve">, млн кв. м </w:t>
            </w:r>
          </w:p>
        </w:tc>
        <w:tc>
          <w:tcPr>
            <w:tcW w:w="1280"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 xml:space="preserve">Средний срок </w:t>
            </w:r>
            <w:proofErr w:type="gramStart"/>
            <w:r w:rsidRPr="002958A1">
              <w:rPr>
                <w:rFonts w:ascii="Times New Roman" w:hAnsi="Times New Roman"/>
              </w:rPr>
              <w:t>строитель</w:t>
            </w:r>
            <w:r>
              <w:rPr>
                <w:rFonts w:ascii="Times New Roman" w:hAnsi="Times New Roman"/>
              </w:rPr>
              <w:t>-</w:t>
            </w:r>
            <w:proofErr w:type="spellStart"/>
            <w:r w:rsidRPr="002958A1">
              <w:rPr>
                <w:rFonts w:ascii="Times New Roman" w:hAnsi="Times New Roman"/>
              </w:rPr>
              <w:t>ства</w:t>
            </w:r>
            <w:proofErr w:type="spellEnd"/>
            <w:proofErr w:type="gramEnd"/>
            <w:r w:rsidRPr="002958A1">
              <w:rPr>
                <w:rFonts w:ascii="Times New Roman" w:hAnsi="Times New Roman"/>
              </w:rPr>
              <w:t>, кварталов</w:t>
            </w:r>
          </w:p>
        </w:tc>
        <w:tc>
          <w:tcPr>
            <w:tcW w:w="1417" w:type="dxa"/>
          </w:tcPr>
          <w:p w:rsidR="00891C43" w:rsidRPr="002958A1" w:rsidRDefault="00891C43" w:rsidP="00A078CE">
            <w:pPr>
              <w:keepLines/>
              <w:ind w:firstLine="0"/>
              <w:rPr>
                <w:rFonts w:ascii="Times New Roman" w:hAnsi="Times New Roman"/>
              </w:rPr>
            </w:pPr>
            <w:r w:rsidRPr="002958A1">
              <w:rPr>
                <w:rFonts w:ascii="Times New Roman" w:hAnsi="Times New Roman"/>
              </w:rPr>
              <w:t>Средняя фактическая стоимость строительства в МО,</w:t>
            </w:r>
            <w:r>
              <w:rPr>
                <w:rFonts w:ascii="Times New Roman" w:hAnsi="Times New Roman"/>
              </w:rPr>
              <w:t xml:space="preserve"> </w:t>
            </w:r>
            <w:r w:rsidRPr="002958A1">
              <w:rPr>
                <w:rFonts w:ascii="Times New Roman" w:hAnsi="Times New Roman"/>
              </w:rPr>
              <w:t>по данным Росстата</w:t>
            </w:r>
          </w:p>
        </w:tc>
      </w:tr>
      <w:tr w:rsidR="00891C43" w:rsidRPr="002958A1" w:rsidTr="00FD6557">
        <w:trPr>
          <w:trHeight w:val="519"/>
        </w:trPr>
        <w:tc>
          <w:tcPr>
            <w:tcW w:w="1271" w:type="dxa"/>
            <w:shd w:val="clear" w:color="auto" w:fill="auto"/>
            <w:vAlign w:val="center"/>
            <w:hideMark/>
          </w:tcPr>
          <w:p w:rsidR="00891C43" w:rsidRPr="002958A1" w:rsidRDefault="00891C43" w:rsidP="00A078CE">
            <w:pPr>
              <w:keepLines/>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1 кв. 2014</w:t>
            </w:r>
          </w:p>
        </w:tc>
        <w:tc>
          <w:tcPr>
            <w:tcW w:w="1422"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76,3</w:t>
            </w:r>
          </w:p>
        </w:tc>
        <w:tc>
          <w:tcPr>
            <w:tcW w:w="988"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22300</w:t>
            </w:r>
          </w:p>
        </w:tc>
        <w:tc>
          <w:tcPr>
            <w:tcW w:w="1134"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55,7</w:t>
            </w:r>
          </w:p>
        </w:tc>
        <w:tc>
          <w:tcPr>
            <w:tcW w:w="1559"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20,7</w:t>
            </w:r>
          </w:p>
        </w:tc>
        <w:tc>
          <w:tcPr>
            <w:tcW w:w="1280"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12,0</w:t>
            </w:r>
          </w:p>
        </w:tc>
        <w:tc>
          <w:tcPr>
            <w:tcW w:w="1417"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52,2</w:t>
            </w:r>
          </w:p>
        </w:tc>
      </w:tr>
      <w:tr w:rsidR="00891C43" w:rsidRPr="002958A1" w:rsidTr="00FD6557">
        <w:trPr>
          <w:trHeight w:val="413"/>
        </w:trPr>
        <w:tc>
          <w:tcPr>
            <w:tcW w:w="1271" w:type="dxa"/>
            <w:shd w:val="clear" w:color="auto" w:fill="auto"/>
            <w:vAlign w:val="center"/>
            <w:hideMark/>
          </w:tcPr>
          <w:p w:rsidR="00891C43" w:rsidRPr="002958A1" w:rsidRDefault="00891C43" w:rsidP="00A078CE">
            <w:pPr>
              <w:keepLines/>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2 кв. 2014</w:t>
            </w:r>
          </w:p>
        </w:tc>
        <w:tc>
          <w:tcPr>
            <w:tcW w:w="1422"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82,5</w:t>
            </w:r>
          </w:p>
        </w:tc>
        <w:tc>
          <w:tcPr>
            <w:tcW w:w="988"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22516</w:t>
            </w:r>
          </w:p>
        </w:tc>
        <w:tc>
          <w:tcPr>
            <w:tcW w:w="1134"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52,5</w:t>
            </w:r>
          </w:p>
        </w:tc>
        <w:tc>
          <w:tcPr>
            <w:tcW w:w="1559"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20,7</w:t>
            </w:r>
          </w:p>
        </w:tc>
        <w:tc>
          <w:tcPr>
            <w:tcW w:w="1280"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12,0</w:t>
            </w:r>
          </w:p>
        </w:tc>
        <w:tc>
          <w:tcPr>
            <w:tcW w:w="1417"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56,5</w:t>
            </w:r>
          </w:p>
        </w:tc>
      </w:tr>
      <w:tr w:rsidR="00891C43" w:rsidRPr="002958A1" w:rsidTr="00FD6557">
        <w:trPr>
          <w:trHeight w:val="419"/>
        </w:trPr>
        <w:tc>
          <w:tcPr>
            <w:tcW w:w="1271" w:type="dxa"/>
            <w:shd w:val="clear" w:color="auto" w:fill="auto"/>
            <w:vAlign w:val="center"/>
            <w:hideMark/>
          </w:tcPr>
          <w:p w:rsidR="00891C43" w:rsidRPr="002958A1" w:rsidRDefault="00891C43" w:rsidP="00A078CE">
            <w:pPr>
              <w:keepLines/>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3 кв. 2014</w:t>
            </w:r>
          </w:p>
        </w:tc>
        <w:tc>
          <w:tcPr>
            <w:tcW w:w="1422"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81,7</w:t>
            </w:r>
          </w:p>
        </w:tc>
        <w:tc>
          <w:tcPr>
            <w:tcW w:w="988"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23017</w:t>
            </w:r>
          </w:p>
        </w:tc>
        <w:tc>
          <w:tcPr>
            <w:tcW w:w="1134"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50,2</w:t>
            </w:r>
          </w:p>
        </w:tc>
        <w:tc>
          <w:tcPr>
            <w:tcW w:w="1559"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19,6</w:t>
            </w:r>
          </w:p>
        </w:tc>
        <w:tc>
          <w:tcPr>
            <w:tcW w:w="1280"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12,0</w:t>
            </w:r>
          </w:p>
        </w:tc>
        <w:tc>
          <w:tcPr>
            <w:tcW w:w="1417"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49,1</w:t>
            </w:r>
          </w:p>
        </w:tc>
      </w:tr>
      <w:tr w:rsidR="00891C43" w:rsidRPr="002958A1" w:rsidTr="00FD6557">
        <w:trPr>
          <w:trHeight w:val="553"/>
        </w:trPr>
        <w:tc>
          <w:tcPr>
            <w:tcW w:w="1271" w:type="dxa"/>
            <w:shd w:val="clear" w:color="auto" w:fill="auto"/>
            <w:vAlign w:val="center"/>
            <w:hideMark/>
          </w:tcPr>
          <w:p w:rsidR="00891C43" w:rsidRPr="002958A1" w:rsidRDefault="00891C43" w:rsidP="00A078CE">
            <w:pPr>
              <w:keepLines/>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4 кв. 2014</w:t>
            </w:r>
          </w:p>
        </w:tc>
        <w:tc>
          <w:tcPr>
            <w:tcW w:w="1422"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80,4</w:t>
            </w:r>
          </w:p>
        </w:tc>
        <w:tc>
          <w:tcPr>
            <w:tcW w:w="988"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33866</w:t>
            </w:r>
          </w:p>
        </w:tc>
        <w:tc>
          <w:tcPr>
            <w:tcW w:w="1134"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48,4</w:t>
            </w:r>
          </w:p>
        </w:tc>
        <w:tc>
          <w:tcPr>
            <w:tcW w:w="1559"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19,3</w:t>
            </w:r>
          </w:p>
        </w:tc>
        <w:tc>
          <w:tcPr>
            <w:tcW w:w="1280"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12,0</w:t>
            </w:r>
          </w:p>
        </w:tc>
        <w:tc>
          <w:tcPr>
            <w:tcW w:w="1417"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41,8</w:t>
            </w:r>
          </w:p>
        </w:tc>
      </w:tr>
      <w:tr w:rsidR="00891C43" w:rsidRPr="002958A1" w:rsidTr="00FD6557">
        <w:trPr>
          <w:trHeight w:val="561"/>
        </w:trPr>
        <w:tc>
          <w:tcPr>
            <w:tcW w:w="1271" w:type="dxa"/>
            <w:shd w:val="clear" w:color="auto" w:fill="auto"/>
            <w:vAlign w:val="center"/>
            <w:hideMark/>
          </w:tcPr>
          <w:p w:rsidR="00891C43" w:rsidRPr="002958A1" w:rsidRDefault="00891C43" w:rsidP="00A078CE">
            <w:pPr>
              <w:keepLines/>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1 кв. 2015</w:t>
            </w:r>
          </w:p>
        </w:tc>
        <w:tc>
          <w:tcPr>
            <w:tcW w:w="1422"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81,8</w:t>
            </w:r>
          </w:p>
        </w:tc>
        <w:tc>
          <w:tcPr>
            <w:tcW w:w="988"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20744</w:t>
            </w:r>
          </w:p>
        </w:tc>
        <w:tc>
          <w:tcPr>
            <w:tcW w:w="1134"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48,2</w:t>
            </w:r>
          </w:p>
        </w:tc>
        <w:tc>
          <w:tcPr>
            <w:tcW w:w="1559"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19,5</w:t>
            </w:r>
          </w:p>
        </w:tc>
        <w:tc>
          <w:tcPr>
            <w:tcW w:w="1280"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12,0</w:t>
            </w:r>
          </w:p>
        </w:tc>
        <w:tc>
          <w:tcPr>
            <w:tcW w:w="1417"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52,1</w:t>
            </w:r>
          </w:p>
        </w:tc>
      </w:tr>
      <w:tr w:rsidR="00891C43" w:rsidRPr="002958A1" w:rsidTr="00FD6557">
        <w:trPr>
          <w:trHeight w:val="427"/>
        </w:trPr>
        <w:tc>
          <w:tcPr>
            <w:tcW w:w="1271" w:type="dxa"/>
            <w:shd w:val="clear" w:color="auto" w:fill="auto"/>
            <w:vAlign w:val="center"/>
            <w:hideMark/>
          </w:tcPr>
          <w:p w:rsidR="00891C43" w:rsidRPr="002958A1" w:rsidRDefault="00891C43" w:rsidP="00A078CE">
            <w:pPr>
              <w:keepLines/>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2 кв. 2015</w:t>
            </w:r>
          </w:p>
        </w:tc>
        <w:tc>
          <w:tcPr>
            <w:tcW w:w="1422"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80,4</w:t>
            </w:r>
          </w:p>
        </w:tc>
        <w:tc>
          <w:tcPr>
            <w:tcW w:w="988"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22250</w:t>
            </w:r>
          </w:p>
        </w:tc>
        <w:tc>
          <w:tcPr>
            <w:tcW w:w="1134"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49,0</w:t>
            </w:r>
          </w:p>
        </w:tc>
        <w:tc>
          <w:tcPr>
            <w:tcW w:w="1559"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19,9</w:t>
            </w:r>
          </w:p>
        </w:tc>
        <w:tc>
          <w:tcPr>
            <w:tcW w:w="1280"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12,0</w:t>
            </w:r>
          </w:p>
        </w:tc>
        <w:tc>
          <w:tcPr>
            <w:tcW w:w="1417"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54,4</w:t>
            </w:r>
          </w:p>
        </w:tc>
      </w:tr>
      <w:tr w:rsidR="00891C43" w:rsidRPr="002958A1" w:rsidTr="00FD6557">
        <w:trPr>
          <w:trHeight w:val="533"/>
        </w:trPr>
        <w:tc>
          <w:tcPr>
            <w:tcW w:w="1271" w:type="dxa"/>
            <w:shd w:val="clear" w:color="auto" w:fill="auto"/>
            <w:vAlign w:val="center"/>
            <w:hideMark/>
          </w:tcPr>
          <w:p w:rsidR="00891C43" w:rsidRPr="002958A1" w:rsidRDefault="00891C43" w:rsidP="00A078CE">
            <w:pPr>
              <w:keepLines/>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3 кв. 2015</w:t>
            </w:r>
          </w:p>
        </w:tc>
        <w:tc>
          <w:tcPr>
            <w:tcW w:w="1422"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80,6</w:t>
            </w:r>
          </w:p>
        </w:tc>
        <w:tc>
          <w:tcPr>
            <w:tcW w:w="988"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19562</w:t>
            </w:r>
          </w:p>
        </w:tc>
        <w:tc>
          <w:tcPr>
            <w:tcW w:w="1134"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48,0</w:t>
            </w:r>
          </w:p>
        </w:tc>
        <w:tc>
          <w:tcPr>
            <w:tcW w:w="1559"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20,3</w:t>
            </w:r>
          </w:p>
        </w:tc>
        <w:tc>
          <w:tcPr>
            <w:tcW w:w="1280"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12,5</w:t>
            </w:r>
          </w:p>
        </w:tc>
        <w:tc>
          <w:tcPr>
            <w:tcW w:w="1417"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42,9</w:t>
            </w:r>
          </w:p>
        </w:tc>
      </w:tr>
      <w:tr w:rsidR="00891C43" w:rsidRPr="002958A1" w:rsidTr="00FD6557">
        <w:trPr>
          <w:trHeight w:val="427"/>
        </w:trPr>
        <w:tc>
          <w:tcPr>
            <w:tcW w:w="1271" w:type="dxa"/>
            <w:shd w:val="clear" w:color="auto" w:fill="auto"/>
            <w:vAlign w:val="center"/>
            <w:hideMark/>
          </w:tcPr>
          <w:p w:rsidR="00891C43" w:rsidRPr="002958A1" w:rsidRDefault="00891C43" w:rsidP="00A078CE">
            <w:pPr>
              <w:keepLines/>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4 кв. 2015</w:t>
            </w:r>
          </w:p>
        </w:tc>
        <w:tc>
          <w:tcPr>
            <w:tcW w:w="1422"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80,8</w:t>
            </w:r>
          </w:p>
        </w:tc>
        <w:tc>
          <w:tcPr>
            <w:tcW w:w="988"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23587</w:t>
            </w:r>
          </w:p>
        </w:tc>
        <w:tc>
          <w:tcPr>
            <w:tcW w:w="1134"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48,6</w:t>
            </w:r>
          </w:p>
        </w:tc>
        <w:tc>
          <w:tcPr>
            <w:tcW w:w="1559"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18,9</w:t>
            </w:r>
          </w:p>
        </w:tc>
        <w:tc>
          <w:tcPr>
            <w:tcW w:w="1280"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12,5</w:t>
            </w:r>
          </w:p>
        </w:tc>
        <w:tc>
          <w:tcPr>
            <w:tcW w:w="1417"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42,5</w:t>
            </w:r>
          </w:p>
        </w:tc>
      </w:tr>
      <w:tr w:rsidR="00891C43" w:rsidRPr="002958A1" w:rsidTr="00FD6557">
        <w:trPr>
          <w:trHeight w:val="561"/>
        </w:trPr>
        <w:tc>
          <w:tcPr>
            <w:tcW w:w="1271" w:type="dxa"/>
            <w:shd w:val="clear" w:color="auto" w:fill="auto"/>
            <w:vAlign w:val="center"/>
            <w:hideMark/>
          </w:tcPr>
          <w:p w:rsidR="00891C43" w:rsidRPr="002958A1" w:rsidRDefault="00891C43" w:rsidP="00A078CE">
            <w:pPr>
              <w:keepLines/>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1 кв. 2016</w:t>
            </w:r>
          </w:p>
        </w:tc>
        <w:tc>
          <w:tcPr>
            <w:tcW w:w="1422"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76,6</w:t>
            </w:r>
          </w:p>
        </w:tc>
        <w:tc>
          <w:tcPr>
            <w:tcW w:w="988"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22591</w:t>
            </w:r>
          </w:p>
        </w:tc>
        <w:tc>
          <w:tcPr>
            <w:tcW w:w="1134"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47,2</w:t>
            </w:r>
          </w:p>
        </w:tc>
        <w:tc>
          <w:tcPr>
            <w:tcW w:w="1559"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18,9</w:t>
            </w:r>
          </w:p>
        </w:tc>
        <w:tc>
          <w:tcPr>
            <w:tcW w:w="1280"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13,0</w:t>
            </w:r>
          </w:p>
        </w:tc>
        <w:tc>
          <w:tcPr>
            <w:tcW w:w="1417"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59,1</w:t>
            </w:r>
          </w:p>
        </w:tc>
      </w:tr>
      <w:tr w:rsidR="00891C43" w:rsidRPr="002958A1" w:rsidTr="00FD6557">
        <w:trPr>
          <w:trHeight w:val="555"/>
        </w:trPr>
        <w:tc>
          <w:tcPr>
            <w:tcW w:w="1271" w:type="dxa"/>
            <w:shd w:val="clear" w:color="auto" w:fill="auto"/>
            <w:vAlign w:val="center"/>
            <w:hideMark/>
          </w:tcPr>
          <w:p w:rsidR="00891C43" w:rsidRPr="002958A1" w:rsidRDefault="00891C43" w:rsidP="00A078CE">
            <w:pPr>
              <w:keepLines/>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2 кв. 2016</w:t>
            </w:r>
          </w:p>
        </w:tc>
        <w:tc>
          <w:tcPr>
            <w:tcW w:w="1422"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78,7</w:t>
            </w:r>
          </w:p>
        </w:tc>
        <w:tc>
          <w:tcPr>
            <w:tcW w:w="988"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18666</w:t>
            </w:r>
          </w:p>
        </w:tc>
        <w:tc>
          <w:tcPr>
            <w:tcW w:w="1134"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47,6</w:t>
            </w:r>
          </w:p>
        </w:tc>
        <w:tc>
          <w:tcPr>
            <w:tcW w:w="1559"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18,9</w:t>
            </w:r>
          </w:p>
        </w:tc>
        <w:tc>
          <w:tcPr>
            <w:tcW w:w="1280"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13,0</w:t>
            </w:r>
          </w:p>
        </w:tc>
        <w:tc>
          <w:tcPr>
            <w:tcW w:w="1417"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46,9</w:t>
            </w:r>
          </w:p>
        </w:tc>
      </w:tr>
      <w:tr w:rsidR="00891C43" w:rsidRPr="002958A1" w:rsidTr="00FD6557">
        <w:trPr>
          <w:trHeight w:val="549"/>
        </w:trPr>
        <w:tc>
          <w:tcPr>
            <w:tcW w:w="1271" w:type="dxa"/>
            <w:shd w:val="clear" w:color="auto" w:fill="auto"/>
            <w:vAlign w:val="center"/>
            <w:hideMark/>
          </w:tcPr>
          <w:p w:rsidR="00891C43" w:rsidRPr="002958A1" w:rsidRDefault="00891C43" w:rsidP="00A078CE">
            <w:pPr>
              <w:keepLines/>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3 кв. 2016</w:t>
            </w:r>
          </w:p>
        </w:tc>
        <w:tc>
          <w:tcPr>
            <w:tcW w:w="1422"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78,7</w:t>
            </w:r>
          </w:p>
        </w:tc>
        <w:tc>
          <w:tcPr>
            <w:tcW w:w="988"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20490</w:t>
            </w:r>
          </w:p>
        </w:tc>
        <w:tc>
          <w:tcPr>
            <w:tcW w:w="1134"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48,1</w:t>
            </w:r>
          </w:p>
        </w:tc>
        <w:tc>
          <w:tcPr>
            <w:tcW w:w="1559"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18,5</w:t>
            </w:r>
          </w:p>
        </w:tc>
        <w:tc>
          <w:tcPr>
            <w:tcW w:w="1280"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13,0</w:t>
            </w:r>
          </w:p>
        </w:tc>
        <w:tc>
          <w:tcPr>
            <w:tcW w:w="1417"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46,0</w:t>
            </w:r>
          </w:p>
        </w:tc>
      </w:tr>
      <w:tr w:rsidR="00891C43" w:rsidRPr="002958A1" w:rsidTr="00FD6557">
        <w:trPr>
          <w:trHeight w:val="557"/>
        </w:trPr>
        <w:tc>
          <w:tcPr>
            <w:tcW w:w="1271" w:type="dxa"/>
            <w:shd w:val="clear" w:color="auto" w:fill="auto"/>
            <w:vAlign w:val="center"/>
            <w:hideMark/>
          </w:tcPr>
          <w:p w:rsidR="00891C43" w:rsidRPr="002958A1" w:rsidRDefault="00891C43" w:rsidP="00A078CE">
            <w:pPr>
              <w:keepLines/>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4 кв. 2016</w:t>
            </w:r>
          </w:p>
        </w:tc>
        <w:tc>
          <w:tcPr>
            <w:tcW w:w="1422"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78,8</w:t>
            </w:r>
          </w:p>
        </w:tc>
        <w:tc>
          <w:tcPr>
            <w:tcW w:w="988"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19962</w:t>
            </w:r>
          </w:p>
        </w:tc>
        <w:tc>
          <w:tcPr>
            <w:tcW w:w="1134"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48,0</w:t>
            </w:r>
          </w:p>
        </w:tc>
        <w:tc>
          <w:tcPr>
            <w:tcW w:w="1559"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17,9</w:t>
            </w:r>
          </w:p>
        </w:tc>
        <w:tc>
          <w:tcPr>
            <w:tcW w:w="1280"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13,0</w:t>
            </w:r>
          </w:p>
        </w:tc>
        <w:tc>
          <w:tcPr>
            <w:tcW w:w="1417"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46,4</w:t>
            </w:r>
          </w:p>
        </w:tc>
      </w:tr>
      <w:tr w:rsidR="00891C43" w:rsidRPr="002958A1" w:rsidTr="00FD6557">
        <w:trPr>
          <w:trHeight w:val="425"/>
        </w:trPr>
        <w:tc>
          <w:tcPr>
            <w:tcW w:w="1271" w:type="dxa"/>
            <w:shd w:val="clear" w:color="auto" w:fill="auto"/>
            <w:vAlign w:val="center"/>
            <w:hideMark/>
          </w:tcPr>
          <w:p w:rsidR="00891C43" w:rsidRPr="002958A1" w:rsidRDefault="00891C43" w:rsidP="00A078CE">
            <w:pPr>
              <w:keepLines/>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1 кв. 2017</w:t>
            </w:r>
          </w:p>
        </w:tc>
        <w:tc>
          <w:tcPr>
            <w:tcW w:w="1422"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76,8</w:t>
            </w:r>
          </w:p>
        </w:tc>
        <w:tc>
          <w:tcPr>
            <w:tcW w:w="988"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19080</w:t>
            </w:r>
          </w:p>
        </w:tc>
        <w:tc>
          <w:tcPr>
            <w:tcW w:w="1134"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47,5</w:t>
            </w:r>
          </w:p>
        </w:tc>
        <w:tc>
          <w:tcPr>
            <w:tcW w:w="1559"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17,9</w:t>
            </w:r>
          </w:p>
        </w:tc>
        <w:tc>
          <w:tcPr>
            <w:tcW w:w="1280"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13,7</w:t>
            </w:r>
          </w:p>
        </w:tc>
        <w:tc>
          <w:tcPr>
            <w:tcW w:w="1417"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54,1</w:t>
            </w:r>
          </w:p>
        </w:tc>
      </w:tr>
      <w:tr w:rsidR="00891C43" w:rsidRPr="002958A1" w:rsidTr="00FD6557">
        <w:trPr>
          <w:trHeight w:val="360"/>
        </w:trPr>
        <w:tc>
          <w:tcPr>
            <w:tcW w:w="1271" w:type="dxa"/>
            <w:shd w:val="clear" w:color="auto" w:fill="auto"/>
            <w:vAlign w:val="center"/>
            <w:hideMark/>
          </w:tcPr>
          <w:p w:rsidR="00891C43" w:rsidRPr="002958A1" w:rsidRDefault="00891C43" w:rsidP="00A078CE">
            <w:pPr>
              <w:keepLines/>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2 кв. 2017</w:t>
            </w:r>
          </w:p>
        </w:tc>
        <w:tc>
          <w:tcPr>
            <w:tcW w:w="1422"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77,7</w:t>
            </w:r>
          </w:p>
        </w:tc>
        <w:tc>
          <w:tcPr>
            <w:tcW w:w="988"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21919</w:t>
            </w:r>
          </w:p>
        </w:tc>
        <w:tc>
          <w:tcPr>
            <w:tcW w:w="1134"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46,9</w:t>
            </w:r>
          </w:p>
        </w:tc>
        <w:tc>
          <w:tcPr>
            <w:tcW w:w="1559"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17,3</w:t>
            </w:r>
          </w:p>
        </w:tc>
        <w:tc>
          <w:tcPr>
            <w:tcW w:w="1280"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13,7</w:t>
            </w:r>
          </w:p>
        </w:tc>
        <w:tc>
          <w:tcPr>
            <w:tcW w:w="1417"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54,0</w:t>
            </w:r>
          </w:p>
        </w:tc>
      </w:tr>
      <w:tr w:rsidR="00891C43" w:rsidRPr="002958A1" w:rsidTr="00FD6557">
        <w:trPr>
          <w:trHeight w:val="485"/>
        </w:trPr>
        <w:tc>
          <w:tcPr>
            <w:tcW w:w="1271" w:type="dxa"/>
            <w:shd w:val="clear" w:color="auto" w:fill="auto"/>
            <w:vAlign w:val="center"/>
            <w:hideMark/>
          </w:tcPr>
          <w:p w:rsidR="00891C43" w:rsidRPr="002958A1" w:rsidRDefault="00891C43" w:rsidP="00A078CE">
            <w:pPr>
              <w:keepLines/>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3 кв. 2017</w:t>
            </w:r>
          </w:p>
        </w:tc>
        <w:tc>
          <w:tcPr>
            <w:tcW w:w="1422"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78,6</w:t>
            </w:r>
          </w:p>
        </w:tc>
        <w:tc>
          <w:tcPr>
            <w:tcW w:w="988"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20844</w:t>
            </w:r>
          </w:p>
        </w:tc>
        <w:tc>
          <w:tcPr>
            <w:tcW w:w="1134"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46,7</w:t>
            </w:r>
          </w:p>
        </w:tc>
        <w:tc>
          <w:tcPr>
            <w:tcW w:w="1559"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17,1</w:t>
            </w:r>
          </w:p>
        </w:tc>
        <w:tc>
          <w:tcPr>
            <w:tcW w:w="1280"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13,7</w:t>
            </w:r>
          </w:p>
        </w:tc>
        <w:tc>
          <w:tcPr>
            <w:tcW w:w="1417"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47,3</w:t>
            </w:r>
          </w:p>
        </w:tc>
      </w:tr>
      <w:tr w:rsidR="00891C43" w:rsidRPr="002958A1" w:rsidTr="00FD6557">
        <w:trPr>
          <w:trHeight w:val="485"/>
        </w:trPr>
        <w:tc>
          <w:tcPr>
            <w:tcW w:w="1271" w:type="dxa"/>
            <w:shd w:val="clear" w:color="auto" w:fill="auto"/>
            <w:vAlign w:val="center"/>
          </w:tcPr>
          <w:p w:rsidR="00891C43" w:rsidRPr="002958A1" w:rsidRDefault="00891C43" w:rsidP="00A078CE">
            <w:pPr>
              <w:keepLines/>
              <w:ind w:firstLine="0"/>
              <w:rPr>
                <w:rFonts w:ascii="Times New Roman" w:eastAsia="Times New Roman" w:hAnsi="Times New Roman"/>
                <w:bCs/>
                <w:color w:val="000000"/>
                <w:lang w:eastAsia="ru-RU"/>
              </w:rPr>
            </w:pPr>
            <w:r w:rsidRPr="002958A1">
              <w:rPr>
                <w:rFonts w:ascii="Times New Roman" w:eastAsia="Times New Roman" w:hAnsi="Times New Roman"/>
                <w:bCs/>
                <w:color w:val="000000"/>
                <w:lang w:eastAsia="ru-RU"/>
              </w:rPr>
              <w:t>4 кв. 2017</w:t>
            </w:r>
          </w:p>
        </w:tc>
        <w:tc>
          <w:tcPr>
            <w:tcW w:w="1422"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78,7</w:t>
            </w:r>
          </w:p>
        </w:tc>
        <w:tc>
          <w:tcPr>
            <w:tcW w:w="988"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23014</w:t>
            </w:r>
          </w:p>
        </w:tc>
        <w:tc>
          <w:tcPr>
            <w:tcW w:w="1134"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46,7</w:t>
            </w:r>
          </w:p>
        </w:tc>
        <w:tc>
          <w:tcPr>
            <w:tcW w:w="1559"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16,9</w:t>
            </w:r>
          </w:p>
        </w:tc>
        <w:tc>
          <w:tcPr>
            <w:tcW w:w="1280" w:type="dxa"/>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13,7</w:t>
            </w:r>
          </w:p>
        </w:tc>
        <w:tc>
          <w:tcPr>
            <w:tcW w:w="1417" w:type="dxa"/>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47,2</w:t>
            </w:r>
          </w:p>
        </w:tc>
      </w:tr>
    </w:tbl>
    <w:p w:rsidR="00891C43" w:rsidRPr="00FD6557" w:rsidRDefault="00891C43" w:rsidP="00A078CE">
      <w:pPr>
        <w:keepLines/>
        <w:spacing w:before="100" w:beforeAutospacing="1" w:after="100" w:afterAutospacing="1"/>
        <w:ind w:firstLine="0"/>
        <w:rPr>
          <w:rFonts w:ascii="Times New Roman" w:eastAsia="Times New Roman" w:hAnsi="Times New Roman"/>
          <w:color w:val="000000"/>
          <w:sz w:val="24"/>
          <w:szCs w:val="24"/>
          <w:lang w:eastAsia="ru-RU"/>
        </w:rPr>
      </w:pPr>
      <w:r w:rsidRPr="00FD6557">
        <w:rPr>
          <w:rFonts w:ascii="Times New Roman" w:eastAsia="Times New Roman" w:hAnsi="Times New Roman"/>
          <w:i/>
          <w:color w:val="000000"/>
          <w:sz w:val="24"/>
          <w:szCs w:val="24"/>
          <w:lang w:eastAsia="ru-RU"/>
        </w:rPr>
        <w:lastRenderedPageBreak/>
        <w:t>Источник:</w:t>
      </w:r>
      <w:r w:rsidRPr="00FD6557">
        <w:rPr>
          <w:rFonts w:ascii="Times New Roman" w:eastAsia="Times New Roman" w:hAnsi="Times New Roman"/>
          <w:color w:val="000000"/>
          <w:sz w:val="24"/>
          <w:szCs w:val="24"/>
          <w:lang w:eastAsia="ru-RU"/>
        </w:rPr>
        <w:t xml:space="preserve"> Расчеты авторов</w:t>
      </w:r>
    </w:p>
    <w:p w:rsidR="00891C43" w:rsidRDefault="00891C43" w:rsidP="00A078CE">
      <w:pPr>
        <w:keepLines/>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r w:rsidRPr="009C2432">
        <w:rPr>
          <w:rFonts w:ascii="Times New Roman" w:eastAsia="Times New Roman" w:hAnsi="Times New Roman"/>
          <w:color w:val="000000"/>
          <w:sz w:val="28"/>
          <w:szCs w:val="28"/>
          <w:lang w:eastAsia="ru-RU"/>
        </w:rPr>
        <w:t>тоговые результаты исследования в виде динамики объемов выручки и затрат в Моск</w:t>
      </w:r>
      <w:r>
        <w:rPr>
          <w:rFonts w:ascii="Times New Roman" w:eastAsia="Times New Roman" w:hAnsi="Times New Roman"/>
          <w:color w:val="000000"/>
          <w:sz w:val="28"/>
          <w:szCs w:val="28"/>
          <w:lang w:eastAsia="ru-RU"/>
        </w:rPr>
        <w:t>овской области</w:t>
      </w:r>
      <w:r w:rsidRPr="009C2432">
        <w:rPr>
          <w:rFonts w:ascii="Times New Roman" w:eastAsia="Times New Roman" w:hAnsi="Times New Roman"/>
          <w:color w:val="000000"/>
          <w:sz w:val="28"/>
          <w:szCs w:val="28"/>
          <w:lang w:eastAsia="ru-RU"/>
        </w:rPr>
        <w:t xml:space="preserve"> в 201</w:t>
      </w:r>
      <w:r>
        <w:rPr>
          <w:rFonts w:ascii="Times New Roman" w:eastAsia="Times New Roman" w:hAnsi="Times New Roman"/>
          <w:color w:val="000000"/>
          <w:sz w:val="28"/>
          <w:szCs w:val="28"/>
          <w:lang w:eastAsia="ru-RU"/>
        </w:rPr>
        <w:t>4</w:t>
      </w:r>
      <w:r w:rsidRPr="009C2432">
        <w:rPr>
          <w:rFonts w:ascii="Times New Roman" w:eastAsia="Times New Roman" w:hAnsi="Times New Roman"/>
          <w:color w:val="000000"/>
          <w:sz w:val="28"/>
          <w:szCs w:val="28"/>
          <w:lang w:eastAsia="ru-RU"/>
        </w:rPr>
        <w:t>-201</w:t>
      </w:r>
      <w:r>
        <w:rPr>
          <w:rFonts w:ascii="Times New Roman" w:eastAsia="Times New Roman" w:hAnsi="Times New Roman"/>
          <w:color w:val="000000"/>
          <w:sz w:val="28"/>
          <w:szCs w:val="28"/>
          <w:lang w:eastAsia="ru-RU"/>
        </w:rPr>
        <w:t>7</w:t>
      </w:r>
      <w:r w:rsidRPr="009C2432">
        <w:rPr>
          <w:rFonts w:ascii="Times New Roman" w:eastAsia="Times New Roman" w:hAnsi="Times New Roman"/>
          <w:color w:val="000000"/>
          <w:sz w:val="28"/>
          <w:szCs w:val="28"/>
          <w:lang w:eastAsia="ru-RU"/>
        </w:rPr>
        <w:t xml:space="preserve"> г</w:t>
      </w:r>
      <w:r>
        <w:rPr>
          <w:rFonts w:ascii="Times New Roman" w:eastAsia="Times New Roman" w:hAnsi="Times New Roman"/>
          <w:color w:val="000000"/>
          <w:sz w:val="28"/>
          <w:szCs w:val="28"/>
          <w:lang w:eastAsia="ru-RU"/>
        </w:rPr>
        <w:t>г.</w:t>
      </w:r>
      <w:r w:rsidRPr="009C2432">
        <w:rPr>
          <w:rFonts w:ascii="Times New Roman" w:eastAsia="Times New Roman" w:hAnsi="Times New Roman"/>
          <w:color w:val="000000"/>
          <w:sz w:val="28"/>
          <w:szCs w:val="28"/>
          <w:lang w:eastAsia="ru-RU"/>
        </w:rPr>
        <w:t xml:space="preserve"> приведены в </w:t>
      </w:r>
      <w:r w:rsidRPr="002B68C1">
        <w:rPr>
          <w:rFonts w:ascii="Times New Roman" w:eastAsia="Times New Roman" w:hAnsi="Times New Roman"/>
          <w:i/>
          <w:color w:val="000000"/>
          <w:sz w:val="28"/>
          <w:szCs w:val="28"/>
          <w:lang w:eastAsia="ru-RU"/>
        </w:rPr>
        <w:fldChar w:fldCharType="begin"/>
      </w:r>
      <w:r w:rsidRPr="002B68C1">
        <w:rPr>
          <w:rFonts w:ascii="Times New Roman" w:eastAsia="Times New Roman" w:hAnsi="Times New Roman"/>
          <w:i/>
          <w:color w:val="000000"/>
          <w:sz w:val="28"/>
          <w:szCs w:val="28"/>
          <w:lang w:eastAsia="ru-RU"/>
        </w:rPr>
        <w:instrText xml:space="preserve"> REF _Ref511428694 \h </w:instrText>
      </w:r>
      <w:r>
        <w:rPr>
          <w:rFonts w:ascii="Times New Roman" w:eastAsia="Times New Roman" w:hAnsi="Times New Roman"/>
          <w:i/>
          <w:color w:val="000000"/>
          <w:sz w:val="28"/>
          <w:szCs w:val="28"/>
          <w:lang w:eastAsia="ru-RU"/>
        </w:rPr>
        <w:instrText xml:space="preserve"> \* MERGEFORMAT </w:instrText>
      </w:r>
      <w:r w:rsidRPr="002B68C1">
        <w:rPr>
          <w:rFonts w:ascii="Times New Roman" w:eastAsia="Times New Roman" w:hAnsi="Times New Roman"/>
          <w:i/>
          <w:color w:val="000000"/>
          <w:sz w:val="28"/>
          <w:szCs w:val="28"/>
          <w:lang w:eastAsia="ru-RU"/>
        </w:rPr>
      </w:r>
      <w:r w:rsidRPr="002B68C1">
        <w:rPr>
          <w:rFonts w:ascii="Times New Roman" w:eastAsia="Times New Roman" w:hAnsi="Times New Roman"/>
          <w:i/>
          <w:color w:val="000000"/>
          <w:sz w:val="28"/>
          <w:szCs w:val="28"/>
          <w:lang w:eastAsia="ru-RU"/>
        </w:rPr>
        <w:fldChar w:fldCharType="separate"/>
      </w:r>
      <w:r w:rsidRPr="002B68C1">
        <w:rPr>
          <w:rFonts w:ascii="Times New Roman" w:eastAsia="Times New Roman" w:hAnsi="Times New Roman"/>
          <w:i/>
          <w:color w:val="000000"/>
          <w:sz w:val="28"/>
          <w:szCs w:val="28"/>
          <w:lang w:eastAsia="ru-RU"/>
        </w:rPr>
        <w:t>табл. 8</w:t>
      </w:r>
      <w:r w:rsidRPr="002B68C1">
        <w:rPr>
          <w:rFonts w:ascii="Times New Roman" w:eastAsia="Times New Roman" w:hAnsi="Times New Roman"/>
          <w:i/>
          <w:color w:val="000000"/>
          <w:sz w:val="28"/>
          <w:szCs w:val="28"/>
          <w:lang w:eastAsia="ru-RU"/>
        </w:rPr>
        <w:fldChar w:fldCharType="end"/>
      </w:r>
      <w:r w:rsidRPr="009C2432">
        <w:rPr>
          <w:rFonts w:ascii="Times New Roman" w:eastAsia="Times New Roman" w:hAnsi="Times New Roman"/>
          <w:color w:val="000000"/>
          <w:sz w:val="28"/>
          <w:szCs w:val="28"/>
          <w:lang w:eastAsia="ru-RU"/>
        </w:rPr>
        <w:t xml:space="preserve">. </w:t>
      </w:r>
    </w:p>
    <w:p w:rsidR="00891C43" w:rsidRPr="00E85083" w:rsidRDefault="00891C43" w:rsidP="00A078CE">
      <w:pPr>
        <w:keepLines/>
        <w:spacing w:before="100" w:beforeAutospacing="1" w:after="100" w:afterAutospacing="1"/>
        <w:ind w:firstLine="0"/>
        <w:jc w:val="right"/>
        <w:rPr>
          <w:rFonts w:ascii="Times New Roman" w:eastAsia="Times New Roman" w:hAnsi="Times New Roman"/>
          <w:i/>
          <w:color w:val="000000"/>
          <w:sz w:val="28"/>
          <w:szCs w:val="28"/>
          <w:lang w:eastAsia="ru-RU"/>
        </w:rPr>
      </w:pPr>
      <w:bookmarkStart w:id="7" w:name="_Ref511428694"/>
      <w:r w:rsidRPr="00E85083">
        <w:rPr>
          <w:rFonts w:ascii="Times New Roman" w:eastAsia="Times New Roman" w:hAnsi="Times New Roman"/>
          <w:i/>
          <w:color w:val="000000"/>
          <w:sz w:val="28"/>
          <w:szCs w:val="28"/>
          <w:lang w:eastAsia="ru-RU"/>
        </w:rPr>
        <w:t xml:space="preserve">Таблица </w:t>
      </w:r>
      <w:r w:rsidRPr="00E85083">
        <w:rPr>
          <w:rFonts w:ascii="Times New Roman" w:eastAsia="Times New Roman" w:hAnsi="Times New Roman"/>
          <w:i/>
          <w:color w:val="000000"/>
          <w:sz w:val="28"/>
          <w:szCs w:val="28"/>
          <w:lang w:eastAsia="ru-RU"/>
        </w:rPr>
        <w:fldChar w:fldCharType="begin"/>
      </w:r>
      <w:r w:rsidRPr="00E85083">
        <w:rPr>
          <w:rFonts w:ascii="Times New Roman" w:eastAsia="Times New Roman" w:hAnsi="Times New Roman"/>
          <w:i/>
          <w:color w:val="000000"/>
          <w:sz w:val="28"/>
          <w:szCs w:val="28"/>
          <w:lang w:eastAsia="ru-RU"/>
        </w:rPr>
        <w:instrText xml:space="preserve"> SEQ Таблица \* ARABIC </w:instrText>
      </w:r>
      <w:r w:rsidRPr="00E85083">
        <w:rPr>
          <w:rFonts w:ascii="Times New Roman" w:eastAsia="Times New Roman" w:hAnsi="Times New Roman"/>
          <w:i/>
          <w:color w:val="000000"/>
          <w:sz w:val="28"/>
          <w:szCs w:val="28"/>
          <w:lang w:eastAsia="ru-RU"/>
        </w:rPr>
        <w:fldChar w:fldCharType="separate"/>
      </w:r>
      <w:r w:rsidRPr="00E85083">
        <w:rPr>
          <w:rFonts w:ascii="Times New Roman" w:eastAsia="Times New Roman" w:hAnsi="Times New Roman"/>
          <w:i/>
          <w:color w:val="000000"/>
          <w:sz w:val="28"/>
          <w:szCs w:val="28"/>
          <w:lang w:eastAsia="ru-RU"/>
        </w:rPr>
        <w:t>8</w:t>
      </w:r>
      <w:r w:rsidRPr="00E85083">
        <w:rPr>
          <w:rFonts w:ascii="Times New Roman" w:eastAsia="Times New Roman" w:hAnsi="Times New Roman"/>
          <w:i/>
          <w:color w:val="000000"/>
          <w:sz w:val="28"/>
          <w:szCs w:val="28"/>
          <w:lang w:eastAsia="ru-RU"/>
        </w:rPr>
        <w:fldChar w:fldCharType="end"/>
      </w:r>
      <w:bookmarkEnd w:id="7"/>
      <w:r w:rsidRPr="00E85083">
        <w:rPr>
          <w:rFonts w:ascii="Times New Roman" w:eastAsia="Times New Roman" w:hAnsi="Times New Roman"/>
          <w:i/>
          <w:color w:val="000000"/>
          <w:sz w:val="28"/>
          <w:szCs w:val="28"/>
          <w:lang w:eastAsia="ru-RU"/>
        </w:rPr>
        <w:t xml:space="preserve"> / </w:t>
      </w:r>
      <w:proofErr w:type="spellStart"/>
      <w:r w:rsidRPr="00E85083">
        <w:rPr>
          <w:rFonts w:ascii="Times New Roman" w:eastAsia="Times New Roman" w:hAnsi="Times New Roman"/>
          <w:i/>
          <w:color w:val="000000"/>
          <w:sz w:val="28"/>
          <w:szCs w:val="28"/>
          <w:lang w:eastAsia="ru-RU"/>
        </w:rPr>
        <w:t>Table</w:t>
      </w:r>
      <w:proofErr w:type="spellEnd"/>
      <w:r w:rsidRPr="00E85083">
        <w:rPr>
          <w:rFonts w:ascii="Times New Roman" w:eastAsia="Times New Roman" w:hAnsi="Times New Roman"/>
          <w:i/>
          <w:color w:val="000000"/>
          <w:sz w:val="28"/>
          <w:szCs w:val="28"/>
          <w:lang w:eastAsia="ru-RU"/>
        </w:rPr>
        <w:t xml:space="preserve"> 8</w:t>
      </w:r>
    </w:p>
    <w:p w:rsidR="00891C43" w:rsidRPr="00E85083" w:rsidRDefault="00891C43" w:rsidP="00A078CE">
      <w:pPr>
        <w:keepLines/>
        <w:spacing w:before="100" w:beforeAutospacing="1" w:after="100" w:afterAutospacing="1"/>
        <w:ind w:firstLine="0"/>
        <w:jc w:val="center"/>
        <w:rPr>
          <w:rFonts w:ascii="Times New Roman" w:eastAsia="Times New Roman" w:hAnsi="Times New Roman"/>
          <w:b/>
          <w:color w:val="000000"/>
          <w:sz w:val="28"/>
          <w:szCs w:val="28"/>
          <w:lang w:eastAsia="ru-RU"/>
        </w:rPr>
      </w:pPr>
      <w:r w:rsidRPr="00E85083">
        <w:rPr>
          <w:rFonts w:ascii="Times New Roman" w:eastAsia="Times New Roman" w:hAnsi="Times New Roman"/>
          <w:b/>
          <w:color w:val="000000"/>
          <w:sz w:val="28"/>
          <w:szCs w:val="28"/>
          <w:lang w:eastAsia="ru-RU"/>
        </w:rPr>
        <w:t xml:space="preserve">Результаты расчета среднерыночной текущей годовой доходности инвестиций в девелопмент жилой недвижимости Московской области (%) / </w:t>
      </w:r>
      <w:proofErr w:type="spellStart"/>
      <w:r w:rsidRPr="00E85083">
        <w:rPr>
          <w:rFonts w:ascii="Times New Roman" w:eastAsia="Times New Roman" w:hAnsi="Times New Roman"/>
          <w:b/>
          <w:color w:val="000000"/>
          <w:sz w:val="28"/>
          <w:szCs w:val="28"/>
          <w:lang w:eastAsia="ru-RU"/>
        </w:rPr>
        <w:t>The</w:t>
      </w:r>
      <w:proofErr w:type="spellEnd"/>
      <w:r w:rsidRPr="00E85083">
        <w:rPr>
          <w:rFonts w:ascii="Times New Roman" w:eastAsia="Times New Roman" w:hAnsi="Times New Roman"/>
          <w:b/>
          <w:color w:val="000000"/>
          <w:sz w:val="28"/>
          <w:szCs w:val="28"/>
          <w:lang w:eastAsia="ru-RU"/>
        </w:rPr>
        <w:t xml:space="preserve"> </w:t>
      </w:r>
      <w:proofErr w:type="spellStart"/>
      <w:r w:rsidRPr="00E85083">
        <w:rPr>
          <w:rFonts w:ascii="Times New Roman" w:eastAsia="Times New Roman" w:hAnsi="Times New Roman"/>
          <w:b/>
          <w:color w:val="000000"/>
          <w:sz w:val="28"/>
          <w:szCs w:val="28"/>
          <w:lang w:eastAsia="ru-RU"/>
        </w:rPr>
        <w:t>results</w:t>
      </w:r>
      <w:proofErr w:type="spellEnd"/>
      <w:r w:rsidRPr="00E85083">
        <w:rPr>
          <w:rFonts w:ascii="Times New Roman" w:eastAsia="Times New Roman" w:hAnsi="Times New Roman"/>
          <w:b/>
          <w:color w:val="000000"/>
          <w:sz w:val="28"/>
          <w:szCs w:val="28"/>
          <w:lang w:eastAsia="ru-RU"/>
        </w:rPr>
        <w:t xml:space="preserve"> of </w:t>
      </w:r>
      <w:proofErr w:type="spellStart"/>
      <w:r w:rsidRPr="00E85083">
        <w:rPr>
          <w:rFonts w:ascii="Times New Roman" w:eastAsia="Times New Roman" w:hAnsi="Times New Roman"/>
          <w:b/>
          <w:color w:val="000000"/>
          <w:sz w:val="28"/>
          <w:szCs w:val="28"/>
          <w:lang w:eastAsia="ru-RU"/>
        </w:rPr>
        <w:t>calculating</w:t>
      </w:r>
      <w:proofErr w:type="spellEnd"/>
      <w:r w:rsidRPr="00E85083">
        <w:rPr>
          <w:rFonts w:ascii="Times New Roman" w:eastAsia="Times New Roman" w:hAnsi="Times New Roman"/>
          <w:b/>
          <w:color w:val="000000"/>
          <w:sz w:val="28"/>
          <w:szCs w:val="28"/>
          <w:lang w:eastAsia="ru-RU"/>
        </w:rPr>
        <w:t xml:space="preserve"> </w:t>
      </w:r>
      <w:proofErr w:type="spellStart"/>
      <w:r w:rsidRPr="00E85083">
        <w:rPr>
          <w:rFonts w:ascii="Times New Roman" w:eastAsia="Times New Roman" w:hAnsi="Times New Roman"/>
          <w:b/>
          <w:color w:val="000000"/>
          <w:sz w:val="28"/>
          <w:szCs w:val="28"/>
          <w:lang w:eastAsia="ru-RU"/>
        </w:rPr>
        <w:t>the</w:t>
      </w:r>
      <w:proofErr w:type="spellEnd"/>
      <w:r w:rsidRPr="00E85083">
        <w:rPr>
          <w:rFonts w:ascii="Times New Roman" w:eastAsia="Times New Roman" w:hAnsi="Times New Roman"/>
          <w:b/>
          <w:color w:val="000000"/>
          <w:sz w:val="28"/>
          <w:szCs w:val="28"/>
          <w:lang w:eastAsia="ru-RU"/>
        </w:rPr>
        <w:t xml:space="preserve"> </w:t>
      </w:r>
      <w:proofErr w:type="spellStart"/>
      <w:r w:rsidRPr="00E85083">
        <w:rPr>
          <w:rFonts w:ascii="Times New Roman" w:eastAsia="Times New Roman" w:hAnsi="Times New Roman"/>
          <w:b/>
          <w:color w:val="000000"/>
          <w:sz w:val="28"/>
          <w:szCs w:val="28"/>
          <w:lang w:eastAsia="ru-RU"/>
        </w:rPr>
        <w:t>average</w:t>
      </w:r>
      <w:proofErr w:type="spellEnd"/>
      <w:r w:rsidRPr="00E85083">
        <w:rPr>
          <w:rFonts w:ascii="Times New Roman" w:eastAsia="Times New Roman" w:hAnsi="Times New Roman"/>
          <w:b/>
          <w:color w:val="000000"/>
          <w:sz w:val="28"/>
          <w:szCs w:val="28"/>
          <w:lang w:eastAsia="ru-RU"/>
        </w:rPr>
        <w:t xml:space="preserve"> </w:t>
      </w:r>
      <w:proofErr w:type="spellStart"/>
      <w:r w:rsidRPr="00E85083">
        <w:rPr>
          <w:rFonts w:ascii="Times New Roman" w:eastAsia="Times New Roman" w:hAnsi="Times New Roman"/>
          <w:b/>
          <w:color w:val="000000"/>
          <w:sz w:val="28"/>
          <w:szCs w:val="28"/>
          <w:lang w:eastAsia="ru-RU"/>
        </w:rPr>
        <w:t>market</w:t>
      </w:r>
      <w:proofErr w:type="spellEnd"/>
      <w:r w:rsidRPr="00E85083">
        <w:rPr>
          <w:rFonts w:ascii="Times New Roman" w:eastAsia="Times New Roman" w:hAnsi="Times New Roman"/>
          <w:b/>
          <w:color w:val="000000"/>
          <w:sz w:val="28"/>
          <w:szCs w:val="28"/>
          <w:lang w:eastAsia="ru-RU"/>
        </w:rPr>
        <w:t xml:space="preserve"> </w:t>
      </w:r>
      <w:proofErr w:type="spellStart"/>
      <w:r w:rsidRPr="00E85083">
        <w:rPr>
          <w:rFonts w:ascii="Times New Roman" w:eastAsia="Times New Roman" w:hAnsi="Times New Roman"/>
          <w:b/>
          <w:color w:val="000000"/>
          <w:sz w:val="28"/>
          <w:szCs w:val="28"/>
          <w:lang w:eastAsia="ru-RU"/>
        </w:rPr>
        <w:t>annual</w:t>
      </w:r>
      <w:proofErr w:type="spellEnd"/>
      <w:r w:rsidRPr="00E85083">
        <w:rPr>
          <w:rFonts w:ascii="Times New Roman" w:eastAsia="Times New Roman" w:hAnsi="Times New Roman"/>
          <w:b/>
          <w:color w:val="000000"/>
          <w:sz w:val="28"/>
          <w:szCs w:val="28"/>
          <w:lang w:eastAsia="ru-RU"/>
        </w:rPr>
        <w:t xml:space="preserve"> return </w:t>
      </w:r>
      <w:proofErr w:type="spellStart"/>
      <w:r w:rsidRPr="00E85083">
        <w:rPr>
          <w:rFonts w:ascii="Times New Roman" w:eastAsia="Times New Roman" w:hAnsi="Times New Roman"/>
          <w:b/>
          <w:color w:val="000000"/>
          <w:sz w:val="28"/>
          <w:szCs w:val="28"/>
          <w:lang w:eastAsia="ru-RU"/>
        </w:rPr>
        <w:t>on</w:t>
      </w:r>
      <w:proofErr w:type="spellEnd"/>
      <w:r w:rsidRPr="00E85083">
        <w:rPr>
          <w:rFonts w:ascii="Times New Roman" w:eastAsia="Times New Roman" w:hAnsi="Times New Roman"/>
          <w:b/>
          <w:color w:val="000000"/>
          <w:sz w:val="28"/>
          <w:szCs w:val="28"/>
          <w:lang w:eastAsia="ru-RU"/>
        </w:rPr>
        <w:t xml:space="preserve"> </w:t>
      </w:r>
      <w:proofErr w:type="spellStart"/>
      <w:r w:rsidRPr="00E85083">
        <w:rPr>
          <w:rFonts w:ascii="Times New Roman" w:eastAsia="Times New Roman" w:hAnsi="Times New Roman"/>
          <w:b/>
          <w:color w:val="000000"/>
          <w:sz w:val="28"/>
          <w:szCs w:val="28"/>
          <w:lang w:eastAsia="ru-RU"/>
        </w:rPr>
        <w:t>investment</w:t>
      </w:r>
      <w:proofErr w:type="spellEnd"/>
      <w:r w:rsidRPr="00E85083">
        <w:rPr>
          <w:rFonts w:ascii="Times New Roman" w:eastAsia="Times New Roman" w:hAnsi="Times New Roman"/>
          <w:b/>
          <w:color w:val="000000"/>
          <w:sz w:val="28"/>
          <w:szCs w:val="28"/>
          <w:lang w:eastAsia="ru-RU"/>
        </w:rPr>
        <w:t xml:space="preserve"> </w:t>
      </w:r>
      <w:proofErr w:type="spellStart"/>
      <w:r w:rsidRPr="00E85083">
        <w:rPr>
          <w:rFonts w:ascii="Times New Roman" w:eastAsia="Times New Roman" w:hAnsi="Times New Roman"/>
          <w:b/>
          <w:color w:val="000000"/>
          <w:sz w:val="28"/>
          <w:szCs w:val="28"/>
          <w:lang w:eastAsia="ru-RU"/>
        </w:rPr>
        <w:t>in</w:t>
      </w:r>
      <w:proofErr w:type="spellEnd"/>
      <w:r w:rsidRPr="00E85083">
        <w:rPr>
          <w:rFonts w:ascii="Times New Roman" w:eastAsia="Times New Roman" w:hAnsi="Times New Roman"/>
          <w:b/>
          <w:color w:val="000000"/>
          <w:sz w:val="28"/>
          <w:szCs w:val="28"/>
          <w:lang w:eastAsia="ru-RU"/>
        </w:rPr>
        <w:t xml:space="preserve"> </w:t>
      </w:r>
      <w:proofErr w:type="spellStart"/>
      <w:r w:rsidRPr="00E85083">
        <w:rPr>
          <w:rFonts w:ascii="Times New Roman" w:eastAsia="Times New Roman" w:hAnsi="Times New Roman"/>
          <w:b/>
          <w:color w:val="000000"/>
          <w:sz w:val="28"/>
          <w:szCs w:val="28"/>
          <w:lang w:eastAsia="ru-RU"/>
        </w:rPr>
        <w:t>the</w:t>
      </w:r>
      <w:proofErr w:type="spellEnd"/>
      <w:r w:rsidRPr="00E85083">
        <w:rPr>
          <w:rFonts w:ascii="Times New Roman" w:eastAsia="Times New Roman" w:hAnsi="Times New Roman"/>
          <w:b/>
          <w:color w:val="000000"/>
          <w:sz w:val="28"/>
          <w:szCs w:val="28"/>
          <w:lang w:eastAsia="ru-RU"/>
        </w:rPr>
        <w:t xml:space="preserve"> development of </w:t>
      </w:r>
      <w:proofErr w:type="spellStart"/>
      <w:r w:rsidRPr="00E85083">
        <w:rPr>
          <w:rFonts w:ascii="Times New Roman" w:eastAsia="Times New Roman" w:hAnsi="Times New Roman"/>
          <w:b/>
          <w:color w:val="000000"/>
          <w:sz w:val="28"/>
          <w:szCs w:val="28"/>
          <w:lang w:eastAsia="ru-RU"/>
        </w:rPr>
        <w:t>residential</w:t>
      </w:r>
      <w:proofErr w:type="spellEnd"/>
      <w:r w:rsidRPr="00E85083">
        <w:rPr>
          <w:rFonts w:ascii="Times New Roman" w:eastAsia="Times New Roman" w:hAnsi="Times New Roman"/>
          <w:b/>
          <w:color w:val="000000"/>
          <w:sz w:val="28"/>
          <w:szCs w:val="28"/>
          <w:lang w:eastAsia="ru-RU"/>
        </w:rPr>
        <w:t xml:space="preserve"> real estate </w:t>
      </w:r>
      <w:proofErr w:type="spellStart"/>
      <w:r w:rsidRPr="00E85083">
        <w:rPr>
          <w:rFonts w:ascii="Times New Roman" w:eastAsia="Times New Roman" w:hAnsi="Times New Roman"/>
          <w:b/>
          <w:color w:val="000000"/>
          <w:sz w:val="28"/>
          <w:szCs w:val="28"/>
          <w:lang w:eastAsia="ru-RU"/>
        </w:rPr>
        <w:t>in</w:t>
      </w:r>
      <w:proofErr w:type="spellEnd"/>
      <w:r w:rsidRPr="00E85083">
        <w:rPr>
          <w:rFonts w:ascii="Times New Roman" w:eastAsia="Times New Roman" w:hAnsi="Times New Roman"/>
          <w:b/>
          <w:color w:val="000000"/>
          <w:sz w:val="28"/>
          <w:szCs w:val="28"/>
          <w:lang w:eastAsia="ru-RU"/>
        </w:rPr>
        <w:t xml:space="preserve"> </w:t>
      </w:r>
      <w:proofErr w:type="spellStart"/>
      <w:r w:rsidRPr="00E85083">
        <w:rPr>
          <w:rFonts w:ascii="Times New Roman" w:eastAsia="Times New Roman" w:hAnsi="Times New Roman"/>
          <w:b/>
          <w:color w:val="000000"/>
          <w:sz w:val="28"/>
          <w:szCs w:val="28"/>
          <w:lang w:eastAsia="ru-RU"/>
        </w:rPr>
        <w:t>the</w:t>
      </w:r>
      <w:proofErr w:type="spellEnd"/>
      <w:r w:rsidRPr="00E85083">
        <w:rPr>
          <w:rFonts w:ascii="Times New Roman" w:eastAsia="Times New Roman" w:hAnsi="Times New Roman"/>
          <w:b/>
          <w:color w:val="000000"/>
          <w:sz w:val="28"/>
          <w:szCs w:val="28"/>
          <w:lang w:eastAsia="ru-RU"/>
        </w:rPr>
        <w:t xml:space="preserve"> </w:t>
      </w:r>
      <w:proofErr w:type="spellStart"/>
      <w:r w:rsidRPr="00E85083">
        <w:rPr>
          <w:rFonts w:ascii="Times New Roman" w:eastAsia="Times New Roman" w:hAnsi="Times New Roman"/>
          <w:b/>
          <w:color w:val="000000"/>
          <w:sz w:val="28"/>
          <w:szCs w:val="28"/>
          <w:lang w:eastAsia="ru-RU"/>
        </w:rPr>
        <w:t>Moscow</w:t>
      </w:r>
      <w:proofErr w:type="spellEnd"/>
      <w:r w:rsidRPr="00E85083">
        <w:rPr>
          <w:rFonts w:ascii="Times New Roman" w:eastAsia="Times New Roman" w:hAnsi="Times New Roman"/>
          <w:b/>
          <w:color w:val="000000"/>
          <w:sz w:val="28"/>
          <w:szCs w:val="28"/>
          <w:lang w:eastAsia="ru-RU"/>
        </w:rPr>
        <w:t xml:space="preserve"> </w:t>
      </w:r>
      <w:proofErr w:type="spellStart"/>
      <w:r w:rsidRPr="00E85083">
        <w:rPr>
          <w:rFonts w:ascii="Times New Roman" w:eastAsia="Times New Roman" w:hAnsi="Times New Roman"/>
          <w:b/>
          <w:color w:val="000000"/>
          <w:sz w:val="28"/>
          <w:szCs w:val="28"/>
          <w:lang w:eastAsia="ru-RU"/>
        </w:rPr>
        <w:t>Region</w:t>
      </w:r>
      <w:proofErr w:type="spellEnd"/>
      <w:r w:rsidRPr="00E85083">
        <w:rPr>
          <w:rFonts w:ascii="Times New Roman" w:eastAsia="Times New Roman" w:hAnsi="Times New Roman"/>
          <w:b/>
          <w:color w:val="000000"/>
          <w:sz w:val="28"/>
          <w:szCs w:val="28"/>
          <w:lang w:eastAsia="ru-RU"/>
        </w:rPr>
        <w:t xml:space="preserve"> (%)</w:t>
      </w:r>
    </w:p>
    <w:tbl>
      <w:tblPr>
        <w:tblW w:w="7508" w:type="dxa"/>
        <w:tblLayout w:type="fixed"/>
        <w:tblLook w:val="04A0" w:firstRow="1" w:lastRow="0" w:firstColumn="1" w:lastColumn="0" w:noHBand="0" w:noVBand="1"/>
      </w:tblPr>
      <w:tblGrid>
        <w:gridCol w:w="1271"/>
        <w:gridCol w:w="1843"/>
        <w:gridCol w:w="2414"/>
        <w:gridCol w:w="1980"/>
      </w:tblGrid>
      <w:tr w:rsidR="00891C43" w:rsidRPr="002958A1" w:rsidTr="00153188">
        <w:trPr>
          <w:trHeight w:val="867"/>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Дата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Объем выручки от продаж, млр</w:t>
            </w:r>
            <w:r>
              <w:rPr>
                <w:rFonts w:ascii="Times New Roman" w:eastAsia="Times New Roman" w:hAnsi="Times New Roman"/>
                <w:color w:val="000000"/>
                <w:lang w:eastAsia="ru-RU"/>
              </w:rPr>
              <w:t>д</w:t>
            </w:r>
            <w:r w:rsidRPr="002958A1">
              <w:rPr>
                <w:rFonts w:ascii="Times New Roman" w:eastAsia="Times New Roman" w:hAnsi="Times New Roman"/>
                <w:color w:val="000000"/>
                <w:lang w:eastAsia="ru-RU"/>
              </w:rPr>
              <w:t xml:space="preserve"> руб. в год</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891C43" w:rsidRPr="002958A1" w:rsidRDefault="00891C43" w:rsidP="00A078CE">
            <w:pPr>
              <w:keepLines/>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Объем профинансированного строительства, млрд. руб. Росстат</w:t>
            </w:r>
          </w:p>
        </w:tc>
        <w:tc>
          <w:tcPr>
            <w:tcW w:w="1980" w:type="dxa"/>
            <w:tcBorders>
              <w:top w:val="single" w:sz="4" w:space="0" w:color="auto"/>
              <w:left w:val="single" w:sz="4" w:space="0" w:color="auto"/>
              <w:bottom w:val="single" w:sz="4" w:space="0" w:color="auto"/>
              <w:right w:val="single" w:sz="4" w:space="0" w:color="auto"/>
            </w:tcBorders>
          </w:tcPr>
          <w:p w:rsidR="00891C43" w:rsidRPr="002958A1" w:rsidRDefault="00891C43" w:rsidP="00A078CE">
            <w:pPr>
              <w:keepLines/>
              <w:ind w:firstLine="0"/>
              <w:rPr>
                <w:rFonts w:ascii="Times New Roman" w:eastAsia="Times New Roman" w:hAnsi="Times New Roman"/>
                <w:color w:val="000000"/>
                <w:vertAlign w:val="superscript"/>
                <w:lang w:eastAsia="ru-RU"/>
              </w:rPr>
            </w:pPr>
            <w:r w:rsidRPr="002958A1">
              <w:rPr>
                <w:rFonts w:ascii="Times New Roman" w:eastAsia="Times New Roman" w:hAnsi="Times New Roman"/>
                <w:color w:val="000000"/>
                <w:lang w:eastAsia="ru-RU"/>
              </w:rPr>
              <w:t>Среднерыночная доходность девелопмента в МО,%</w:t>
            </w:r>
          </w:p>
        </w:tc>
      </w:tr>
      <w:tr w:rsidR="00891C43" w:rsidRPr="002958A1" w:rsidTr="00153188">
        <w:trPr>
          <w:trHeight w:val="417"/>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spacing w:before="24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1 кв. 2014</w:t>
            </w:r>
          </w:p>
        </w:tc>
        <w:tc>
          <w:tcPr>
            <w:tcW w:w="1843"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ind w:firstLine="0"/>
              <w:rPr>
                <w:rFonts w:ascii="Times New Roman" w:hAnsi="Times New Roman"/>
              </w:rPr>
            </w:pPr>
            <w:r w:rsidRPr="002958A1">
              <w:rPr>
                <w:rFonts w:ascii="Times New Roman" w:hAnsi="Times New Roman"/>
              </w:rPr>
              <w:t>94,8</w:t>
            </w:r>
          </w:p>
        </w:tc>
        <w:tc>
          <w:tcPr>
            <w:tcW w:w="241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ind w:firstLine="0"/>
              <w:rPr>
                <w:rFonts w:ascii="Times New Roman" w:hAnsi="Times New Roman"/>
              </w:rPr>
            </w:pPr>
            <w:r w:rsidRPr="002958A1">
              <w:rPr>
                <w:rFonts w:ascii="Times New Roman" w:hAnsi="Times New Roman"/>
              </w:rPr>
              <w:t>115,2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-18%</w:t>
            </w:r>
          </w:p>
        </w:tc>
      </w:tr>
      <w:tr w:rsidR="00891C43" w:rsidRPr="002958A1" w:rsidTr="00153188">
        <w:trPr>
          <w:trHeight w:val="409"/>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spacing w:before="24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2 кв. 2014</w:t>
            </w:r>
          </w:p>
        </w:tc>
        <w:tc>
          <w:tcPr>
            <w:tcW w:w="1843"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ind w:firstLine="0"/>
              <w:rPr>
                <w:rFonts w:ascii="Times New Roman" w:hAnsi="Times New Roman"/>
              </w:rPr>
            </w:pPr>
            <w:r w:rsidRPr="002958A1">
              <w:rPr>
                <w:rFonts w:ascii="Times New Roman" w:hAnsi="Times New Roman"/>
              </w:rPr>
              <w:t>97,4</w:t>
            </w:r>
          </w:p>
        </w:tc>
        <w:tc>
          <w:tcPr>
            <w:tcW w:w="241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ind w:firstLine="0"/>
              <w:rPr>
                <w:rFonts w:ascii="Times New Roman" w:hAnsi="Times New Roman"/>
              </w:rPr>
            </w:pPr>
            <w:r w:rsidRPr="002958A1">
              <w:rPr>
                <w:rFonts w:ascii="Times New Roman" w:hAnsi="Times New Roman"/>
              </w:rPr>
              <w:t>124,7</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-22%</w:t>
            </w:r>
          </w:p>
        </w:tc>
      </w:tr>
      <w:tr w:rsidR="00891C43" w:rsidRPr="002958A1" w:rsidTr="00153188">
        <w:trPr>
          <w:trHeight w:val="427"/>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spacing w:before="24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3 кв. 2014</w:t>
            </w:r>
          </w:p>
        </w:tc>
        <w:tc>
          <w:tcPr>
            <w:tcW w:w="1843"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ind w:firstLine="0"/>
              <w:rPr>
                <w:rFonts w:ascii="Times New Roman" w:hAnsi="Times New Roman"/>
              </w:rPr>
            </w:pPr>
            <w:r w:rsidRPr="002958A1">
              <w:rPr>
                <w:rFonts w:ascii="Times New Roman" w:hAnsi="Times New Roman"/>
              </w:rPr>
              <w:t>94,3</w:t>
            </w:r>
          </w:p>
        </w:tc>
        <w:tc>
          <w:tcPr>
            <w:tcW w:w="241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ind w:firstLine="0"/>
              <w:rPr>
                <w:rFonts w:ascii="Times New Roman" w:hAnsi="Times New Roman"/>
              </w:rPr>
            </w:pPr>
            <w:r w:rsidRPr="002958A1">
              <w:rPr>
                <w:rFonts w:ascii="Times New Roman" w:hAnsi="Times New Roman"/>
              </w:rPr>
              <w:t>102,5</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-8%</w:t>
            </w:r>
          </w:p>
        </w:tc>
      </w:tr>
      <w:tr w:rsidR="00891C43" w:rsidRPr="002958A1" w:rsidTr="00153188">
        <w:trPr>
          <w:trHeight w:val="394"/>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spacing w:before="24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4 кв. 2014</w:t>
            </w:r>
          </w:p>
        </w:tc>
        <w:tc>
          <w:tcPr>
            <w:tcW w:w="1843"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ind w:firstLine="0"/>
              <w:rPr>
                <w:rFonts w:ascii="Times New Roman" w:hAnsi="Times New Roman"/>
              </w:rPr>
            </w:pPr>
            <w:r w:rsidRPr="002958A1">
              <w:rPr>
                <w:rFonts w:ascii="Times New Roman" w:hAnsi="Times New Roman"/>
              </w:rPr>
              <w:t>131,9</w:t>
            </w:r>
          </w:p>
        </w:tc>
        <w:tc>
          <w:tcPr>
            <w:tcW w:w="241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ind w:firstLine="0"/>
              <w:rPr>
                <w:rFonts w:ascii="Times New Roman" w:hAnsi="Times New Roman"/>
              </w:rPr>
            </w:pPr>
            <w:r w:rsidRPr="002958A1">
              <w:rPr>
                <w:rFonts w:ascii="Times New Roman" w:hAnsi="Times New Roman"/>
              </w:rPr>
              <w:t>85,9</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54%</w:t>
            </w:r>
          </w:p>
        </w:tc>
      </w:tr>
      <w:tr w:rsidR="00891C43" w:rsidRPr="002958A1" w:rsidTr="00153188">
        <w:trPr>
          <w:trHeight w:val="427"/>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spacing w:before="24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1 кв. 2015</w:t>
            </w:r>
          </w:p>
        </w:tc>
        <w:tc>
          <w:tcPr>
            <w:tcW w:w="1843"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ind w:firstLine="0"/>
              <w:rPr>
                <w:rFonts w:ascii="Times New Roman" w:hAnsi="Times New Roman"/>
              </w:rPr>
            </w:pPr>
            <w:r w:rsidRPr="002958A1">
              <w:rPr>
                <w:rFonts w:ascii="Times New Roman" w:hAnsi="Times New Roman"/>
              </w:rPr>
              <w:t>81,8</w:t>
            </w:r>
          </w:p>
        </w:tc>
        <w:tc>
          <w:tcPr>
            <w:tcW w:w="241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ind w:firstLine="0"/>
              <w:rPr>
                <w:rFonts w:ascii="Times New Roman" w:hAnsi="Times New Roman"/>
              </w:rPr>
            </w:pPr>
            <w:r w:rsidRPr="002958A1">
              <w:rPr>
                <w:rFonts w:ascii="Times New Roman" w:hAnsi="Times New Roman"/>
              </w:rPr>
              <w:t>108,2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-24%</w:t>
            </w:r>
          </w:p>
        </w:tc>
      </w:tr>
      <w:tr w:rsidR="00891C43" w:rsidRPr="002958A1" w:rsidTr="00153188">
        <w:trPr>
          <w:trHeight w:val="40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spacing w:before="24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2 кв. 2015</w:t>
            </w:r>
          </w:p>
        </w:tc>
        <w:tc>
          <w:tcPr>
            <w:tcW w:w="1843"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ind w:firstLine="0"/>
              <w:rPr>
                <w:rFonts w:ascii="Times New Roman" w:hAnsi="Times New Roman"/>
              </w:rPr>
            </w:pPr>
            <w:r w:rsidRPr="002958A1">
              <w:rPr>
                <w:rFonts w:ascii="Times New Roman" w:hAnsi="Times New Roman"/>
              </w:rPr>
              <w:t>87,7</w:t>
            </w:r>
          </w:p>
        </w:tc>
        <w:tc>
          <w:tcPr>
            <w:tcW w:w="241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ind w:firstLine="0"/>
              <w:rPr>
                <w:rFonts w:ascii="Times New Roman" w:hAnsi="Times New Roman"/>
              </w:rPr>
            </w:pPr>
            <w:r w:rsidRPr="002958A1">
              <w:rPr>
                <w:rFonts w:ascii="Times New Roman" w:hAnsi="Times New Roman"/>
              </w:rPr>
              <w:t>115,2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-24%</w:t>
            </w:r>
          </w:p>
        </w:tc>
      </w:tr>
      <w:tr w:rsidR="00891C43" w:rsidRPr="002958A1" w:rsidTr="00153188">
        <w:trPr>
          <w:trHeight w:val="412"/>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spacing w:before="24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3 кв. 2015</w:t>
            </w:r>
          </w:p>
        </w:tc>
        <w:tc>
          <w:tcPr>
            <w:tcW w:w="1843"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ind w:firstLine="0"/>
              <w:rPr>
                <w:rFonts w:ascii="Times New Roman" w:hAnsi="Times New Roman"/>
              </w:rPr>
            </w:pPr>
            <w:r w:rsidRPr="002958A1">
              <w:rPr>
                <w:rFonts w:ascii="Times New Roman" w:hAnsi="Times New Roman"/>
              </w:rPr>
              <w:t>75,7</w:t>
            </w:r>
          </w:p>
        </w:tc>
        <w:tc>
          <w:tcPr>
            <w:tcW w:w="241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ind w:firstLine="0"/>
              <w:rPr>
                <w:rFonts w:ascii="Times New Roman" w:hAnsi="Times New Roman"/>
              </w:rPr>
            </w:pPr>
            <w:r w:rsidRPr="002958A1">
              <w:rPr>
                <w:rFonts w:ascii="Times New Roman" w:hAnsi="Times New Roman"/>
              </w:rPr>
              <w:t>89,2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-15%</w:t>
            </w:r>
          </w:p>
        </w:tc>
      </w:tr>
      <w:tr w:rsidR="00891C43" w:rsidRPr="002958A1" w:rsidTr="00153188">
        <w:trPr>
          <w:trHeight w:val="417"/>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spacing w:before="24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4 кв. 2015</w:t>
            </w:r>
          </w:p>
        </w:tc>
        <w:tc>
          <w:tcPr>
            <w:tcW w:w="1843"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ind w:firstLine="0"/>
              <w:rPr>
                <w:rFonts w:ascii="Times New Roman" w:hAnsi="Times New Roman"/>
              </w:rPr>
            </w:pPr>
            <w:r w:rsidRPr="002958A1">
              <w:rPr>
                <w:rFonts w:ascii="Times New Roman" w:hAnsi="Times New Roman"/>
              </w:rPr>
              <w:t>92,6</w:t>
            </w:r>
          </w:p>
        </w:tc>
        <w:tc>
          <w:tcPr>
            <w:tcW w:w="241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ind w:firstLine="0"/>
              <w:rPr>
                <w:rFonts w:ascii="Times New Roman" w:hAnsi="Times New Roman"/>
              </w:rPr>
            </w:pPr>
            <w:r w:rsidRPr="002958A1">
              <w:rPr>
                <w:rFonts w:ascii="Times New Roman" w:hAnsi="Times New Roman"/>
              </w:rPr>
              <w:t>82,1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13%</w:t>
            </w:r>
          </w:p>
        </w:tc>
      </w:tr>
      <w:tr w:rsidR="00891C43" w:rsidRPr="002958A1" w:rsidTr="00153188">
        <w:trPr>
          <w:trHeight w:val="423"/>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spacing w:before="24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1 кв. 2016</w:t>
            </w:r>
          </w:p>
        </w:tc>
        <w:tc>
          <w:tcPr>
            <w:tcW w:w="1843"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ind w:firstLine="0"/>
              <w:rPr>
                <w:rFonts w:ascii="Times New Roman" w:hAnsi="Times New Roman"/>
              </w:rPr>
            </w:pPr>
            <w:r w:rsidRPr="002958A1">
              <w:rPr>
                <w:rFonts w:ascii="Times New Roman" w:hAnsi="Times New Roman"/>
              </w:rPr>
              <w:t>81,7</w:t>
            </w:r>
          </w:p>
        </w:tc>
        <w:tc>
          <w:tcPr>
            <w:tcW w:w="241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ind w:firstLine="0"/>
              <w:rPr>
                <w:rFonts w:ascii="Times New Roman" w:hAnsi="Times New Roman"/>
              </w:rPr>
            </w:pPr>
            <w:r w:rsidRPr="002958A1">
              <w:rPr>
                <w:rFonts w:ascii="Times New Roman" w:hAnsi="Times New Roman"/>
              </w:rPr>
              <w:t>109,8</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-26%</w:t>
            </w:r>
          </w:p>
        </w:tc>
      </w:tr>
      <w:tr w:rsidR="00891C43" w:rsidRPr="002958A1" w:rsidTr="00153188">
        <w:trPr>
          <w:trHeight w:val="4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spacing w:before="24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2 кв. 2016</w:t>
            </w:r>
          </w:p>
        </w:tc>
        <w:tc>
          <w:tcPr>
            <w:tcW w:w="1843"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ind w:firstLine="0"/>
              <w:rPr>
                <w:rFonts w:ascii="Times New Roman" w:hAnsi="Times New Roman"/>
              </w:rPr>
            </w:pPr>
            <w:r w:rsidRPr="002958A1">
              <w:rPr>
                <w:rFonts w:ascii="Times New Roman" w:hAnsi="Times New Roman"/>
              </w:rPr>
              <w:t>69,9</w:t>
            </w:r>
          </w:p>
        </w:tc>
        <w:tc>
          <w:tcPr>
            <w:tcW w:w="241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ind w:firstLine="0"/>
              <w:rPr>
                <w:rFonts w:ascii="Times New Roman" w:hAnsi="Times New Roman"/>
              </w:rPr>
            </w:pPr>
            <w:r w:rsidRPr="002958A1">
              <w:rPr>
                <w:rFonts w:ascii="Times New Roman" w:hAnsi="Times New Roman"/>
              </w:rPr>
              <w:t>87,1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-20%</w:t>
            </w:r>
          </w:p>
        </w:tc>
      </w:tr>
      <w:tr w:rsidR="00891C43" w:rsidRPr="002958A1" w:rsidTr="00153188">
        <w:trPr>
          <w:trHeight w:val="407"/>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spacing w:before="24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3 кв. 2016</w:t>
            </w:r>
          </w:p>
        </w:tc>
        <w:tc>
          <w:tcPr>
            <w:tcW w:w="1843"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ind w:firstLine="0"/>
              <w:rPr>
                <w:rFonts w:ascii="Times New Roman" w:hAnsi="Times New Roman"/>
              </w:rPr>
            </w:pPr>
            <w:r w:rsidRPr="002958A1">
              <w:rPr>
                <w:rFonts w:ascii="Times New Roman" w:hAnsi="Times New Roman"/>
              </w:rPr>
              <w:t>77,6</w:t>
            </w:r>
          </w:p>
        </w:tc>
        <w:tc>
          <w:tcPr>
            <w:tcW w:w="241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ind w:firstLine="0"/>
              <w:rPr>
                <w:rFonts w:ascii="Times New Roman" w:hAnsi="Times New Roman"/>
              </w:rPr>
            </w:pPr>
            <w:r w:rsidRPr="002958A1">
              <w:rPr>
                <w:rFonts w:ascii="Times New Roman" w:hAnsi="Times New Roman"/>
              </w:rPr>
              <w:t>84,0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-8%</w:t>
            </w:r>
          </w:p>
        </w:tc>
      </w:tr>
      <w:tr w:rsidR="00891C43" w:rsidRPr="002958A1" w:rsidTr="00153188">
        <w:trPr>
          <w:trHeight w:val="427"/>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spacing w:before="24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4 кв. 2016</w:t>
            </w:r>
          </w:p>
        </w:tc>
        <w:tc>
          <w:tcPr>
            <w:tcW w:w="1843"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ind w:firstLine="0"/>
              <w:rPr>
                <w:rFonts w:ascii="Times New Roman" w:hAnsi="Times New Roman"/>
              </w:rPr>
            </w:pPr>
            <w:r w:rsidRPr="002958A1">
              <w:rPr>
                <w:rFonts w:ascii="Times New Roman" w:hAnsi="Times New Roman"/>
              </w:rPr>
              <w:t>75,5</w:t>
            </w:r>
          </w:p>
        </w:tc>
        <w:tc>
          <w:tcPr>
            <w:tcW w:w="241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ind w:firstLine="0"/>
              <w:rPr>
                <w:rFonts w:ascii="Times New Roman" w:hAnsi="Times New Roman"/>
              </w:rPr>
            </w:pPr>
            <w:r w:rsidRPr="002958A1">
              <w:rPr>
                <w:rFonts w:ascii="Times New Roman" w:hAnsi="Times New Roman"/>
              </w:rPr>
              <w:t>81,8</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-8%</w:t>
            </w:r>
          </w:p>
        </w:tc>
      </w:tr>
      <w:tr w:rsidR="00891C43" w:rsidRPr="002958A1" w:rsidTr="00153188">
        <w:trPr>
          <w:trHeight w:val="419"/>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spacing w:before="24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1 кв. 2017</w:t>
            </w:r>
          </w:p>
        </w:tc>
        <w:tc>
          <w:tcPr>
            <w:tcW w:w="1843"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ind w:firstLine="0"/>
              <w:rPr>
                <w:rFonts w:ascii="Times New Roman" w:hAnsi="Times New Roman"/>
              </w:rPr>
            </w:pPr>
            <w:r w:rsidRPr="002958A1">
              <w:rPr>
                <w:rFonts w:ascii="Times New Roman" w:hAnsi="Times New Roman"/>
              </w:rPr>
              <w:t>69,6</w:t>
            </w:r>
          </w:p>
        </w:tc>
        <w:tc>
          <w:tcPr>
            <w:tcW w:w="241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ind w:firstLine="0"/>
              <w:rPr>
                <w:rFonts w:ascii="Times New Roman" w:hAnsi="Times New Roman"/>
              </w:rPr>
            </w:pPr>
            <w:r w:rsidRPr="002958A1">
              <w:rPr>
                <w:rFonts w:ascii="Times New Roman" w:hAnsi="Times New Roman"/>
              </w:rPr>
              <w:t>90,4</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-23%</w:t>
            </w:r>
          </w:p>
        </w:tc>
      </w:tr>
      <w:tr w:rsidR="00891C43" w:rsidRPr="002958A1" w:rsidTr="00153188">
        <w:trPr>
          <w:trHeight w:val="411"/>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spacing w:before="24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lastRenderedPageBreak/>
              <w:t>2 кв. 2017</w:t>
            </w:r>
          </w:p>
        </w:tc>
        <w:tc>
          <w:tcPr>
            <w:tcW w:w="1843"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ind w:firstLine="0"/>
              <w:rPr>
                <w:rFonts w:ascii="Times New Roman" w:hAnsi="Times New Roman"/>
              </w:rPr>
            </w:pPr>
            <w:r w:rsidRPr="002958A1">
              <w:rPr>
                <w:rFonts w:ascii="Times New Roman" w:hAnsi="Times New Roman"/>
              </w:rPr>
              <w:t>79,8</w:t>
            </w:r>
          </w:p>
        </w:tc>
        <w:tc>
          <w:tcPr>
            <w:tcW w:w="2414" w:type="dxa"/>
            <w:tcBorders>
              <w:top w:val="single" w:sz="4" w:space="0" w:color="auto"/>
              <w:left w:val="single" w:sz="4" w:space="0" w:color="auto"/>
              <w:bottom w:val="single" w:sz="4" w:space="0" w:color="auto"/>
              <w:right w:val="single" w:sz="4" w:space="0" w:color="auto"/>
            </w:tcBorders>
            <w:shd w:val="clear" w:color="auto" w:fill="auto"/>
            <w:noWrap/>
            <w:hideMark/>
          </w:tcPr>
          <w:p w:rsidR="00891C43" w:rsidRPr="002958A1" w:rsidRDefault="00891C43" w:rsidP="00A078CE">
            <w:pPr>
              <w:keepLines/>
              <w:ind w:firstLine="0"/>
              <w:rPr>
                <w:rFonts w:ascii="Times New Roman" w:hAnsi="Times New Roman"/>
              </w:rPr>
            </w:pPr>
            <w:r w:rsidRPr="002958A1">
              <w:rPr>
                <w:rFonts w:ascii="Times New Roman" w:hAnsi="Times New Roman"/>
              </w:rPr>
              <w:t>87,2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-9%</w:t>
            </w:r>
          </w:p>
        </w:tc>
      </w:tr>
      <w:tr w:rsidR="00891C43" w:rsidRPr="002958A1" w:rsidTr="00153188">
        <w:trPr>
          <w:trHeight w:val="417"/>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891C43" w:rsidRPr="002958A1" w:rsidRDefault="00891C43" w:rsidP="00A078CE">
            <w:pPr>
              <w:keepLines/>
              <w:spacing w:before="24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3 кв. 2017</w:t>
            </w:r>
          </w:p>
        </w:tc>
        <w:tc>
          <w:tcPr>
            <w:tcW w:w="1843" w:type="dxa"/>
            <w:tcBorders>
              <w:top w:val="single" w:sz="4" w:space="0" w:color="auto"/>
              <w:left w:val="nil"/>
              <w:bottom w:val="single" w:sz="4" w:space="0" w:color="auto"/>
              <w:right w:val="single" w:sz="4" w:space="0" w:color="auto"/>
            </w:tcBorders>
            <w:shd w:val="clear" w:color="auto" w:fill="auto"/>
            <w:hideMark/>
          </w:tcPr>
          <w:p w:rsidR="00891C43" w:rsidRPr="002958A1" w:rsidRDefault="00891C43" w:rsidP="00A078CE">
            <w:pPr>
              <w:keepLines/>
              <w:ind w:firstLine="0"/>
              <w:rPr>
                <w:rFonts w:ascii="Times New Roman" w:hAnsi="Times New Roman"/>
              </w:rPr>
            </w:pPr>
            <w:r w:rsidRPr="002958A1">
              <w:rPr>
                <w:rFonts w:ascii="Times New Roman" w:hAnsi="Times New Roman"/>
              </w:rPr>
              <w:t>76,6</w:t>
            </w:r>
          </w:p>
        </w:tc>
        <w:tc>
          <w:tcPr>
            <w:tcW w:w="2414" w:type="dxa"/>
            <w:tcBorders>
              <w:top w:val="single" w:sz="4" w:space="0" w:color="auto"/>
              <w:left w:val="nil"/>
              <w:bottom w:val="single" w:sz="4" w:space="0" w:color="auto"/>
              <w:right w:val="single" w:sz="4" w:space="0" w:color="auto"/>
            </w:tcBorders>
            <w:shd w:val="clear" w:color="auto" w:fill="auto"/>
            <w:noWrap/>
            <w:hideMark/>
          </w:tcPr>
          <w:p w:rsidR="00891C43" w:rsidRPr="002958A1" w:rsidRDefault="00891C43" w:rsidP="00A078CE">
            <w:pPr>
              <w:keepLines/>
              <w:ind w:firstLine="0"/>
              <w:rPr>
                <w:rFonts w:ascii="Times New Roman" w:hAnsi="Times New Roman"/>
              </w:rPr>
            </w:pPr>
            <w:r w:rsidRPr="002958A1">
              <w:rPr>
                <w:rFonts w:ascii="Times New Roman" w:hAnsi="Times New Roman"/>
              </w:rPr>
              <w:t>75,6</w:t>
            </w:r>
          </w:p>
        </w:tc>
        <w:tc>
          <w:tcPr>
            <w:tcW w:w="1980" w:type="dxa"/>
            <w:tcBorders>
              <w:top w:val="single" w:sz="4" w:space="0" w:color="auto"/>
              <w:left w:val="nil"/>
              <w:bottom w:val="single" w:sz="4" w:space="0" w:color="auto"/>
              <w:right w:val="single" w:sz="4" w:space="0" w:color="auto"/>
            </w:tcBorders>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1%</w:t>
            </w:r>
          </w:p>
        </w:tc>
      </w:tr>
      <w:tr w:rsidR="00891C43" w:rsidRPr="002958A1" w:rsidTr="00153188">
        <w:trPr>
          <w:trHeight w:val="417"/>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1C43" w:rsidRPr="002958A1" w:rsidRDefault="00891C43" w:rsidP="00A078CE">
            <w:pPr>
              <w:keepLines/>
              <w:spacing w:before="240"/>
              <w:ind w:firstLine="0"/>
              <w:rPr>
                <w:rFonts w:ascii="Times New Roman" w:eastAsia="Times New Roman" w:hAnsi="Times New Roman"/>
                <w:color w:val="000000"/>
                <w:lang w:eastAsia="ru-RU"/>
              </w:rPr>
            </w:pPr>
            <w:r w:rsidRPr="002958A1">
              <w:rPr>
                <w:rFonts w:ascii="Times New Roman" w:eastAsia="Times New Roman" w:hAnsi="Times New Roman"/>
                <w:color w:val="000000"/>
                <w:lang w:eastAsia="ru-RU"/>
              </w:rPr>
              <w:t>4 кв. 2017</w:t>
            </w:r>
          </w:p>
        </w:tc>
        <w:tc>
          <w:tcPr>
            <w:tcW w:w="1843" w:type="dxa"/>
            <w:tcBorders>
              <w:top w:val="single" w:sz="4" w:space="0" w:color="auto"/>
              <w:left w:val="nil"/>
              <w:bottom w:val="single" w:sz="4" w:space="0" w:color="auto"/>
              <w:right w:val="single" w:sz="4" w:space="0" w:color="auto"/>
            </w:tcBorders>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84,7</w:t>
            </w:r>
          </w:p>
        </w:tc>
        <w:tc>
          <w:tcPr>
            <w:tcW w:w="2414" w:type="dxa"/>
            <w:tcBorders>
              <w:top w:val="single" w:sz="4" w:space="0" w:color="auto"/>
              <w:left w:val="nil"/>
              <w:bottom w:val="single" w:sz="4" w:space="0" w:color="auto"/>
              <w:right w:val="single" w:sz="4" w:space="0" w:color="auto"/>
            </w:tcBorders>
            <w:shd w:val="clear" w:color="auto" w:fill="auto"/>
            <w:noWrap/>
          </w:tcPr>
          <w:p w:rsidR="00891C43" w:rsidRPr="002958A1" w:rsidRDefault="00891C43" w:rsidP="00A078CE">
            <w:pPr>
              <w:keepLines/>
              <w:ind w:firstLine="0"/>
              <w:rPr>
                <w:rFonts w:ascii="Times New Roman" w:hAnsi="Times New Roman"/>
              </w:rPr>
            </w:pPr>
            <w:r w:rsidRPr="002958A1">
              <w:rPr>
                <w:rFonts w:ascii="Times New Roman" w:hAnsi="Times New Roman"/>
              </w:rPr>
              <w:t>74,5</w:t>
            </w:r>
          </w:p>
        </w:tc>
        <w:tc>
          <w:tcPr>
            <w:tcW w:w="1980" w:type="dxa"/>
            <w:tcBorders>
              <w:top w:val="single" w:sz="4" w:space="0" w:color="auto"/>
              <w:left w:val="nil"/>
              <w:bottom w:val="single" w:sz="4" w:space="0" w:color="auto"/>
              <w:right w:val="single" w:sz="4" w:space="0" w:color="auto"/>
            </w:tcBorders>
            <w:shd w:val="clear" w:color="auto" w:fill="auto"/>
          </w:tcPr>
          <w:p w:rsidR="00891C43" w:rsidRPr="002958A1" w:rsidRDefault="00891C43" w:rsidP="00A078CE">
            <w:pPr>
              <w:keepLines/>
              <w:ind w:firstLine="0"/>
              <w:rPr>
                <w:rFonts w:ascii="Times New Roman" w:hAnsi="Times New Roman"/>
              </w:rPr>
            </w:pPr>
            <w:r w:rsidRPr="002958A1">
              <w:rPr>
                <w:rFonts w:ascii="Times New Roman" w:hAnsi="Times New Roman"/>
              </w:rPr>
              <w:t>14%</w:t>
            </w:r>
          </w:p>
        </w:tc>
      </w:tr>
    </w:tbl>
    <w:p w:rsidR="00891C43" w:rsidRPr="00153188" w:rsidRDefault="00891C43" w:rsidP="00A078CE">
      <w:pPr>
        <w:keepLines/>
        <w:spacing w:before="100" w:beforeAutospacing="1" w:after="100" w:afterAutospacing="1"/>
        <w:ind w:firstLine="0"/>
        <w:rPr>
          <w:rFonts w:ascii="Times New Roman" w:eastAsia="Times New Roman" w:hAnsi="Times New Roman"/>
          <w:i/>
          <w:color w:val="000000"/>
          <w:sz w:val="24"/>
          <w:szCs w:val="24"/>
          <w:lang w:eastAsia="ru-RU"/>
        </w:rPr>
      </w:pPr>
      <w:r w:rsidRPr="00153188">
        <w:rPr>
          <w:rFonts w:ascii="Times New Roman" w:eastAsia="Times New Roman" w:hAnsi="Times New Roman"/>
          <w:i/>
          <w:color w:val="000000"/>
          <w:sz w:val="24"/>
          <w:szCs w:val="24"/>
          <w:lang w:eastAsia="ru-RU"/>
        </w:rPr>
        <w:t xml:space="preserve">Источник: </w:t>
      </w:r>
      <w:r w:rsidRPr="00153188">
        <w:rPr>
          <w:rFonts w:ascii="Times New Roman" w:eastAsia="Times New Roman" w:hAnsi="Times New Roman"/>
          <w:color w:val="000000"/>
          <w:sz w:val="24"/>
          <w:szCs w:val="24"/>
          <w:lang w:eastAsia="ru-RU"/>
        </w:rPr>
        <w:t>Расчеты авторов</w:t>
      </w:r>
    </w:p>
    <w:p w:rsidR="00891C43" w:rsidRPr="00275364" w:rsidRDefault="00891C43" w:rsidP="00A078CE">
      <w:pPr>
        <w:keepLines/>
        <w:ind w:firstLine="0"/>
        <w:rPr>
          <w:color w:val="000000"/>
        </w:rPr>
      </w:pPr>
      <w:r w:rsidRPr="00275364">
        <w:rPr>
          <w:rFonts w:ascii="Times New Roman" w:eastAsia="Times New Roman" w:hAnsi="Times New Roman"/>
          <w:color w:val="000000"/>
          <w:sz w:val="28"/>
          <w:szCs w:val="28"/>
          <w:lang w:eastAsia="ru-RU"/>
        </w:rPr>
        <w:t xml:space="preserve">На </w:t>
      </w:r>
      <w:r>
        <w:rPr>
          <w:rFonts w:ascii="Times New Roman" w:eastAsia="Times New Roman" w:hAnsi="Times New Roman"/>
          <w:i/>
          <w:color w:val="000000"/>
          <w:sz w:val="28"/>
          <w:szCs w:val="28"/>
          <w:lang w:eastAsia="ru-RU"/>
        </w:rPr>
        <w:t xml:space="preserve">рисунке </w:t>
      </w:r>
      <w:r w:rsidRPr="00275364">
        <w:rPr>
          <w:rFonts w:ascii="Times New Roman" w:eastAsia="Times New Roman" w:hAnsi="Times New Roman"/>
          <w:color w:val="000000"/>
          <w:sz w:val="28"/>
          <w:szCs w:val="28"/>
          <w:lang w:eastAsia="ru-RU"/>
        </w:rPr>
        <w:t>представлена квартальная динамика среднерыночной доходности инвестиций в девелопмент в Моск</w:t>
      </w:r>
      <w:r>
        <w:rPr>
          <w:rFonts w:ascii="Times New Roman" w:eastAsia="Times New Roman" w:hAnsi="Times New Roman"/>
          <w:color w:val="000000"/>
          <w:sz w:val="28"/>
          <w:szCs w:val="28"/>
          <w:lang w:eastAsia="ru-RU"/>
        </w:rPr>
        <w:t>овской области в 2014-2017 гг</w:t>
      </w:r>
      <w:r w:rsidRPr="00275364">
        <w:rPr>
          <w:rFonts w:ascii="Times New Roman" w:eastAsia="Times New Roman" w:hAnsi="Times New Roman"/>
          <w:color w:val="000000"/>
          <w:sz w:val="28"/>
          <w:szCs w:val="28"/>
          <w:lang w:eastAsia="ru-RU"/>
        </w:rPr>
        <w:t>.</w:t>
      </w:r>
    </w:p>
    <w:p w:rsidR="00891C43" w:rsidRPr="005F6229" w:rsidRDefault="00891C43" w:rsidP="00A078CE">
      <w:pPr>
        <w:keepLines/>
        <w:spacing w:before="100" w:beforeAutospacing="1" w:after="100" w:afterAutospacing="1"/>
        <w:ind w:firstLine="0"/>
        <w:jc w:val="center"/>
        <w:rPr>
          <w:rFonts w:ascii="Times New Roman" w:hAnsi="Times New Roman"/>
          <w:b/>
          <w:sz w:val="28"/>
          <w:szCs w:val="28"/>
        </w:rPr>
      </w:pPr>
      <w:r w:rsidRPr="00CC3D2D">
        <w:rPr>
          <w:noProof/>
          <w:lang w:eastAsia="ru-RU"/>
        </w:rPr>
        <w:drawing>
          <wp:inline distT="0" distB="0" distL="0" distR="0" wp14:anchorId="7816BEDD" wp14:editId="1BA52431">
            <wp:extent cx="5676900" cy="280035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8" w:name="_Ref511428964"/>
      <w:r w:rsidRPr="00987B6A">
        <w:rPr>
          <w:rFonts w:ascii="Times New Roman" w:hAnsi="Times New Roman"/>
          <w:i/>
          <w:sz w:val="28"/>
          <w:szCs w:val="28"/>
        </w:rPr>
        <w:t>Рис</w:t>
      </w:r>
      <w:r w:rsidRPr="005F6229">
        <w:rPr>
          <w:rFonts w:ascii="Times New Roman" w:hAnsi="Times New Roman"/>
          <w:i/>
          <w:sz w:val="28"/>
          <w:szCs w:val="28"/>
        </w:rPr>
        <w:t xml:space="preserve">. / </w:t>
      </w:r>
      <w:r>
        <w:rPr>
          <w:rFonts w:ascii="Times New Roman" w:hAnsi="Times New Roman"/>
          <w:i/>
          <w:sz w:val="28"/>
          <w:szCs w:val="28"/>
        </w:rPr>
        <w:t>Рисунок/</w:t>
      </w:r>
      <w:r w:rsidRPr="00987B6A">
        <w:rPr>
          <w:rFonts w:ascii="Times New Roman" w:hAnsi="Times New Roman"/>
          <w:i/>
          <w:sz w:val="28"/>
          <w:szCs w:val="28"/>
          <w:lang w:val="en-US"/>
        </w:rPr>
        <w:t>Fig</w:t>
      </w:r>
      <w:r w:rsidRPr="005F6229">
        <w:rPr>
          <w:rFonts w:ascii="Times New Roman" w:hAnsi="Times New Roman"/>
          <w:i/>
          <w:sz w:val="28"/>
          <w:szCs w:val="28"/>
        </w:rPr>
        <w:t>.</w:t>
      </w:r>
      <w:r w:rsidRPr="005F6229">
        <w:rPr>
          <w:rFonts w:ascii="Times New Roman" w:hAnsi="Times New Roman"/>
          <w:sz w:val="28"/>
          <w:szCs w:val="28"/>
        </w:rPr>
        <w:t xml:space="preserve"> </w:t>
      </w:r>
      <w:r w:rsidRPr="00987B6A">
        <w:rPr>
          <w:rFonts w:ascii="Times New Roman" w:hAnsi="Times New Roman"/>
          <w:b/>
          <w:sz w:val="28"/>
          <w:szCs w:val="28"/>
        </w:rPr>
        <w:t>Динамика</w:t>
      </w:r>
      <w:r w:rsidRPr="005F6229">
        <w:rPr>
          <w:rFonts w:ascii="Times New Roman" w:hAnsi="Times New Roman"/>
          <w:b/>
          <w:sz w:val="28"/>
          <w:szCs w:val="28"/>
        </w:rPr>
        <w:t xml:space="preserve"> </w:t>
      </w:r>
      <w:r w:rsidRPr="00987B6A">
        <w:rPr>
          <w:rFonts w:ascii="Times New Roman" w:hAnsi="Times New Roman"/>
          <w:b/>
          <w:sz w:val="28"/>
          <w:szCs w:val="28"/>
        </w:rPr>
        <w:t>среднерыночной</w:t>
      </w:r>
      <w:r w:rsidRPr="005F6229">
        <w:rPr>
          <w:rFonts w:ascii="Times New Roman" w:hAnsi="Times New Roman"/>
          <w:b/>
          <w:sz w:val="28"/>
          <w:szCs w:val="28"/>
        </w:rPr>
        <w:t xml:space="preserve"> </w:t>
      </w:r>
      <w:r w:rsidRPr="00987B6A">
        <w:rPr>
          <w:rFonts w:ascii="Times New Roman" w:hAnsi="Times New Roman"/>
          <w:b/>
          <w:sz w:val="28"/>
          <w:szCs w:val="28"/>
        </w:rPr>
        <w:t>доходности</w:t>
      </w:r>
      <w:r w:rsidRPr="005F6229">
        <w:rPr>
          <w:rFonts w:ascii="Times New Roman" w:hAnsi="Times New Roman"/>
          <w:b/>
          <w:sz w:val="28"/>
          <w:szCs w:val="28"/>
        </w:rPr>
        <w:t xml:space="preserve"> </w:t>
      </w:r>
      <w:r w:rsidRPr="00987B6A">
        <w:rPr>
          <w:rFonts w:ascii="Times New Roman" w:hAnsi="Times New Roman"/>
          <w:b/>
          <w:sz w:val="28"/>
          <w:szCs w:val="28"/>
        </w:rPr>
        <w:t>инвестиций</w:t>
      </w:r>
      <w:r w:rsidRPr="005F6229">
        <w:rPr>
          <w:rFonts w:ascii="Times New Roman" w:hAnsi="Times New Roman"/>
          <w:b/>
          <w:sz w:val="28"/>
          <w:szCs w:val="28"/>
        </w:rPr>
        <w:t xml:space="preserve"> </w:t>
      </w:r>
      <w:r w:rsidRPr="00987B6A">
        <w:rPr>
          <w:rFonts w:ascii="Times New Roman" w:hAnsi="Times New Roman"/>
          <w:b/>
          <w:sz w:val="28"/>
          <w:szCs w:val="28"/>
        </w:rPr>
        <w:t>в</w:t>
      </w:r>
      <w:r w:rsidRPr="005F6229">
        <w:rPr>
          <w:rFonts w:ascii="Times New Roman" w:hAnsi="Times New Roman"/>
          <w:b/>
          <w:sz w:val="28"/>
          <w:szCs w:val="28"/>
        </w:rPr>
        <w:t xml:space="preserve"> </w:t>
      </w:r>
      <w:r w:rsidRPr="00987B6A">
        <w:rPr>
          <w:rFonts w:ascii="Times New Roman" w:hAnsi="Times New Roman"/>
          <w:b/>
          <w:sz w:val="28"/>
          <w:szCs w:val="28"/>
        </w:rPr>
        <w:t>девелопмент</w:t>
      </w:r>
      <w:r w:rsidRPr="005F6229">
        <w:rPr>
          <w:rFonts w:ascii="Times New Roman" w:hAnsi="Times New Roman"/>
          <w:b/>
          <w:sz w:val="28"/>
          <w:szCs w:val="28"/>
        </w:rPr>
        <w:t xml:space="preserve"> </w:t>
      </w:r>
      <w:r w:rsidRPr="00987B6A">
        <w:rPr>
          <w:rFonts w:ascii="Times New Roman" w:hAnsi="Times New Roman"/>
          <w:b/>
          <w:sz w:val="28"/>
          <w:szCs w:val="28"/>
        </w:rPr>
        <w:t>жилой</w:t>
      </w:r>
      <w:r w:rsidRPr="005F6229">
        <w:rPr>
          <w:rFonts w:ascii="Times New Roman" w:hAnsi="Times New Roman"/>
          <w:b/>
          <w:sz w:val="28"/>
          <w:szCs w:val="28"/>
        </w:rPr>
        <w:t xml:space="preserve"> </w:t>
      </w:r>
      <w:r w:rsidRPr="00987B6A">
        <w:rPr>
          <w:rFonts w:ascii="Times New Roman" w:hAnsi="Times New Roman"/>
          <w:b/>
          <w:sz w:val="28"/>
          <w:szCs w:val="28"/>
        </w:rPr>
        <w:t>недвижимости</w:t>
      </w:r>
      <w:r w:rsidRPr="005F6229">
        <w:rPr>
          <w:rFonts w:ascii="Times New Roman" w:hAnsi="Times New Roman"/>
          <w:b/>
          <w:sz w:val="28"/>
          <w:szCs w:val="28"/>
        </w:rPr>
        <w:t xml:space="preserve"> </w:t>
      </w:r>
      <w:r w:rsidRPr="00987B6A">
        <w:rPr>
          <w:rFonts w:ascii="Times New Roman" w:hAnsi="Times New Roman"/>
          <w:b/>
          <w:sz w:val="28"/>
          <w:szCs w:val="28"/>
        </w:rPr>
        <w:t>в</w:t>
      </w:r>
      <w:r w:rsidRPr="005F6229">
        <w:rPr>
          <w:rFonts w:ascii="Times New Roman" w:hAnsi="Times New Roman"/>
          <w:b/>
          <w:sz w:val="28"/>
          <w:szCs w:val="28"/>
        </w:rPr>
        <w:t xml:space="preserve"> </w:t>
      </w:r>
      <w:r w:rsidRPr="00987B6A">
        <w:rPr>
          <w:rFonts w:ascii="Times New Roman" w:hAnsi="Times New Roman"/>
          <w:b/>
          <w:sz w:val="28"/>
          <w:szCs w:val="28"/>
        </w:rPr>
        <w:t>Московской</w:t>
      </w:r>
      <w:r w:rsidRPr="005F6229">
        <w:rPr>
          <w:rFonts w:ascii="Times New Roman" w:hAnsi="Times New Roman"/>
          <w:b/>
          <w:sz w:val="28"/>
          <w:szCs w:val="28"/>
        </w:rPr>
        <w:t xml:space="preserve"> </w:t>
      </w:r>
      <w:r w:rsidRPr="00987B6A">
        <w:rPr>
          <w:rFonts w:ascii="Times New Roman" w:hAnsi="Times New Roman"/>
          <w:b/>
          <w:sz w:val="28"/>
          <w:szCs w:val="28"/>
        </w:rPr>
        <w:t>области</w:t>
      </w:r>
      <w:bookmarkEnd w:id="8"/>
      <w:r w:rsidRPr="005F6229">
        <w:rPr>
          <w:rFonts w:ascii="Times New Roman" w:hAnsi="Times New Roman"/>
          <w:b/>
          <w:sz w:val="28"/>
          <w:szCs w:val="28"/>
        </w:rPr>
        <w:t xml:space="preserve"> / </w:t>
      </w:r>
      <w:r w:rsidRPr="00567B35">
        <w:rPr>
          <w:rFonts w:ascii="Times New Roman" w:hAnsi="Times New Roman"/>
          <w:b/>
          <w:sz w:val="28"/>
          <w:szCs w:val="28"/>
          <w:lang w:val="en-US"/>
        </w:rPr>
        <w:t>Dynamics</w:t>
      </w:r>
      <w:r w:rsidRPr="005F6229">
        <w:rPr>
          <w:rFonts w:ascii="Times New Roman" w:hAnsi="Times New Roman"/>
          <w:b/>
          <w:sz w:val="28"/>
          <w:szCs w:val="28"/>
        </w:rPr>
        <w:t xml:space="preserve"> </w:t>
      </w:r>
      <w:r w:rsidRPr="00567B35">
        <w:rPr>
          <w:rFonts w:ascii="Times New Roman" w:hAnsi="Times New Roman"/>
          <w:b/>
          <w:sz w:val="28"/>
          <w:szCs w:val="28"/>
          <w:lang w:val="en-US"/>
        </w:rPr>
        <w:t>of</w:t>
      </w:r>
      <w:r w:rsidRPr="005F6229">
        <w:rPr>
          <w:rFonts w:ascii="Times New Roman" w:hAnsi="Times New Roman"/>
          <w:b/>
          <w:sz w:val="28"/>
          <w:szCs w:val="28"/>
        </w:rPr>
        <w:t xml:space="preserve"> </w:t>
      </w:r>
      <w:r w:rsidRPr="00567B35">
        <w:rPr>
          <w:rFonts w:ascii="Times New Roman" w:hAnsi="Times New Roman"/>
          <w:b/>
          <w:sz w:val="28"/>
          <w:szCs w:val="28"/>
          <w:lang w:val="en-US"/>
        </w:rPr>
        <w:t>average</w:t>
      </w:r>
      <w:r w:rsidRPr="005F6229">
        <w:rPr>
          <w:rFonts w:ascii="Times New Roman" w:hAnsi="Times New Roman"/>
          <w:b/>
          <w:sz w:val="28"/>
          <w:szCs w:val="28"/>
        </w:rPr>
        <w:t xml:space="preserve"> </w:t>
      </w:r>
      <w:r w:rsidRPr="00567B35">
        <w:rPr>
          <w:rFonts w:ascii="Times New Roman" w:hAnsi="Times New Roman"/>
          <w:b/>
          <w:sz w:val="28"/>
          <w:szCs w:val="28"/>
          <w:lang w:val="en-US"/>
        </w:rPr>
        <w:t>market</w:t>
      </w:r>
      <w:r w:rsidRPr="005F6229">
        <w:rPr>
          <w:rFonts w:ascii="Times New Roman" w:hAnsi="Times New Roman"/>
          <w:b/>
          <w:sz w:val="28"/>
          <w:szCs w:val="28"/>
        </w:rPr>
        <w:t xml:space="preserve"> </w:t>
      </w:r>
      <w:r w:rsidRPr="00567B35">
        <w:rPr>
          <w:rFonts w:ascii="Times New Roman" w:hAnsi="Times New Roman"/>
          <w:b/>
          <w:sz w:val="28"/>
          <w:szCs w:val="28"/>
          <w:lang w:val="en-US"/>
        </w:rPr>
        <w:t>return</w:t>
      </w:r>
      <w:r w:rsidRPr="005F6229">
        <w:rPr>
          <w:rFonts w:ascii="Times New Roman" w:hAnsi="Times New Roman"/>
          <w:b/>
          <w:sz w:val="28"/>
          <w:szCs w:val="28"/>
        </w:rPr>
        <w:t xml:space="preserve"> </w:t>
      </w:r>
      <w:r w:rsidRPr="00567B35">
        <w:rPr>
          <w:rFonts w:ascii="Times New Roman" w:hAnsi="Times New Roman"/>
          <w:b/>
          <w:sz w:val="28"/>
          <w:szCs w:val="28"/>
          <w:lang w:val="en-US"/>
        </w:rPr>
        <w:t>on</w:t>
      </w:r>
      <w:r w:rsidRPr="005F6229">
        <w:rPr>
          <w:rFonts w:ascii="Times New Roman" w:hAnsi="Times New Roman"/>
          <w:b/>
          <w:sz w:val="28"/>
          <w:szCs w:val="28"/>
        </w:rPr>
        <w:t xml:space="preserve"> </w:t>
      </w:r>
      <w:r w:rsidRPr="00567B35">
        <w:rPr>
          <w:rFonts w:ascii="Times New Roman" w:hAnsi="Times New Roman"/>
          <w:b/>
          <w:sz w:val="28"/>
          <w:szCs w:val="28"/>
          <w:lang w:val="en-US"/>
        </w:rPr>
        <w:t>investment</w:t>
      </w:r>
      <w:r w:rsidRPr="005F6229">
        <w:rPr>
          <w:rFonts w:ascii="Times New Roman" w:hAnsi="Times New Roman"/>
          <w:b/>
          <w:sz w:val="28"/>
          <w:szCs w:val="28"/>
        </w:rPr>
        <w:t xml:space="preserve"> </w:t>
      </w:r>
      <w:r w:rsidRPr="00567B35">
        <w:rPr>
          <w:rFonts w:ascii="Times New Roman" w:hAnsi="Times New Roman"/>
          <w:b/>
          <w:sz w:val="28"/>
          <w:szCs w:val="28"/>
          <w:lang w:val="en-US"/>
        </w:rPr>
        <w:t>in</w:t>
      </w:r>
      <w:r w:rsidRPr="005F6229">
        <w:rPr>
          <w:rFonts w:ascii="Times New Roman" w:hAnsi="Times New Roman"/>
          <w:b/>
          <w:sz w:val="28"/>
          <w:szCs w:val="28"/>
        </w:rPr>
        <w:t xml:space="preserve"> </w:t>
      </w:r>
      <w:r w:rsidRPr="00567B35">
        <w:rPr>
          <w:rFonts w:ascii="Times New Roman" w:hAnsi="Times New Roman"/>
          <w:b/>
          <w:sz w:val="28"/>
          <w:szCs w:val="28"/>
          <w:lang w:val="en-US"/>
        </w:rPr>
        <w:t>the</w:t>
      </w:r>
      <w:r w:rsidRPr="005F6229">
        <w:rPr>
          <w:rFonts w:ascii="Times New Roman" w:hAnsi="Times New Roman"/>
          <w:b/>
          <w:sz w:val="28"/>
          <w:szCs w:val="28"/>
        </w:rPr>
        <w:t xml:space="preserve"> </w:t>
      </w:r>
      <w:r w:rsidRPr="00567B35">
        <w:rPr>
          <w:rFonts w:ascii="Times New Roman" w:hAnsi="Times New Roman"/>
          <w:b/>
          <w:sz w:val="28"/>
          <w:szCs w:val="28"/>
          <w:lang w:val="en-US"/>
        </w:rPr>
        <w:t>development</w:t>
      </w:r>
      <w:r w:rsidRPr="005F6229">
        <w:rPr>
          <w:rFonts w:ascii="Times New Roman" w:hAnsi="Times New Roman"/>
          <w:b/>
          <w:sz w:val="28"/>
          <w:szCs w:val="28"/>
        </w:rPr>
        <w:t xml:space="preserve"> </w:t>
      </w:r>
      <w:r w:rsidRPr="00567B35">
        <w:rPr>
          <w:rFonts w:ascii="Times New Roman" w:hAnsi="Times New Roman"/>
          <w:b/>
          <w:sz w:val="28"/>
          <w:szCs w:val="28"/>
          <w:lang w:val="en-US"/>
        </w:rPr>
        <w:t>of</w:t>
      </w:r>
      <w:r w:rsidRPr="005F6229">
        <w:rPr>
          <w:rFonts w:ascii="Times New Roman" w:hAnsi="Times New Roman"/>
          <w:b/>
          <w:sz w:val="28"/>
          <w:szCs w:val="28"/>
        </w:rPr>
        <w:t xml:space="preserve"> </w:t>
      </w:r>
      <w:r w:rsidRPr="00567B35">
        <w:rPr>
          <w:rFonts w:ascii="Times New Roman" w:hAnsi="Times New Roman"/>
          <w:b/>
          <w:sz w:val="28"/>
          <w:szCs w:val="28"/>
          <w:lang w:val="en-US"/>
        </w:rPr>
        <w:t>residential</w:t>
      </w:r>
      <w:r w:rsidRPr="005F6229">
        <w:rPr>
          <w:rFonts w:ascii="Times New Roman" w:hAnsi="Times New Roman"/>
          <w:b/>
          <w:sz w:val="28"/>
          <w:szCs w:val="28"/>
        </w:rPr>
        <w:t xml:space="preserve"> </w:t>
      </w:r>
      <w:r w:rsidRPr="00567B35">
        <w:rPr>
          <w:rFonts w:ascii="Times New Roman" w:hAnsi="Times New Roman"/>
          <w:b/>
          <w:sz w:val="28"/>
          <w:szCs w:val="28"/>
          <w:lang w:val="en-US"/>
        </w:rPr>
        <w:t>real</w:t>
      </w:r>
      <w:r w:rsidRPr="005F6229">
        <w:rPr>
          <w:rFonts w:ascii="Times New Roman" w:hAnsi="Times New Roman"/>
          <w:b/>
          <w:sz w:val="28"/>
          <w:szCs w:val="28"/>
        </w:rPr>
        <w:t xml:space="preserve"> </w:t>
      </w:r>
      <w:r w:rsidRPr="00567B35">
        <w:rPr>
          <w:rFonts w:ascii="Times New Roman" w:hAnsi="Times New Roman"/>
          <w:b/>
          <w:sz w:val="28"/>
          <w:szCs w:val="28"/>
          <w:lang w:val="en-US"/>
        </w:rPr>
        <w:t>estate</w:t>
      </w:r>
      <w:r w:rsidRPr="005F6229">
        <w:rPr>
          <w:rFonts w:ascii="Times New Roman" w:hAnsi="Times New Roman"/>
          <w:b/>
          <w:sz w:val="28"/>
          <w:szCs w:val="28"/>
        </w:rPr>
        <w:t xml:space="preserve"> </w:t>
      </w:r>
      <w:r w:rsidRPr="00567B35">
        <w:rPr>
          <w:rFonts w:ascii="Times New Roman" w:hAnsi="Times New Roman"/>
          <w:b/>
          <w:sz w:val="28"/>
          <w:szCs w:val="28"/>
          <w:lang w:val="en-US"/>
        </w:rPr>
        <w:t>in</w:t>
      </w:r>
      <w:r w:rsidRPr="005F6229">
        <w:rPr>
          <w:rFonts w:ascii="Times New Roman" w:hAnsi="Times New Roman"/>
          <w:b/>
          <w:sz w:val="28"/>
          <w:szCs w:val="28"/>
        </w:rPr>
        <w:t xml:space="preserve"> </w:t>
      </w:r>
      <w:r w:rsidRPr="00567B35">
        <w:rPr>
          <w:rFonts w:ascii="Times New Roman" w:hAnsi="Times New Roman"/>
          <w:b/>
          <w:sz w:val="28"/>
          <w:szCs w:val="28"/>
          <w:lang w:val="en-US"/>
        </w:rPr>
        <w:t>the</w:t>
      </w:r>
      <w:r w:rsidRPr="005F6229">
        <w:rPr>
          <w:rFonts w:ascii="Times New Roman" w:hAnsi="Times New Roman"/>
          <w:b/>
          <w:sz w:val="28"/>
          <w:szCs w:val="28"/>
        </w:rPr>
        <w:t xml:space="preserve"> </w:t>
      </w:r>
      <w:r w:rsidRPr="00567B35">
        <w:rPr>
          <w:rFonts w:ascii="Times New Roman" w:hAnsi="Times New Roman"/>
          <w:b/>
          <w:sz w:val="28"/>
          <w:szCs w:val="28"/>
          <w:lang w:val="en-US"/>
        </w:rPr>
        <w:t>Moscow</w:t>
      </w:r>
      <w:r w:rsidRPr="005F6229">
        <w:rPr>
          <w:rFonts w:ascii="Times New Roman" w:hAnsi="Times New Roman"/>
          <w:b/>
          <w:sz w:val="28"/>
          <w:szCs w:val="28"/>
        </w:rPr>
        <w:t xml:space="preserve"> </w:t>
      </w:r>
      <w:r w:rsidRPr="00567B35">
        <w:rPr>
          <w:rFonts w:ascii="Times New Roman" w:hAnsi="Times New Roman"/>
          <w:b/>
          <w:sz w:val="28"/>
          <w:szCs w:val="28"/>
          <w:lang w:val="en-US"/>
        </w:rPr>
        <w:t>region</w:t>
      </w:r>
    </w:p>
    <w:p w:rsidR="00891C43" w:rsidRPr="0033092C" w:rsidRDefault="00891C43" w:rsidP="00A078CE">
      <w:pPr>
        <w:keepLines/>
        <w:spacing w:before="100" w:beforeAutospacing="1" w:after="100" w:afterAutospacing="1"/>
        <w:ind w:firstLine="0"/>
        <w:rPr>
          <w:rFonts w:ascii="Times New Roman" w:hAnsi="Times New Roman"/>
          <w:sz w:val="24"/>
          <w:szCs w:val="24"/>
        </w:rPr>
      </w:pPr>
      <w:r w:rsidRPr="0033092C">
        <w:rPr>
          <w:rFonts w:ascii="Times New Roman" w:hAnsi="Times New Roman"/>
          <w:i/>
          <w:sz w:val="24"/>
          <w:szCs w:val="24"/>
        </w:rPr>
        <w:t>Источник:</w:t>
      </w:r>
      <w:r w:rsidRPr="0033092C">
        <w:rPr>
          <w:rFonts w:ascii="Times New Roman" w:hAnsi="Times New Roman"/>
          <w:sz w:val="24"/>
          <w:szCs w:val="24"/>
        </w:rPr>
        <w:t xml:space="preserve"> данные Росстата</w:t>
      </w:r>
    </w:p>
    <w:p w:rsidR="00891C43" w:rsidRDefault="00891C43" w:rsidP="00DE7092">
      <w:pPr>
        <w:keepLines/>
        <w:widowControl w:val="0"/>
        <w:ind w:firstLine="0"/>
        <w:rPr>
          <w:rFonts w:ascii="Times New Roman" w:eastAsia="Times New Roman" w:hAnsi="Times New Roman"/>
          <w:b/>
          <w:bCs/>
          <w:color w:val="000000"/>
          <w:sz w:val="28"/>
          <w:szCs w:val="28"/>
          <w:lang w:eastAsia="ru-RU"/>
        </w:rPr>
      </w:pPr>
      <w:r w:rsidRPr="009C2432">
        <w:rPr>
          <w:rFonts w:ascii="Times New Roman" w:eastAsia="Times New Roman" w:hAnsi="Times New Roman"/>
          <w:b/>
          <w:bCs/>
          <w:color w:val="000000"/>
          <w:sz w:val="28"/>
          <w:szCs w:val="28"/>
          <w:lang w:eastAsia="ru-RU"/>
        </w:rPr>
        <w:t>Интерпретация результатов исследования</w:t>
      </w:r>
      <w:r>
        <w:rPr>
          <w:rFonts w:ascii="Times New Roman" w:eastAsia="Times New Roman" w:hAnsi="Times New Roman"/>
          <w:b/>
          <w:bCs/>
          <w:color w:val="000000"/>
          <w:sz w:val="28"/>
          <w:szCs w:val="28"/>
          <w:lang w:eastAsia="ru-RU"/>
        </w:rPr>
        <w:t xml:space="preserve"> </w:t>
      </w:r>
    </w:p>
    <w:p w:rsidR="00891C43" w:rsidRDefault="00891C43" w:rsidP="00DE7092">
      <w:pPr>
        <w:keepLines/>
        <w:widowControl w:val="0"/>
        <w:ind w:firstLine="0"/>
        <w:rPr>
          <w:rFonts w:ascii="Times New Roman" w:eastAsia="Times New Roman" w:hAnsi="Times New Roman"/>
          <w:color w:val="000000"/>
          <w:sz w:val="28"/>
          <w:szCs w:val="28"/>
          <w:lang w:eastAsia="ru-RU"/>
        </w:rPr>
      </w:pPr>
      <w:r w:rsidRPr="00B718E4">
        <w:rPr>
          <w:rFonts w:ascii="Times New Roman" w:eastAsia="Times New Roman" w:hAnsi="Times New Roman"/>
          <w:color w:val="000000"/>
          <w:sz w:val="28"/>
          <w:szCs w:val="28"/>
          <w:lang w:eastAsia="ru-RU"/>
        </w:rPr>
        <w:lastRenderedPageBreak/>
        <w:t>Анализ</w:t>
      </w:r>
      <w:r>
        <w:rPr>
          <w:rFonts w:ascii="Times New Roman" w:eastAsia="Times New Roman" w:hAnsi="Times New Roman"/>
          <w:color w:val="000000"/>
          <w:sz w:val="28"/>
          <w:szCs w:val="28"/>
          <w:lang w:eastAsia="ru-RU"/>
        </w:rPr>
        <w:t xml:space="preserve"> среднерыночной доходности инвестиций в девелопмент в Подмосковье с 2014 по 2017 гг. показывает, что самым прибыльным для застройщиков был 2014 г., когда годовая доходность на первичном рынке составила в среднем 9%. Это произошло за счет 4 квартала, который был рекордным по продажам вследствие макроэкономического шока – обвала курса рубля вслед за обвалом цен на нефть. В этот период строительство большинства проектов могло осуществляться только за счет привлеченных средств граждан. В 2014 г. застройщиками было получено также рекордное количество разрешений на строительство 6,3 млн кв. м и введено 9,9 млн кв. м жилья. Поэтому во второй половине 2015 г. при заявленном объеме строительства и сокращении объема выручки на 20% многие девелоперы стали испытывать недостаток финансирования. Это выразилось в приостановлении и заморозке строительства по многим проектам на различных стадиях готовности. Так, по оценкам авторов, основная доля проблемных объектов приходится на проекты, получившие разрешения на строительство в 2013 и 2014 гг. (более 2 млн кв. м. жилья). </w:t>
      </w:r>
    </w:p>
    <w:p w:rsidR="00891C43" w:rsidRDefault="00891C43" w:rsidP="00A078CE">
      <w:pPr>
        <w:keepLines/>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2016 г. объем поглощения на рынке снизился еще на 7% по сравнению с 2015 г. В 2017 г. объем продаж по ДДУ находится на уровне 2016 г.</w:t>
      </w:r>
    </w:p>
    <w:p w:rsidR="00891C43" w:rsidRDefault="00891C43" w:rsidP="00A078CE">
      <w:pPr>
        <w:keepLines/>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Объем ввода жилья </w:t>
      </w:r>
      <w:r w:rsidR="004B5929" w:rsidRPr="004B5929">
        <w:rPr>
          <w:rFonts w:ascii="Times New Roman" w:eastAsia="Times New Roman" w:hAnsi="Times New Roman"/>
          <w:color w:val="000000"/>
          <w:sz w:val="28"/>
          <w:szCs w:val="28"/>
          <w:lang w:eastAsia="ru-RU"/>
        </w:rPr>
        <w:t>(</w:t>
      </w:r>
      <w:r w:rsidR="004B5929">
        <w:rPr>
          <w:rFonts w:ascii="Times New Roman" w:eastAsia="Times New Roman" w:hAnsi="Times New Roman"/>
          <w:color w:val="000000"/>
          <w:sz w:val="28"/>
          <w:szCs w:val="28"/>
          <w:lang w:eastAsia="ru-RU"/>
        </w:rPr>
        <w:t>многоквартирных домов)</w:t>
      </w:r>
      <w:r>
        <w:rPr>
          <w:rFonts w:ascii="Times New Roman" w:eastAsia="Times New Roman" w:hAnsi="Times New Roman"/>
          <w:color w:val="000000"/>
          <w:sz w:val="28"/>
          <w:szCs w:val="28"/>
          <w:lang w:eastAsia="ru-RU"/>
        </w:rPr>
        <w:t xml:space="preserve"> в Московской области в 2015 г. сократился на 22%, в 2016 – еще на 5% (6,1 млн кв.м). В 2017 г. объем ввода снова уменьшился на 6% – до 5,7 млн кв.м.</w:t>
      </w:r>
    </w:p>
    <w:p w:rsidR="00891C43" w:rsidRDefault="00891C43" w:rsidP="00A078CE">
      <w:pPr>
        <w:keepLines/>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2015 и 2016 гг. среднерыночная доходность девелоперов на первичном рынке упала до минусовых значений -</w:t>
      </w:r>
      <w:r w:rsidRPr="00A12F2C">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и -1</w:t>
      </w:r>
      <w:r w:rsidRPr="00A12F2C">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 xml:space="preserve">% соответственно. Это произошло из-за больших объемов строительства и уменьшения выручки от продаж на первичном рынке. В 2017 г. ситуация улучшилась во многом благодаря сокращению объемов строительства в регионе и в </w:t>
      </w:r>
      <w:r w:rsidR="00B346CF">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 xml:space="preserve"> и </w:t>
      </w:r>
      <w:r w:rsidR="00B346CF">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 xml:space="preserve"> кварталах 2017 г. составила </w:t>
      </w:r>
      <w:r w:rsidR="00B346CF">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 и 1</w:t>
      </w:r>
      <w:r w:rsidR="00B346CF">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 соответственно.</w:t>
      </w:r>
    </w:p>
    <w:p w:rsidR="00891C43" w:rsidRDefault="00891C43" w:rsidP="00A078CE">
      <w:pPr>
        <w:keepLines/>
        <w:widowControl w:val="0"/>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Всего за 2017 г. объем поглощения квартир остался на уровне 2016 г. и составил 3,9 млн кв.м. Без изменений за последние 2 года осталась также и средневзвешенная цена продажи в области – 78 тыс. руб. за 1 кв.м.</w:t>
      </w:r>
    </w:p>
    <w:p w:rsidR="00891C43" w:rsidRPr="00F72F7B" w:rsidRDefault="00891C43" w:rsidP="00A078CE">
      <w:pPr>
        <w:widowControl w:val="0"/>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Сильное влияние на рынок жилья оказывает введение новых поправок по ужесточению требований к застройщикам и необходимости привлечения ими дополнительных источников финансирования проектов</w:t>
      </w:r>
      <w:r w:rsidR="007C5B9C">
        <w:rPr>
          <w:rStyle w:val="af2"/>
          <w:rFonts w:ascii="Times New Roman" w:eastAsia="Times New Roman" w:hAnsi="Times New Roman"/>
          <w:color w:val="000000"/>
          <w:sz w:val="28"/>
          <w:szCs w:val="28"/>
          <w:lang w:eastAsia="ru-RU"/>
        </w:rPr>
        <w:footnoteReference w:id="3"/>
      </w:r>
      <w:r>
        <w:rPr>
          <w:rFonts w:ascii="Times New Roman" w:eastAsia="Times New Roman" w:hAnsi="Times New Roman"/>
          <w:color w:val="000000"/>
          <w:sz w:val="28"/>
          <w:szCs w:val="28"/>
          <w:lang w:eastAsia="ru-RU"/>
        </w:rPr>
        <w:t>. Это приведет к значительному сокращению числа мелких и средних застройщиков в области. Уже сейчас число застройщиков, получивших разрешение на привлечение средств дольщиков для финансирования проектов, сократилось</w:t>
      </w:r>
      <w:r w:rsidR="00B346CF">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чуть более половины всех полученных разрешений на строительство жилья в Московской области в 2017 г. получили </w:t>
      </w:r>
      <w:r w:rsidRPr="004B5929">
        <w:rPr>
          <w:rFonts w:ascii="Times New Roman" w:eastAsia="Times New Roman" w:hAnsi="Times New Roman"/>
          <w:color w:val="000000"/>
          <w:sz w:val="28"/>
          <w:szCs w:val="28"/>
          <w:lang w:eastAsia="ru-RU"/>
        </w:rPr>
        <w:t>ЗОСТ</w:t>
      </w:r>
      <w:r w:rsidR="004B5929" w:rsidRPr="004B5929">
        <w:rPr>
          <w:rFonts w:ascii="Times New Roman" w:eastAsia="Times New Roman" w:hAnsi="Times New Roman"/>
          <w:color w:val="000000"/>
          <w:sz w:val="28"/>
          <w:szCs w:val="28"/>
          <w:lang w:eastAsia="ru-RU"/>
        </w:rPr>
        <w:t xml:space="preserve"> (заключение</w:t>
      </w:r>
      <w:r w:rsidR="004B5929">
        <w:rPr>
          <w:rFonts w:ascii="Times New Roman" w:eastAsia="Times New Roman" w:hAnsi="Times New Roman"/>
          <w:color w:val="000000"/>
          <w:sz w:val="28"/>
          <w:szCs w:val="28"/>
          <w:lang w:eastAsia="ru-RU"/>
        </w:rPr>
        <w:t xml:space="preserve"> о соответствии застройщика требованиям)</w:t>
      </w:r>
      <w:r>
        <w:rPr>
          <w:rFonts w:ascii="Times New Roman" w:eastAsia="Times New Roman" w:hAnsi="Times New Roman"/>
          <w:color w:val="000000"/>
          <w:sz w:val="28"/>
          <w:szCs w:val="28"/>
          <w:lang w:eastAsia="ru-RU"/>
        </w:rPr>
        <w:t xml:space="preserve"> на заключение ДДУ. </w:t>
      </w:r>
    </w:p>
    <w:p w:rsidR="00891C43" w:rsidRDefault="00891C43" w:rsidP="00A078CE">
      <w:pPr>
        <w:keepLines/>
        <w:widowControl w:val="0"/>
        <w:ind w:firstLine="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Возможно, в скором времени рынок жилья Московской области будет перераспределен между крупными игроками, которые будут нести дополнительную нагрузку по достройке проблемных объектов и строительству социальной инфраструктуры.</w:t>
      </w:r>
    </w:p>
    <w:p w:rsidR="00891C43" w:rsidRDefault="00891C43" w:rsidP="00A078CE">
      <w:pPr>
        <w:keepLines/>
        <w:widowControl w:val="0"/>
        <w:ind w:firstLine="0"/>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Выводы</w:t>
      </w:r>
    </w:p>
    <w:p w:rsidR="00891C43" w:rsidRPr="00D453FB" w:rsidRDefault="00891C43" w:rsidP="00A078CE">
      <w:pPr>
        <w:keepLines/>
        <w:widowControl w:val="0"/>
        <w:numPr>
          <w:ilvl w:val="0"/>
          <w:numId w:val="6"/>
        </w:numPr>
        <w:ind w:left="0" w:firstLine="0"/>
        <w:rPr>
          <w:rFonts w:ascii="Arial" w:eastAsia="Times New Roman" w:hAnsi="Arial" w:cs="Arial"/>
          <w:color w:val="000000"/>
          <w:sz w:val="18"/>
          <w:szCs w:val="18"/>
          <w:lang w:eastAsia="ru-RU"/>
        </w:rPr>
      </w:pPr>
      <w:r>
        <w:rPr>
          <w:rFonts w:ascii="Times New Roman" w:eastAsia="Times New Roman" w:hAnsi="Times New Roman"/>
          <w:bCs/>
          <w:color w:val="000000"/>
          <w:sz w:val="28"/>
          <w:szCs w:val="28"/>
          <w:lang w:eastAsia="ru-RU"/>
        </w:rPr>
        <w:t>Методика оценки среднерыночной доходности инвестиций в девелопмент, усовершенствованная благодаря наличию новых источников информации,  позволила рассчитать показатели доходности в Московской области в 2014-2017 гг. в поквартальной динамике. Полученные результаты хорошо объясняются ситуацией на рынке в рассмотренные периоды.</w:t>
      </w:r>
    </w:p>
    <w:p w:rsidR="00891C43" w:rsidRPr="0063173F" w:rsidRDefault="00891C43" w:rsidP="00A078CE">
      <w:pPr>
        <w:keepLines/>
        <w:widowControl w:val="0"/>
        <w:numPr>
          <w:ilvl w:val="0"/>
          <w:numId w:val="6"/>
        </w:numPr>
        <w:ind w:left="0" w:firstLine="0"/>
        <w:rPr>
          <w:rFonts w:ascii="Times New Roman" w:eastAsia="Times New Roman" w:hAnsi="Times New Roman"/>
          <w:bCs/>
          <w:color w:val="000000"/>
          <w:sz w:val="28"/>
          <w:szCs w:val="28"/>
          <w:lang w:eastAsia="ru-RU"/>
        </w:rPr>
      </w:pPr>
      <w:r w:rsidRPr="0063173F">
        <w:rPr>
          <w:rFonts w:ascii="Times New Roman" w:eastAsia="Times New Roman" w:hAnsi="Times New Roman"/>
          <w:bCs/>
          <w:color w:val="000000"/>
          <w:sz w:val="28"/>
          <w:szCs w:val="28"/>
          <w:lang w:eastAsia="ru-RU"/>
        </w:rPr>
        <w:t>Доходность инвестиций в девелопмент жилой недвижимости после 2014 г. упала до отрицательных значений, но в 2017 г. росла и достигла в 4 квартале 2017 г. 14%.</w:t>
      </w:r>
    </w:p>
    <w:p w:rsidR="00DF53B6" w:rsidRPr="004B5929" w:rsidRDefault="00891C43" w:rsidP="00A078CE">
      <w:pPr>
        <w:keepLines/>
        <w:widowControl w:val="0"/>
        <w:numPr>
          <w:ilvl w:val="0"/>
          <w:numId w:val="6"/>
        </w:numPr>
        <w:ind w:left="0" w:firstLine="0"/>
        <w:rPr>
          <w:rFonts w:ascii="Times New Roman" w:eastAsia="Times New Roman" w:hAnsi="Times New Roman"/>
          <w:bCs/>
          <w:color w:val="000000"/>
          <w:sz w:val="28"/>
          <w:szCs w:val="28"/>
          <w:lang w:eastAsia="ru-RU"/>
        </w:rPr>
      </w:pPr>
      <w:r w:rsidRPr="004B5929">
        <w:rPr>
          <w:rFonts w:ascii="Times New Roman" w:eastAsia="Times New Roman" w:hAnsi="Times New Roman"/>
          <w:bCs/>
          <w:color w:val="000000"/>
          <w:sz w:val="28"/>
          <w:szCs w:val="28"/>
          <w:lang w:eastAsia="ru-RU"/>
        </w:rPr>
        <w:lastRenderedPageBreak/>
        <w:t>Полученные данные в совокупности с усовершенствованной методикой исследования позволяют с высокой достоверностью прогнозировать потенциал развития региональных рынков первичного жилья в целях инвестиционного и государственного планирования жилищно-строительных программ.</w:t>
      </w:r>
      <w:r w:rsidR="00DF53B6" w:rsidRPr="004B5929">
        <w:rPr>
          <w:rFonts w:ascii="Times New Roman" w:eastAsia="Times New Roman" w:hAnsi="Times New Roman"/>
          <w:bCs/>
          <w:color w:val="000000"/>
          <w:sz w:val="28"/>
          <w:szCs w:val="28"/>
          <w:lang w:eastAsia="ru-RU"/>
        </w:rPr>
        <w:br w:type="page"/>
      </w:r>
    </w:p>
    <w:p w:rsidR="00AA25DD" w:rsidRPr="00AA25DD" w:rsidRDefault="00891C43" w:rsidP="00AA25DD">
      <w:pPr>
        <w:keepLines/>
        <w:widowControl w:val="0"/>
        <w:spacing w:before="100" w:beforeAutospacing="1" w:after="100" w:afterAutospacing="1"/>
        <w:ind w:firstLine="0"/>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СПИСОК</w:t>
      </w:r>
      <w:r w:rsidRPr="00F068DB">
        <w:rPr>
          <w:rFonts w:ascii="Times New Roman" w:eastAsia="Times New Roman" w:hAnsi="Times New Roman"/>
          <w:bCs/>
          <w:color w:val="000000"/>
          <w:sz w:val="28"/>
          <w:szCs w:val="28"/>
          <w:lang w:val="en-US" w:eastAsia="ru-RU"/>
        </w:rPr>
        <w:t xml:space="preserve"> </w:t>
      </w:r>
      <w:r w:rsidR="00AA25DD">
        <w:rPr>
          <w:rFonts w:ascii="Times New Roman" w:eastAsia="Times New Roman" w:hAnsi="Times New Roman"/>
          <w:bCs/>
          <w:color w:val="000000"/>
          <w:sz w:val="28"/>
          <w:szCs w:val="28"/>
          <w:lang w:eastAsia="ru-RU"/>
        </w:rPr>
        <w:t>ИСТОЧНИКОВ</w:t>
      </w:r>
    </w:p>
    <w:p w:rsidR="00551754" w:rsidRPr="00AD2545" w:rsidRDefault="00551754" w:rsidP="00815B96">
      <w:pPr>
        <w:keepLines/>
        <w:widowControl w:val="0"/>
        <w:numPr>
          <w:ilvl w:val="0"/>
          <w:numId w:val="8"/>
        </w:numPr>
        <w:spacing w:before="100" w:beforeAutospacing="1" w:after="100" w:afterAutospacing="1"/>
        <w:ind w:left="0" w:firstLine="0"/>
        <w:rPr>
          <w:rFonts w:ascii="Times New Roman" w:eastAsia="Times New Roman" w:hAnsi="Times New Roman"/>
          <w:iCs/>
          <w:color w:val="000000"/>
          <w:sz w:val="28"/>
          <w:szCs w:val="28"/>
          <w:lang w:val="en-US" w:eastAsia="ru-RU"/>
        </w:rPr>
      </w:pPr>
      <w:r w:rsidRPr="00E80081">
        <w:rPr>
          <w:rFonts w:ascii="Times New Roman" w:eastAsia="Times New Roman" w:hAnsi="Times New Roman"/>
          <w:iCs/>
          <w:color w:val="000000"/>
          <w:sz w:val="28"/>
          <w:szCs w:val="28"/>
          <w:lang w:eastAsia="ru-RU"/>
        </w:rPr>
        <w:t xml:space="preserve">Стерник Г.М., Стерник С.Г. Оценка среднерыночной доходности девелопмента при прогнозировании рынков жилья. </w:t>
      </w:r>
      <w:proofErr w:type="spellStart"/>
      <w:r w:rsidRPr="00AD2545">
        <w:rPr>
          <w:rFonts w:ascii="Times New Roman" w:eastAsia="Times New Roman" w:hAnsi="Times New Roman"/>
          <w:iCs/>
          <w:color w:val="000000"/>
          <w:sz w:val="28"/>
          <w:szCs w:val="28"/>
          <w:lang w:val="en-US" w:eastAsia="ru-RU"/>
        </w:rPr>
        <w:t>Проблемы</w:t>
      </w:r>
      <w:proofErr w:type="spellEnd"/>
      <w:r w:rsidRPr="00AD2545">
        <w:rPr>
          <w:rFonts w:ascii="Times New Roman" w:eastAsia="Times New Roman" w:hAnsi="Times New Roman"/>
          <w:iCs/>
          <w:color w:val="000000"/>
          <w:sz w:val="28"/>
          <w:szCs w:val="28"/>
          <w:lang w:val="en-US" w:eastAsia="ru-RU"/>
        </w:rPr>
        <w:t xml:space="preserve"> </w:t>
      </w:r>
      <w:proofErr w:type="spellStart"/>
      <w:r w:rsidRPr="00AD2545">
        <w:rPr>
          <w:rFonts w:ascii="Times New Roman" w:eastAsia="Times New Roman" w:hAnsi="Times New Roman"/>
          <w:iCs/>
          <w:color w:val="000000"/>
          <w:sz w:val="28"/>
          <w:szCs w:val="28"/>
          <w:lang w:val="en-US" w:eastAsia="ru-RU"/>
        </w:rPr>
        <w:t>прогнозирования</w:t>
      </w:r>
      <w:proofErr w:type="spellEnd"/>
      <w:r w:rsidRPr="00AD2545">
        <w:rPr>
          <w:rFonts w:ascii="Times New Roman" w:eastAsia="Times New Roman" w:hAnsi="Times New Roman"/>
          <w:iCs/>
          <w:color w:val="000000"/>
          <w:sz w:val="28"/>
          <w:szCs w:val="28"/>
          <w:lang w:val="en-US" w:eastAsia="ru-RU"/>
        </w:rPr>
        <w:t>. 2017;(2):106-116.</w:t>
      </w:r>
    </w:p>
    <w:p w:rsidR="00891C43" w:rsidRDefault="00891C43" w:rsidP="00815B96">
      <w:pPr>
        <w:pStyle w:val="a4"/>
        <w:keepLines/>
        <w:widowControl w:val="0"/>
        <w:numPr>
          <w:ilvl w:val="0"/>
          <w:numId w:val="8"/>
        </w:numPr>
        <w:spacing w:before="100" w:beforeAutospacing="1" w:after="100" w:afterAutospacing="1"/>
        <w:ind w:left="0" w:firstLine="0"/>
        <w:rPr>
          <w:rFonts w:ascii="Times New Roman" w:eastAsia="Times New Roman" w:hAnsi="Times New Roman"/>
          <w:iCs/>
          <w:color w:val="000000"/>
          <w:sz w:val="28"/>
          <w:szCs w:val="28"/>
          <w:lang w:val="en-US" w:eastAsia="ru-RU"/>
        </w:rPr>
      </w:pPr>
      <w:r w:rsidRPr="00551754">
        <w:rPr>
          <w:rFonts w:ascii="Times New Roman" w:eastAsia="Times New Roman" w:hAnsi="Times New Roman"/>
          <w:iCs/>
          <w:color w:val="000000"/>
          <w:sz w:val="28"/>
          <w:szCs w:val="28"/>
          <w:lang w:val="de-DE" w:eastAsia="ru-RU"/>
        </w:rPr>
        <w:t xml:space="preserve">G. M. Sternik and S. G. Sternik. </w:t>
      </w:r>
      <w:r w:rsidRPr="00551754">
        <w:rPr>
          <w:rFonts w:ascii="Times New Roman" w:eastAsia="Times New Roman" w:hAnsi="Times New Roman"/>
          <w:iCs/>
          <w:color w:val="000000"/>
          <w:sz w:val="28"/>
          <w:szCs w:val="28"/>
          <w:lang w:val="en-US" w:eastAsia="ru-RU"/>
        </w:rPr>
        <w:t>Evaluation of the Mid-Market Return of Developments When Forecasting the Housing Market. - Studies on Russian Economic Development, Pleiades Publishing, Ltd, 2017, Vol. 28, No. 2, pp. 204–212.</w:t>
      </w:r>
    </w:p>
    <w:p w:rsidR="00815B96" w:rsidRPr="00815B96" w:rsidRDefault="00815B96" w:rsidP="00815B96">
      <w:pPr>
        <w:pStyle w:val="a4"/>
        <w:keepLines/>
        <w:widowControl w:val="0"/>
        <w:numPr>
          <w:ilvl w:val="0"/>
          <w:numId w:val="8"/>
        </w:numPr>
        <w:spacing w:before="100" w:beforeAutospacing="1" w:after="100" w:afterAutospacing="1"/>
        <w:ind w:left="0" w:firstLine="0"/>
        <w:rPr>
          <w:rFonts w:ascii="Times New Roman" w:eastAsia="Times New Roman" w:hAnsi="Times New Roman"/>
          <w:iCs/>
          <w:color w:val="000000"/>
          <w:sz w:val="28"/>
          <w:szCs w:val="28"/>
          <w:lang w:val="de-DE" w:eastAsia="ru-RU"/>
        </w:rPr>
      </w:pPr>
      <w:r w:rsidRPr="00815B96">
        <w:rPr>
          <w:rFonts w:ascii="Times New Roman" w:eastAsia="Times New Roman" w:hAnsi="Times New Roman"/>
          <w:iCs/>
          <w:color w:val="000000"/>
          <w:sz w:val="28"/>
          <w:szCs w:val="28"/>
          <w:lang w:val="de-DE" w:eastAsia="ru-RU"/>
        </w:rPr>
        <w:t>Методологические рекомендации по наблюдению за уровнем и динамикой цен на рынке жилья, утвержденные приказом Росстата от 20 января 2009 г. № 7</w:t>
      </w:r>
    </w:p>
    <w:p w:rsidR="00891C43" w:rsidRDefault="00891C43" w:rsidP="00815B96">
      <w:pPr>
        <w:keepLines/>
        <w:widowControl w:val="0"/>
        <w:numPr>
          <w:ilvl w:val="0"/>
          <w:numId w:val="8"/>
        </w:numPr>
        <w:spacing w:before="100" w:beforeAutospacing="1" w:after="100" w:afterAutospacing="1"/>
        <w:ind w:left="0" w:firstLine="0"/>
        <w:rPr>
          <w:rFonts w:ascii="Times New Roman" w:eastAsia="Times New Roman" w:hAnsi="Times New Roman"/>
          <w:iCs/>
          <w:color w:val="000000"/>
          <w:sz w:val="28"/>
          <w:szCs w:val="28"/>
          <w:lang w:eastAsia="ru-RU"/>
        </w:rPr>
      </w:pPr>
      <w:r w:rsidRPr="00E80081">
        <w:rPr>
          <w:rFonts w:ascii="Times New Roman" w:eastAsia="Times New Roman" w:hAnsi="Times New Roman"/>
          <w:iCs/>
          <w:color w:val="000000"/>
          <w:sz w:val="28"/>
          <w:szCs w:val="28"/>
          <w:lang w:eastAsia="ru-RU"/>
        </w:rPr>
        <w:t>Стерник Г.М., Стерник С.Г., Преминина М. В. Анализ методов определения затрат на девелопмент и направлений их совершенствования // Механизация строительства и ЖКХ;2011(2).</w:t>
      </w:r>
    </w:p>
    <w:p w:rsidR="00815B96" w:rsidRPr="00E80081" w:rsidRDefault="00550700" w:rsidP="00815B96">
      <w:pPr>
        <w:keepLines/>
        <w:widowControl w:val="0"/>
        <w:numPr>
          <w:ilvl w:val="0"/>
          <w:numId w:val="8"/>
        </w:numPr>
        <w:spacing w:before="100" w:beforeAutospacing="1" w:after="100" w:afterAutospacing="1"/>
        <w:ind w:left="0" w:firstLine="0"/>
        <w:rPr>
          <w:rFonts w:ascii="Times New Roman" w:eastAsia="Times New Roman" w:hAnsi="Times New Roman"/>
          <w:iCs/>
          <w:color w:val="000000"/>
          <w:sz w:val="28"/>
          <w:szCs w:val="28"/>
          <w:lang w:eastAsia="ru-RU"/>
        </w:rPr>
      </w:pPr>
      <w:proofErr w:type="spellStart"/>
      <w:r w:rsidRPr="00550700">
        <w:rPr>
          <w:rFonts w:ascii="Times New Roman" w:eastAsia="Times New Roman" w:hAnsi="Times New Roman"/>
          <w:iCs/>
          <w:color w:val="000000"/>
          <w:sz w:val="28"/>
          <w:szCs w:val="28"/>
          <w:lang w:eastAsia="ru-RU"/>
        </w:rPr>
        <w:t>Вотолевский</w:t>
      </w:r>
      <w:proofErr w:type="spellEnd"/>
      <w:r w:rsidRPr="00550700">
        <w:rPr>
          <w:rFonts w:ascii="Times New Roman" w:eastAsia="Times New Roman" w:hAnsi="Times New Roman"/>
          <w:iCs/>
          <w:color w:val="000000"/>
          <w:sz w:val="28"/>
          <w:szCs w:val="28"/>
          <w:lang w:eastAsia="ru-RU"/>
        </w:rPr>
        <w:t xml:space="preserve"> В.Л. Работа девелоперских компаний в условиях кризиса // Имущественные отношения в РФ. 2009. №8.</w:t>
      </w:r>
    </w:p>
    <w:p w:rsidR="00891C43" w:rsidRPr="000D2951" w:rsidRDefault="00891C43" w:rsidP="00E41B5A">
      <w:pPr>
        <w:keepLines/>
        <w:widowControl w:val="0"/>
        <w:spacing w:before="100" w:beforeAutospacing="1" w:after="100" w:afterAutospacing="1"/>
        <w:ind w:firstLine="0"/>
        <w:jc w:val="center"/>
        <w:rPr>
          <w:rFonts w:ascii="Times New Roman" w:eastAsia="Times New Roman" w:hAnsi="Times New Roman"/>
          <w:bCs/>
          <w:color w:val="000000"/>
          <w:sz w:val="28"/>
          <w:szCs w:val="28"/>
          <w:lang w:val="en-US" w:eastAsia="ru-RU"/>
        </w:rPr>
      </w:pPr>
      <w:r w:rsidRPr="000D2951">
        <w:rPr>
          <w:rFonts w:ascii="Times New Roman" w:eastAsia="Times New Roman" w:hAnsi="Times New Roman"/>
          <w:bCs/>
          <w:color w:val="000000"/>
          <w:sz w:val="28"/>
          <w:szCs w:val="28"/>
          <w:lang w:val="en-US" w:eastAsia="ru-RU"/>
        </w:rPr>
        <w:t>R</w:t>
      </w:r>
      <w:r>
        <w:rPr>
          <w:rFonts w:ascii="Times New Roman" w:eastAsia="Times New Roman" w:hAnsi="Times New Roman"/>
          <w:bCs/>
          <w:color w:val="000000"/>
          <w:sz w:val="28"/>
          <w:szCs w:val="28"/>
          <w:lang w:val="en-US" w:eastAsia="ru-RU"/>
        </w:rPr>
        <w:t>EFERENCES</w:t>
      </w:r>
    </w:p>
    <w:p w:rsidR="00891C43" w:rsidRPr="00EA0091" w:rsidRDefault="00891C43" w:rsidP="00E41B5A">
      <w:pPr>
        <w:keepLines/>
        <w:widowControl w:val="0"/>
        <w:numPr>
          <w:ilvl w:val="0"/>
          <w:numId w:val="10"/>
        </w:numPr>
        <w:spacing w:before="100" w:beforeAutospacing="1" w:after="100" w:afterAutospacing="1"/>
        <w:ind w:left="0" w:firstLine="0"/>
        <w:rPr>
          <w:rFonts w:ascii="Times New Roman" w:eastAsia="Times New Roman" w:hAnsi="Times New Roman"/>
          <w:iCs/>
          <w:color w:val="000000"/>
          <w:sz w:val="28"/>
          <w:szCs w:val="28"/>
          <w:lang w:val="en-US" w:eastAsia="ru-RU"/>
        </w:rPr>
      </w:pPr>
      <w:r w:rsidRPr="00EA0091">
        <w:rPr>
          <w:rFonts w:ascii="Times New Roman" w:eastAsia="Times New Roman" w:hAnsi="Times New Roman"/>
          <w:iCs/>
          <w:color w:val="000000"/>
          <w:sz w:val="28"/>
          <w:szCs w:val="28"/>
          <w:lang w:val="de-DE" w:eastAsia="ru-RU"/>
        </w:rPr>
        <w:t xml:space="preserve">G. M. Sternik and S. G. Sternik. </w:t>
      </w:r>
      <w:r w:rsidRPr="00EA0091">
        <w:rPr>
          <w:rFonts w:ascii="Times New Roman" w:eastAsia="Times New Roman" w:hAnsi="Times New Roman"/>
          <w:iCs/>
          <w:color w:val="000000"/>
          <w:sz w:val="28"/>
          <w:szCs w:val="28"/>
          <w:lang w:val="en-US" w:eastAsia="ru-RU"/>
        </w:rPr>
        <w:t>Evaluation of the Mid-Market Return of Developments When Forecasting the Housing Market. - Studies on Russian Economic Development, Pleiades Publishing, Ltd, 2017, Vol. 28, No. 2, p. 204–212.</w:t>
      </w:r>
    </w:p>
    <w:p w:rsidR="00891C43" w:rsidRDefault="00891C43" w:rsidP="00E41B5A">
      <w:pPr>
        <w:keepLines/>
        <w:widowControl w:val="0"/>
        <w:numPr>
          <w:ilvl w:val="0"/>
          <w:numId w:val="10"/>
        </w:numPr>
        <w:spacing w:before="100" w:beforeAutospacing="1" w:after="100" w:afterAutospacing="1"/>
        <w:ind w:left="0" w:firstLine="0"/>
        <w:rPr>
          <w:rFonts w:ascii="Times New Roman" w:eastAsia="Times New Roman" w:hAnsi="Times New Roman"/>
          <w:iCs/>
          <w:color w:val="000000"/>
          <w:sz w:val="28"/>
          <w:szCs w:val="28"/>
          <w:lang w:val="en-US" w:eastAsia="ru-RU"/>
        </w:rPr>
      </w:pPr>
      <w:r w:rsidRPr="00EA0091">
        <w:rPr>
          <w:rFonts w:ascii="Times New Roman" w:eastAsia="Times New Roman" w:hAnsi="Times New Roman"/>
          <w:iCs/>
          <w:color w:val="000000"/>
          <w:sz w:val="28"/>
          <w:szCs w:val="28"/>
          <w:lang w:val="en-US" w:eastAsia="ru-RU"/>
        </w:rPr>
        <w:t xml:space="preserve">Sternik G.M., Sternik S.G., </w:t>
      </w:r>
      <w:proofErr w:type="spellStart"/>
      <w:r w:rsidRPr="00EA0091">
        <w:rPr>
          <w:rFonts w:ascii="Times New Roman" w:eastAsia="Times New Roman" w:hAnsi="Times New Roman"/>
          <w:iCs/>
          <w:color w:val="000000"/>
          <w:sz w:val="28"/>
          <w:szCs w:val="28"/>
          <w:lang w:val="en-US" w:eastAsia="ru-RU"/>
        </w:rPr>
        <w:t>Preminina</w:t>
      </w:r>
      <w:proofErr w:type="spellEnd"/>
      <w:r w:rsidRPr="00EA0091">
        <w:rPr>
          <w:rFonts w:ascii="Times New Roman" w:eastAsia="Times New Roman" w:hAnsi="Times New Roman"/>
          <w:iCs/>
          <w:color w:val="000000"/>
          <w:sz w:val="28"/>
          <w:szCs w:val="28"/>
          <w:lang w:val="en-US" w:eastAsia="ru-RU"/>
        </w:rPr>
        <w:t xml:space="preserve"> M. V. </w:t>
      </w:r>
      <w:r>
        <w:rPr>
          <w:rFonts w:ascii="Times New Roman" w:eastAsia="Times New Roman" w:hAnsi="Times New Roman"/>
          <w:iCs/>
          <w:color w:val="000000"/>
          <w:sz w:val="28"/>
          <w:szCs w:val="28"/>
          <w:lang w:val="en-US" w:eastAsia="ru-RU"/>
        </w:rPr>
        <w:t>Analysis of existing methods of determining of the development costs and directions of their improvement</w:t>
      </w:r>
      <w:r w:rsidRPr="00453F91">
        <w:rPr>
          <w:rFonts w:ascii="Times New Roman" w:eastAsia="Times New Roman" w:hAnsi="Times New Roman"/>
          <w:iCs/>
          <w:color w:val="000000"/>
          <w:sz w:val="28"/>
          <w:szCs w:val="28"/>
          <w:lang w:val="en-US" w:eastAsia="ru-RU"/>
        </w:rPr>
        <w:t xml:space="preserve"> // Mechanization of construction and housing and public utilities</w:t>
      </w:r>
      <w:r>
        <w:rPr>
          <w:rFonts w:ascii="Times New Roman" w:eastAsia="Times New Roman" w:hAnsi="Times New Roman"/>
          <w:iCs/>
          <w:color w:val="000000"/>
          <w:sz w:val="28"/>
          <w:szCs w:val="28"/>
          <w:lang w:val="en-US" w:eastAsia="ru-RU"/>
        </w:rPr>
        <w:t xml:space="preserve"> = </w:t>
      </w:r>
      <w:proofErr w:type="spellStart"/>
      <w:r w:rsidRPr="00EA0091">
        <w:rPr>
          <w:rFonts w:ascii="Times New Roman" w:eastAsia="Times New Roman" w:hAnsi="Times New Roman"/>
          <w:iCs/>
          <w:color w:val="000000"/>
          <w:sz w:val="28"/>
          <w:szCs w:val="28"/>
          <w:lang w:val="en-US" w:eastAsia="ru-RU"/>
        </w:rPr>
        <w:t>Analiz</w:t>
      </w:r>
      <w:proofErr w:type="spellEnd"/>
      <w:r w:rsidRPr="00EA0091">
        <w:rPr>
          <w:rFonts w:ascii="Times New Roman" w:eastAsia="Times New Roman" w:hAnsi="Times New Roman"/>
          <w:iCs/>
          <w:color w:val="000000"/>
          <w:sz w:val="28"/>
          <w:szCs w:val="28"/>
          <w:lang w:val="en-US" w:eastAsia="ru-RU"/>
        </w:rPr>
        <w:t xml:space="preserve"> </w:t>
      </w:r>
      <w:proofErr w:type="spellStart"/>
      <w:r w:rsidRPr="00EA0091">
        <w:rPr>
          <w:rFonts w:ascii="Times New Roman" w:eastAsia="Times New Roman" w:hAnsi="Times New Roman"/>
          <w:iCs/>
          <w:color w:val="000000"/>
          <w:sz w:val="28"/>
          <w:szCs w:val="28"/>
          <w:lang w:val="en-US" w:eastAsia="ru-RU"/>
        </w:rPr>
        <w:t>metodov</w:t>
      </w:r>
      <w:proofErr w:type="spellEnd"/>
      <w:r w:rsidRPr="00EA0091">
        <w:rPr>
          <w:rFonts w:ascii="Times New Roman" w:eastAsia="Times New Roman" w:hAnsi="Times New Roman"/>
          <w:iCs/>
          <w:color w:val="000000"/>
          <w:sz w:val="28"/>
          <w:szCs w:val="28"/>
          <w:lang w:val="en-US" w:eastAsia="ru-RU"/>
        </w:rPr>
        <w:t xml:space="preserve"> </w:t>
      </w:r>
      <w:proofErr w:type="spellStart"/>
      <w:r w:rsidRPr="00EA0091">
        <w:rPr>
          <w:rFonts w:ascii="Times New Roman" w:eastAsia="Times New Roman" w:hAnsi="Times New Roman"/>
          <w:iCs/>
          <w:color w:val="000000"/>
          <w:sz w:val="28"/>
          <w:szCs w:val="28"/>
          <w:lang w:val="en-US" w:eastAsia="ru-RU"/>
        </w:rPr>
        <w:t>opredeleniya</w:t>
      </w:r>
      <w:proofErr w:type="spellEnd"/>
      <w:r w:rsidRPr="00EA0091">
        <w:rPr>
          <w:rFonts w:ascii="Times New Roman" w:eastAsia="Times New Roman" w:hAnsi="Times New Roman"/>
          <w:iCs/>
          <w:color w:val="000000"/>
          <w:sz w:val="28"/>
          <w:szCs w:val="28"/>
          <w:lang w:val="en-US" w:eastAsia="ru-RU"/>
        </w:rPr>
        <w:t xml:space="preserve"> </w:t>
      </w:r>
      <w:proofErr w:type="spellStart"/>
      <w:r w:rsidRPr="00EA0091">
        <w:rPr>
          <w:rFonts w:ascii="Times New Roman" w:eastAsia="Times New Roman" w:hAnsi="Times New Roman"/>
          <w:iCs/>
          <w:color w:val="000000"/>
          <w:sz w:val="28"/>
          <w:szCs w:val="28"/>
          <w:lang w:val="en-US" w:eastAsia="ru-RU"/>
        </w:rPr>
        <w:t>zatrat</w:t>
      </w:r>
      <w:proofErr w:type="spellEnd"/>
      <w:r w:rsidRPr="00EA0091">
        <w:rPr>
          <w:rFonts w:ascii="Times New Roman" w:eastAsia="Times New Roman" w:hAnsi="Times New Roman"/>
          <w:iCs/>
          <w:color w:val="000000"/>
          <w:sz w:val="28"/>
          <w:szCs w:val="28"/>
          <w:lang w:val="en-US" w:eastAsia="ru-RU"/>
        </w:rPr>
        <w:t xml:space="preserve"> </w:t>
      </w:r>
      <w:proofErr w:type="spellStart"/>
      <w:r w:rsidRPr="00EA0091">
        <w:rPr>
          <w:rFonts w:ascii="Times New Roman" w:eastAsia="Times New Roman" w:hAnsi="Times New Roman"/>
          <w:iCs/>
          <w:color w:val="000000"/>
          <w:sz w:val="28"/>
          <w:szCs w:val="28"/>
          <w:lang w:val="en-US" w:eastAsia="ru-RU"/>
        </w:rPr>
        <w:t>na</w:t>
      </w:r>
      <w:proofErr w:type="spellEnd"/>
      <w:r w:rsidRPr="00EA0091">
        <w:rPr>
          <w:rFonts w:ascii="Times New Roman" w:eastAsia="Times New Roman" w:hAnsi="Times New Roman"/>
          <w:iCs/>
          <w:color w:val="000000"/>
          <w:sz w:val="28"/>
          <w:szCs w:val="28"/>
          <w:lang w:val="en-US" w:eastAsia="ru-RU"/>
        </w:rPr>
        <w:t xml:space="preserve"> development i </w:t>
      </w:r>
      <w:proofErr w:type="spellStart"/>
      <w:r w:rsidRPr="00EA0091">
        <w:rPr>
          <w:rFonts w:ascii="Times New Roman" w:eastAsia="Times New Roman" w:hAnsi="Times New Roman"/>
          <w:iCs/>
          <w:color w:val="000000"/>
          <w:sz w:val="28"/>
          <w:szCs w:val="28"/>
          <w:lang w:val="en-US" w:eastAsia="ru-RU"/>
        </w:rPr>
        <w:t>napravlenii</w:t>
      </w:r>
      <w:proofErr w:type="spellEnd"/>
      <w:r w:rsidRPr="00EA0091">
        <w:rPr>
          <w:rFonts w:ascii="Times New Roman" w:eastAsia="Times New Roman" w:hAnsi="Times New Roman"/>
          <w:iCs/>
          <w:color w:val="000000"/>
          <w:sz w:val="28"/>
          <w:szCs w:val="28"/>
          <w:lang w:val="en-US" w:eastAsia="ru-RU"/>
        </w:rPr>
        <w:t xml:space="preserve"> </w:t>
      </w:r>
      <w:proofErr w:type="spellStart"/>
      <w:r w:rsidRPr="00EA0091">
        <w:rPr>
          <w:rFonts w:ascii="Times New Roman" w:eastAsia="Times New Roman" w:hAnsi="Times New Roman"/>
          <w:iCs/>
          <w:color w:val="000000"/>
          <w:sz w:val="28"/>
          <w:szCs w:val="28"/>
          <w:lang w:val="en-US" w:eastAsia="ru-RU"/>
        </w:rPr>
        <w:t>ikh</w:t>
      </w:r>
      <w:proofErr w:type="spellEnd"/>
      <w:r w:rsidRPr="00EA0091">
        <w:rPr>
          <w:rFonts w:ascii="Times New Roman" w:eastAsia="Times New Roman" w:hAnsi="Times New Roman"/>
          <w:iCs/>
          <w:color w:val="000000"/>
          <w:sz w:val="28"/>
          <w:szCs w:val="28"/>
          <w:lang w:val="en-US" w:eastAsia="ru-RU"/>
        </w:rPr>
        <w:t xml:space="preserve"> </w:t>
      </w:r>
      <w:proofErr w:type="spellStart"/>
      <w:r w:rsidRPr="00EA0091">
        <w:rPr>
          <w:rFonts w:ascii="Times New Roman" w:eastAsia="Times New Roman" w:hAnsi="Times New Roman"/>
          <w:iCs/>
          <w:color w:val="000000"/>
          <w:sz w:val="28"/>
          <w:szCs w:val="28"/>
          <w:lang w:val="en-US" w:eastAsia="ru-RU"/>
        </w:rPr>
        <w:t>sovershenstvovaniya</w:t>
      </w:r>
      <w:proofErr w:type="spellEnd"/>
      <w:r w:rsidRPr="00EA0091">
        <w:rPr>
          <w:rFonts w:ascii="Times New Roman" w:eastAsia="Times New Roman" w:hAnsi="Times New Roman"/>
          <w:iCs/>
          <w:color w:val="000000"/>
          <w:sz w:val="28"/>
          <w:szCs w:val="28"/>
          <w:lang w:val="en-US" w:eastAsia="ru-RU"/>
        </w:rPr>
        <w:t xml:space="preserve"> // </w:t>
      </w:r>
      <w:proofErr w:type="spellStart"/>
      <w:r w:rsidRPr="00EA0091">
        <w:rPr>
          <w:rFonts w:ascii="Times New Roman" w:eastAsia="Times New Roman" w:hAnsi="Times New Roman"/>
          <w:iCs/>
          <w:color w:val="000000"/>
          <w:sz w:val="28"/>
          <w:szCs w:val="28"/>
          <w:lang w:val="en-US" w:eastAsia="ru-RU"/>
        </w:rPr>
        <w:t>Mekhanizatsiya</w:t>
      </w:r>
      <w:proofErr w:type="spellEnd"/>
      <w:r w:rsidRPr="00EA0091">
        <w:rPr>
          <w:rFonts w:ascii="Times New Roman" w:eastAsia="Times New Roman" w:hAnsi="Times New Roman"/>
          <w:iCs/>
          <w:color w:val="000000"/>
          <w:sz w:val="28"/>
          <w:szCs w:val="28"/>
          <w:lang w:val="en-US" w:eastAsia="ru-RU"/>
        </w:rPr>
        <w:t xml:space="preserve"> </w:t>
      </w:r>
      <w:proofErr w:type="spellStart"/>
      <w:r w:rsidRPr="00EA0091">
        <w:rPr>
          <w:rFonts w:ascii="Times New Roman" w:eastAsia="Times New Roman" w:hAnsi="Times New Roman"/>
          <w:iCs/>
          <w:color w:val="000000"/>
          <w:sz w:val="28"/>
          <w:szCs w:val="28"/>
          <w:lang w:val="en-US" w:eastAsia="ru-RU"/>
        </w:rPr>
        <w:t>stroitel'stva</w:t>
      </w:r>
      <w:proofErr w:type="spellEnd"/>
      <w:r w:rsidRPr="00EA0091">
        <w:rPr>
          <w:rFonts w:ascii="Times New Roman" w:eastAsia="Times New Roman" w:hAnsi="Times New Roman"/>
          <w:iCs/>
          <w:color w:val="000000"/>
          <w:sz w:val="28"/>
          <w:szCs w:val="28"/>
          <w:lang w:val="en-US" w:eastAsia="ru-RU"/>
        </w:rPr>
        <w:t xml:space="preserve"> i </w:t>
      </w:r>
      <w:proofErr w:type="spellStart"/>
      <w:r w:rsidRPr="00EA0091">
        <w:rPr>
          <w:rFonts w:ascii="Times New Roman" w:eastAsia="Times New Roman" w:hAnsi="Times New Roman"/>
          <w:iCs/>
          <w:color w:val="000000"/>
          <w:sz w:val="28"/>
          <w:szCs w:val="28"/>
          <w:lang w:val="en-US" w:eastAsia="ru-RU"/>
        </w:rPr>
        <w:t>ZhKKh</w:t>
      </w:r>
      <w:proofErr w:type="spellEnd"/>
      <w:r w:rsidRPr="00EA0091">
        <w:rPr>
          <w:rFonts w:ascii="Times New Roman" w:eastAsia="Times New Roman" w:hAnsi="Times New Roman"/>
          <w:iCs/>
          <w:color w:val="000000"/>
          <w:sz w:val="28"/>
          <w:szCs w:val="28"/>
          <w:lang w:val="en-US" w:eastAsia="ru-RU"/>
        </w:rPr>
        <w:t>. 2011. № 2</w:t>
      </w:r>
      <w:r>
        <w:rPr>
          <w:rFonts w:ascii="Times New Roman" w:eastAsia="Times New Roman" w:hAnsi="Times New Roman"/>
          <w:iCs/>
          <w:color w:val="000000"/>
          <w:sz w:val="28"/>
          <w:szCs w:val="28"/>
          <w:lang w:val="en-US" w:eastAsia="ru-RU"/>
        </w:rPr>
        <w:t xml:space="preserve"> (In Russ.)</w:t>
      </w:r>
      <w:r w:rsidRPr="00EA0091">
        <w:rPr>
          <w:rFonts w:ascii="Times New Roman" w:eastAsia="Times New Roman" w:hAnsi="Times New Roman"/>
          <w:iCs/>
          <w:color w:val="000000"/>
          <w:sz w:val="28"/>
          <w:szCs w:val="28"/>
          <w:lang w:val="en-US" w:eastAsia="ru-RU"/>
        </w:rPr>
        <w:t>.</w:t>
      </w:r>
    </w:p>
    <w:p w:rsidR="00AA37E9" w:rsidRPr="00E60739" w:rsidRDefault="00AA37E9" w:rsidP="00AA37E9">
      <w:pPr>
        <w:keepLines/>
        <w:widowControl w:val="0"/>
        <w:numPr>
          <w:ilvl w:val="0"/>
          <w:numId w:val="10"/>
        </w:numPr>
        <w:spacing w:before="100" w:beforeAutospacing="1" w:after="100" w:afterAutospacing="1"/>
        <w:ind w:left="0" w:firstLine="0"/>
        <w:rPr>
          <w:rFonts w:ascii="Times New Roman" w:eastAsia="Times New Roman" w:hAnsi="Times New Roman"/>
          <w:iCs/>
          <w:color w:val="000000"/>
          <w:sz w:val="28"/>
          <w:szCs w:val="28"/>
          <w:lang w:val="en-US" w:eastAsia="ru-RU"/>
        </w:rPr>
      </w:pPr>
      <w:r w:rsidRPr="00AA37E9">
        <w:rPr>
          <w:rFonts w:ascii="Times New Roman" w:eastAsia="Times New Roman" w:hAnsi="Times New Roman"/>
          <w:iCs/>
          <w:color w:val="000000"/>
          <w:sz w:val="28"/>
          <w:szCs w:val="28"/>
          <w:lang w:val="en-US" w:eastAsia="ru-RU"/>
        </w:rPr>
        <w:lastRenderedPageBreak/>
        <w:t xml:space="preserve">Methodological recommendations for monitoring the level and dynamics of prices in the housing market, approved by the order of </w:t>
      </w:r>
      <w:proofErr w:type="spellStart"/>
      <w:r w:rsidRPr="00AA37E9">
        <w:rPr>
          <w:rFonts w:ascii="Times New Roman" w:eastAsia="Times New Roman" w:hAnsi="Times New Roman"/>
          <w:iCs/>
          <w:color w:val="000000"/>
          <w:sz w:val="28"/>
          <w:szCs w:val="28"/>
          <w:lang w:val="en-US" w:eastAsia="ru-RU"/>
        </w:rPr>
        <w:t>Rosstat</w:t>
      </w:r>
      <w:proofErr w:type="spellEnd"/>
      <w:r w:rsidRPr="00AA37E9">
        <w:rPr>
          <w:rFonts w:ascii="Times New Roman" w:eastAsia="Times New Roman" w:hAnsi="Times New Roman"/>
          <w:iCs/>
          <w:color w:val="000000"/>
          <w:sz w:val="28"/>
          <w:szCs w:val="28"/>
          <w:lang w:val="en-US" w:eastAsia="ru-RU"/>
        </w:rPr>
        <w:t xml:space="preserve"> on January 20, 2009 № 7</w:t>
      </w:r>
    </w:p>
    <w:p w:rsidR="00EB78BD" w:rsidRDefault="00891C43" w:rsidP="00E41B5A">
      <w:pPr>
        <w:keepLines/>
        <w:widowControl w:val="0"/>
        <w:numPr>
          <w:ilvl w:val="0"/>
          <w:numId w:val="10"/>
        </w:numPr>
        <w:spacing w:before="100" w:beforeAutospacing="1" w:after="100" w:afterAutospacing="1"/>
        <w:ind w:left="0" w:firstLine="0"/>
        <w:rPr>
          <w:rFonts w:ascii="Times New Roman" w:eastAsia="Times New Roman" w:hAnsi="Times New Roman"/>
          <w:iCs/>
          <w:color w:val="000000"/>
          <w:sz w:val="28"/>
          <w:szCs w:val="28"/>
          <w:lang w:val="en-US" w:eastAsia="ru-RU"/>
        </w:rPr>
      </w:pPr>
      <w:r w:rsidRPr="00453F91">
        <w:rPr>
          <w:rFonts w:ascii="Times New Roman" w:eastAsia="Times New Roman" w:hAnsi="Times New Roman"/>
          <w:iCs/>
          <w:color w:val="000000"/>
          <w:sz w:val="28"/>
          <w:szCs w:val="28"/>
          <w:lang w:val="en-US" w:eastAsia="ru-RU"/>
        </w:rPr>
        <w:t xml:space="preserve">Sternik G.M., Sternik S.G. Assessment of average market profitability of development when forecasting the housing markets. – Forecasting problems = </w:t>
      </w:r>
      <w:proofErr w:type="spellStart"/>
      <w:r w:rsidRPr="00453F91">
        <w:rPr>
          <w:rFonts w:ascii="Times New Roman" w:eastAsia="Times New Roman" w:hAnsi="Times New Roman"/>
          <w:iCs/>
          <w:color w:val="000000"/>
          <w:sz w:val="28"/>
          <w:szCs w:val="28"/>
          <w:lang w:val="en-US" w:eastAsia="ru-RU"/>
        </w:rPr>
        <w:t>Otsenka</w:t>
      </w:r>
      <w:proofErr w:type="spellEnd"/>
      <w:r w:rsidRPr="00453F91">
        <w:rPr>
          <w:rFonts w:ascii="Times New Roman" w:eastAsia="Times New Roman" w:hAnsi="Times New Roman"/>
          <w:iCs/>
          <w:color w:val="000000"/>
          <w:sz w:val="28"/>
          <w:szCs w:val="28"/>
          <w:lang w:val="en-US" w:eastAsia="ru-RU"/>
        </w:rPr>
        <w:t xml:space="preserve"> </w:t>
      </w:r>
      <w:proofErr w:type="spellStart"/>
      <w:r w:rsidRPr="00453F91">
        <w:rPr>
          <w:rFonts w:ascii="Times New Roman" w:eastAsia="Times New Roman" w:hAnsi="Times New Roman"/>
          <w:iCs/>
          <w:color w:val="000000"/>
          <w:sz w:val="28"/>
          <w:szCs w:val="28"/>
          <w:lang w:val="en-US" w:eastAsia="ru-RU"/>
        </w:rPr>
        <w:t>srednerynochnoi</w:t>
      </w:r>
      <w:proofErr w:type="spellEnd"/>
      <w:r w:rsidRPr="00453F91">
        <w:rPr>
          <w:rFonts w:ascii="Times New Roman" w:eastAsia="Times New Roman" w:hAnsi="Times New Roman"/>
          <w:iCs/>
          <w:color w:val="000000"/>
          <w:sz w:val="28"/>
          <w:szCs w:val="28"/>
          <w:lang w:val="en-US" w:eastAsia="ru-RU"/>
        </w:rPr>
        <w:t xml:space="preserve"> </w:t>
      </w:r>
      <w:proofErr w:type="spellStart"/>
      <w:r w:rsidRPr="00453F91">
        <w:rPr>
          <w:rFonts w:ascii="Times New Roman" w:eastAsia="Times New Roman" w:hAnsi="Times New Roman"/>
          <w:iCs/>
          <w:color w:val="000000"/>
          <w:sz w:val="28"/>
          <w:szCs w:val="28"/>
          <w:lang w:val="en-US" w:eastAsia="ru-RU"/>
        </w:rPr>
        <w:t>dokhodnosti</w:t>
      </w:r>
      <w:proofErr w:type="spellEnd"/>
      <w:r w:rsidRPr="00453F91">
        <w:rPr>
          <w:rFonts w:ascii="Times New Roman" w:eastAsia="Times New Roman" w:hAnsi="Times New Roman"/>
          <w:iCs/>
          <w:color w:val="000000"/>
          <w:sz w:val="28"/>
          <w:szCs w:val="28"/>
          <w:lang w:val="en-US" w:eastAsia="ru-RU"/>
        </w:rPr>
        <w:t xml:space="preserve"> </w:t>
      </w:r>
      <w:proofErr w:type="spellStart"/>
      <w:r w:rsidRPr="00453F91">
        <w:rPr>
          <w:rFonts w:ascii="Times New Roman" w:eastAsia="Times New Roman" w:hAnsi="Times New Roman"/>
          <w:iCs/>
          <w:color w:val="000000"/>
          <w:sz w:val="28"/>
          <w:szCs w:val="28"/>
          <w:lang w:val="en-US" w:eastAsia="ru-RU"/>
        </w:rPr>
        <w:t>developmenta</w:t>
      </w:r>
      <w:proofErr w:type="spellEnd"/>
      <w:r w:rsidRPr="00453F91">
        <w:rPr>
          <w:rFonts w:ascii="Times New Roman" w:eastAsia="Times New Roman" w:hAnsi="Times New Roman"/>
          <w:iCs/>
          <w:color w:val="000000"/>
          <w:sz w:val="28"/>
          <w:szCs w:val="28"/>
          <w:lang w:val="en-US" w:eastAsia="ru-RU"/>
        </w:rPr>
        <w:t xml:space="preserve"> </w:t>
      </w:r>
      <w:proofErr w:type="spellStart"/>
      <w:r w:rsidRPr="00453F91">
        <w:rPr>
          <w:rFonts w:ascii="Times New Roman" w:eastAsia="Times New Roman" w:hAnsi="Times New Roman"/>
          <w:iCs/>
          <w:color w:val="000000"/>
          <w:sz w:val="28"/>
          <w:szCs w:val="28"/>
          <w:lang w:val="en-US" w:eastAsia="ru-RU"/>
        </w:rPr>
        <w:t>pri</w:t>
      </w:r>
      <w:proofErr w:type="spellEnd"/>
      <w:r w:rsidRPr="00453F91">
        <w:rPr>
          <w:rFonts w:ascii="Times New Roman" w:eastAsia="Times New Roman" w:hAnsi="Times New Roman"/>
          <w:iCs/>
          <w:color w:val="000000"/>
          <w:sz w:val="28"/>
          <w:szCs w:val="28"/>
          <w:lang w:val="en-US" w:eastAsia="ru-RU"/>
        </w:rPr>
        <w:t xml:space="preserve"> </w:t>
      </w:r>
      <w:proofErr w:type="spellStart"/>
      <w:r w:rsidRPr="00453F91">
        <w:rPr>
          <w:rFonts w:ascii="Times New Roman" w:eastAsia="Times New Roman" w:hAnsi="Times New Roman"/>
          <w:iCs/>
          <w:color w:val="000000"/>
          <w:sz w:val="28"/>
          <w:szCs w:val="28"/>
          <w:lang w:val="en-US" w:eastAsia="ru-RU"/>
        </w:rPr>
        <w:t>prognozirovanii</w:t>
      </w:r>
      <w:proofErr w:type="spellEnd"/>
      <w:r w:rsidRPr="00453F91">
        <w:rPr>
          <w:rFonts w:ascii="Times New Roman" w:eastAsia="Times New Roman" w:hAnsi="Times New Roman"/>
          <w:iCs/>
          <w:color w:val="000000"/>
          <w:sz w:val="28"/>
          <w:szCs w:val="28"/>
          <w:lang w:val="en-US" w:eastAsia="ru-RU"/>
        </w:rPr>
        <w:t xml:space="preserve"> </w:t>
      </w:r>
      <w:proofErr w:type="spellStart"/>
      <w:r w:rsidRPr="00453F91">
        <w:rPr>
          <w:rFonts w:ascii="Times New Roman" w:eastAsia="Times New Roman" w:hAnsi="Times New Roman"/>
          <w:iCs/>
          <w:color w:val="000000"/>
          <w:sz w:val="28"/>
          <w:szCs w:val="28"/>
          <w:lang w:val="en-US" w:eastAsia="ru-RU"/>
        </w:rPr>
        <w:t>rynkov</w:t>
      </w:r>
      <w:proofErr w:type="spellEnd"/>
      <w:r w:rsidRPr="00453F91">
        <w:rPr>
          <w:rFonts w:ascii="Times New Roman" w:eastAsia="Times New Roman" w:hAnsi="Times New Roman"/>
          <w:iCs/>
          <w:color w:val="000000"/>
          <w:sz w:val="28"/>
          <w:szCs w:val="28"/>
          <w:lang w:val="en-US" w:eastAsia="ru-RU"/>
        </w:rPr>
        <w:t xml:space="preserve"> </w:t>
      </w:r>
      <w:proofErr w:type="spellStart"/>
      <w:r w:rsidRPr="00453F91">
        <w:rPr>
          <w:rFonts w:ascii="Times New Roman" w:eastAsia="Times New Roman" w:hAnsi="Times New Roman"/>
          <w:iCs/>
          <w:color w:val="000000"/>
          <w:sz w:val="28"/>
          <w:szCs w:val="28"/>
          <w:lang w:val="en-US" w:eastAsia="ru-RU"/>
        </w:rPr>
        <w:t>zhil'ya</w:t>
      </w:r>
      <w:proofErr w:type="spellEnd"/>
      <w:r w:rsidRPr="00453F91">
        <w:rPr>
          <w:rFonts w:ascii="Times New Roman" w:eastAsia="Times New Roman" w:hAnsi="Times New Roman"/>
          <w:iCs/>
          <w:color w:val="000000"/>
          <w:sz w:val="28"/>
          <w:szCs w:val="28"/>
          <w:lang w:val="en-US" w:eastAsia="ru-RU"/>
        </w:rPr>
        <w:t xml:space="preserve">. – </w:t>
      </w:r>
      <w:proofErr w:type="spellStart"/>
      <w:r w:rsidRPr="00453F91">
        <w:rPr>
          <w:rFonts w:ascii="Times New Roman" w:eastAsia="Times New Roman" w:hAnsi="Times New Roman"/>
          <w:iCs/>
          <w:color w:val="000000"/>
          <w:sz w:val="28"/>
          <w:szCs w:val="28"/>
          <w:lang w:val="en-US" w:eastAsia="ru-RU"/>
        </w:rPr>
        <w:t>Problemy</w:t>
      </w:r>
      <w:proofErr w:type="spellEnd"/>
      <w:r w:rsidRPr="00453F91">
        <w:rPr>
          <w:rFonts w:ascii="Times New Roman" w:eastAsia="Times New Roman" w:hAnsi="Times New Roman"/>
          <w:iCs/>
          <w:color w:val="000000"/>
          <w:sz w:val="28"/>
          <w:szCs w:val="28"/>
          <w:lang w:val="en-US" w:eastAsia="ru-RU"/>
        </w:rPr>
        <w:t xml:space="preserve"> </w:t>
      </w:r>
      <w:proofErr w:type="spellStart"/>
      <w:r w:rsidRPr="00453F91">
        <w:rPr>
          <w:rFonts w:ascii="Times New Roman" w:eastAsia="Times New Roman" w:hAnsi="Times New Roman"/>
          <w:iCs/>
          <w:color w:val="000000"/>
          <w:sz w:val="28"/>
          <w:szCs w:val="28"/>
          <w:lang w:val="en-US" w:eastAsia="ru-RU"/>
        </w:rPr>
        <w:t>prognozirovaniya</w:t>
      </w:r>
      <w:proofErr w:type="spellEnd"/>
      <w:r w:rsidRPr="00453F91">
        <w:rPr>
          <w:rFonts w:ascii="Times New Roman" w:eastAsia="Times New Roman" w:hAnsi="Times New Roman"/>
          <w:iCs/>
          <w:color w:val="000000"/>
          <w:sz w:val="28"/>
          <w:szCs w:val="28"/>
          <w:lang w:val="en-US" w:eastAsia="ru-RU"/>
        </w:rPr>
        <w:t>, 2017</w:t>
      </w:r>
      <w:r>
        <w:rPr>
          <w:rFonts w:ascii="Times New Roman" w:eastAsia="Times New Roman" w:hAnsi="Times New Roman"/>
          <w:iCs/>
          <w:color w:val="000000"/>
          <w:sz w:val="28"/>
          <w:szCs w:val="28"/>
          <w:lang w:val="en-US" w:eastAsia="ru-RU"/>
        </w:rPr>
        <w:t>,</w:t>
      </w:r>
      <w:r w:rsidRPr="00453F91">
        <w:rPr>
          <w:rFonts w:ascii="Times New Roman" w:eastAsia="Times New Roman" w:hAnsi="Times New Roman"/>
          <w:iCs/>
          <w:color w:val="000000"/>
          <w:sz w:val="28"/>
          <w:szCs w:val="28"/>
          <w:lang w:val="en-US" w:eastAsia="ru-RU"/>
        </w:rPr>
        <w:t xml:space="preserve"> №2, </w:t>
      </w:r>
      <w:r>
        <w:rPr>
          <w:rFonts w:ascii="Times New Roman" w:eastAsia="Times New Roman" w:hAnsi="Times New Roman"/>
          <w:iCs/>
          <w:color w:val="000000"/>
          <w:sz w:val="28"/>
          <w:szCs w:val="28"/>
          <w:lang w:val="en-US" w:eastAsia="ru-RU"/>
        </w:rPr>
        <w:t>p</w:t>
      </w:r>
      <w:r w:rsidRPr="00453F91">
        <w:rPr>
          <w:rFonts w:ascii="Times New Roman" w:eastAsia="Times New Roman" w:hAnsi="Times New Roman"/>
          <w:iCs/>
          <w:color w:val="000000"/>
          <w:sz w:val="28"/>
          <w:szCs w:val="28"/>
          <w:lang w:val="en-US" w:eastAsia="ru-RU"/>
        </w:rPr>
        <w:t>. 106-116</w:t>
      </w:r>
      <w:r>
        <w:rPr>
          <w:rFonts w:ascii="Times New Roman" w:eastAsia="Times New Roman" w:hAnsi="Times New Roman"/>
          <w:iCs/>
          <w:color w:val="000000"/>
          <w:sz w:val="28"/>
          <w:szCs w:val="28"/>
          <w:lang w:val="en-US" w:eastAsia="ru-RU"/>
        </w:rPr>
        <w:t xml:space="preserve"> (In Russ.)</w:t>
      </w:r>
      <w:r w:rsidRPr="00453F91">
        <w:rPr>
          <w:rFonts w:ascii="Times New Roman" w:eastAsia="Times New Roman" w:hAnsi="Times New Roman"/>
          <w:iCs/>
          <w:color w:val="000000"/>
          <w:sz w:val="28"/>
          <w:szCs w:val="28"/>
          <w:lang w:val="en-US" w:eastAsia="ru-RU"/>
        </w:rPr>
        <w:t>.</w:t>
      </w:r>
    </w:p>
    <w:p w:rsidR="00AA37E9" w:rsidRDefault="00AA37E9" w:rsidP="00AA37E9">
      <w:pPr>
        <w:keepLines/>
        <w:widowControl w:val="0"/>
        <w:numPr>
          <w:ilvl w:val="0"/>
          <w:numId w:val="10"/>
        </w:numPr>
        <w:spacing w:before="100" w:beforeAutospacing="1" w:after="100" w:afterAutospacing="1"/>
        <w:ind w:left="0" w:firstLine="0"/>
        <w:rPr>
          <w:rFonts w:ascii="Times New Roman" w:eastAsia="Times New Roman" w:hAnsi="Times New Roman"/>
          <w:iCs/>
          <w:color w:val="000000"/>
          <w:sz w:val="28"/>
          <w:szCs w:val="28"/>
          <w:lang w:val="en-US" w:eastAsia="ru-RU"/>
        </w:rPr>
      </w:pPr>
      <w:proofErr w:type="spellStart"/>
      <w:r w:rsidRPr="00AA37E9">
        <w:rPr>
          <w:rFonts w:ascii="Times New Roman" w:eastAsia="Times New Roman" w:hAnsi="Times New Roman"/>
          <w:iCs/>
          <w:color w:val="000000"/>
          <w:sz w:val="28"/>
          <w:szCs w:val="28"/>
          <w:lang w:val="en-US" w:eastAsia="ru-RU"/>
        </w:rPr>
        <w:t>Votolevsky</w:t>
      </w:r>
      <w:proofErr w:type="spellEnd"/>
      <w:r w:rsidRPr="00AA37E9">
        <w:rPr>
          <w:rFonts w:ascii="Times New Roman" w:eastAsia="Times New Roman" w:hAnsi="Times New Roman"/>
          <w:iCs/>
          <w:color w:val="000000"/>
          <w:sz w:val="28"/>
          <w:szCs w:val="28"/>
          <w:lang w:val="en-US" w:eastAsia="ru-RU"/>
        </w:rPr>
        <w:t xml:space="preserve"> V. L. Work real estate companies in crisis // Property relations in the Russian Federation. 2009. No. 8.</w:t>
      </w:r>
    </w:p>
    <w:p w:rsidR="00EB78BD" w:rsidRDefault="00EB78BD">
      <w:pPr>
        <w:rPr>
          <w:rFonts w:ascii="Times New Roman" w:eastAsia="Times New Roman" w:hAnsi="Times New Roman"/>
          <w:iCs/>
          <w:color w:val="000000"/>
          <w:sz w:val="28"/>
          <w:szCs w:val="28"/>
          <w:lang w:val="en-US" w:eastAsia="ru-RU"/>
        </w:rPr>
      </w:pPr>
      <w:r>
        <w:rPr>
          <w:rFonts w:ascii="Times New Roman" w:eastAsia="Times New Roman" w:hAnsi="Times New Roman"/>
          <w:iCs/>
          <w:color w:val="000000"/>
          <w:sz w:val="28"/>
          <w:szCs w:val="28"/>
          <w:lang w:val="en-US" w:eastAsia="ru-RU"/>
        </w:rPr>
        <w:br w:type="page"/>
      </w:r>
    </w:p>
    <w:p w:rsidR="00891C43" w:rsidRPr="009D3B61" w:rsidRDefault="00891C43" w:rsidP="00A078CE">
      <w:pPr>
        <w:pageBreakBefore/>
        <w:widowControl w:val="0"/>
        <w:spacing w:before="100" w:beforeAutospacing="1" w:after="100" w:afterAutospacing="1"/>
        <w:ind w:left="720" w:firstLine="0"/>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ИНФОРМАЦИЯ ОБ АВТОРАХ</w:t>
      </w:r>
    </w:p>
    <w:p w:rsidR="00891C43" w:rsidRDefault="00891C43" w:rsidP="00A078CE">
      <w:pPr>
        <w:ind w:firstLine="0"/>
        <w:textAlignment w:val="top"/>
        <w:rPr>
          <w:rFonts w:ascii="Times New Roman" w:eastAsia="Times New Roman" w:hAnsi="Times New Roman"/>
          <w:bCs/>
          <w:color w:val="000000"/>
          <w:sz w:val="24"/>
          <w:szCs w:val="24"/>
          <w:lang w:eastAsia="ru-RU"/>
        </w:rPr>
      </w:pPr>
      <w:r w:rsidRPr="00606EC9">
        <w:rPr>
          <w:rFonts w:ascii="Times New Roman" w:eastAsia="Times New Roman" w:hAnsi="Times New Roman"/>
          <w:b/>
          <w:bCs/>
          <w:color w:val="000000"/>
          <w:sz w:val="24"/>
          <w:szCs w:val="24"/>
          <w:lang w:eastAsia="ru-RU"/>
        </w:rPr>
        <w:t xml:space="preserve">Стерник </w:t>
      </w:r>
      <w:r>
        <w:rPr>
          <w:rFonts w:ascii="Times New Roman" w:eastAsia="Times New Roman" w:hAnsi="Times New Roman"/>
          <w:b/>
          <w:bCs/>
          <w:color w:val="000000"/>
          <w:sz w:val="24"/>
          <w:szCs w:val="24"/>
          <w:lang w:eastAsia="ru-RU"/>
        </w:rPr>
        <w:t xml:space="preserve">Сергей Геннадьевич - </w:t>
      </w:r>
      <w:r>
        <w:rPr>
          <w:rFonts w:ascii="Times New Roman" w:eastAsia="Times New Roman" w:hAnsi="Times New Roman"/>
          <w:bCs/>
          <w:color w:val="000000"/>
          <w:sz w:val="24"/>
          <w:szCs w:val="24"/>
          <w:lang w:eastAsia="ru-RU"/>
        </w:rPr>
        <w:t>профессор Департамента корпоративных финансов и корпоративного управления Финансового университета при Правительстве РФ</w:t>
      </w:r>
    </w:p>
    <w:p w:rsidR="00891C43" w:rsidRPr="009D3B61" w:rsidRDefault="00891C43" w:rsidP="00A078CE">
      <w:pPr>
        <w:ind w:firstLine="0"/>
        <w:textAlignment w:val="top"/>
        <w:rPr>
          <w:rFonts w:ascii="Times New Roman" w:eastAsia="Times New Roman" w:hAnsi="Times New Roman"/>
          <w:b/>
          <w:bCs/>
          <w:color w:val="000000"/>
          <w:sz w:val="24"/>
          <w:szCs w:val="24"/>
          <w:lang w:val="de-DE" w:eastAsia="ru-RU"/>
        </w:rPr>
      </w:pPr>
      <w:r>
        <w:rPr>
          <w:rFonts w:ascii="Times New Roman" w:eastAsia="Times New Roman" w:hAnsi="Times New Roman"/>
          <w:bCs/>
          <w:color w:val="000000"/>
          <w:sz w:val="24"/>
          <w:szCs w:val="24"/>
          <w:lang w:val="en-US" w:eastAsia="ru-RU"/>
        </w:rPr>
        <w:t>sgsternik</w:t>
      </w:r>
      <w:r w:rsidRPr="009D3B61">
        <w:rPr>
          <w:rFonts w:ascii="Times New Roman" w:eastAsia="Times New Roman" w:hAnsi="Times New Roman"/>
          <w:bCs/>
          <w:color w:val="000000"/>
          <w:sz w:val="24"/>
          <w:szCs w:val="24"/>
          <w:lang w:val="de-DE" w:eastAsia="ru-RU"/>
        </w:rPr>
        <w:t>@</w:t>
      </w:r>
      <w:r>
        <w:rPr>
          <w:rFonts w:ascii="Times New Roman" w:eastAsia="Times New Roman" w:hAnsi="Times New Roman"/>
          <w:bCs/>
          <w:color w:val="000000"/>
          <w:sz w:val="24"/>
          <w:szCs w:val="24"/>
          <w:lang w:val="de-DE" w:eastAsia="ru-RU"/>
        </w:rPr>
        <w:t>fa</w:t>
      </w:r>
      <w:r w:rsidRPr="009D3B61">
        <w:rPr>
          <w:rFonts w:ascii="Times New Roman" w:eastAsia="Times New Roman" w:hAnsi="Times New Roman"/>
          <w:bCs/>
          <w:color w:val="000000"/>
          <w:sz w:val="24"/>
          <w:szCs w:val="24"/>
          <w:lang w:val="de-DE" w:eastAsia="ru-RU"/>
        </w:rPr>
        <w:t>.ru</w:t>
      </w:r>
    </w:p>
    <w:p w:rsidR="00891C43" w:rsidRDefault="00891C43" w:rsidP="00A078CE">
      <w:pPr>
        <w:ind w:firstLine="0"/>
        <w:textAlignment w:val="top"/>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 xml:space="preserve">Мирончук Янина Сергеевна - </w:t>
      </w:r>
      <w:r>
        <w:rPr>
          <w:rFonts w:ascii="Times New Roman" w:eastAsia="Times New Roman" w:hAnsi="Times New Roman"/>
          <w:bCs/>
          <w:color w:val="000000"/>
          <w:sz w:val="24"/>
          <w:szCs w:val="24"/>
          <w:lang w:eastAsia="ru-RU"/>
        </w:rPr>
        <w:t>ведущий аналитик Ассоциации застройщиков Московской области</w:t>
      </w:r>
    </w:p>
    <w:p w:rsidR="00891C43" w:rsidRPr="009D3B61" w:rsidRDefault="00891C43" w:rsidP="00A078CE">
      <w:pPr>
        <w:ind w:firstLine="0"/>
        <w:textAlignment w:val="top"/>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val="pt-BR" w:eastAsia="ru-RU"/>
        </w:rPr>
        <w:t>mironch</w:t>
      </w:r>
      <w:r w:rsidRPr="009D3B61">
        <w:rPr>
          <w:rFonts w:ascii="Times New Roman" w:eastAsia="Times New Roman" w:hAnsi="Times New Roman"/>
          <w:bCs/>
          <w:color w:val="000000"/>
          <w:sz w:val="24"/>
          <w:szCs w:val="24"/>
          <w:lang w:eastAsia="ru-RU"/>
        </w:rPr>
        <w:t>@</w:t>
      </w:r>
      <w:r w:rsidRPr="009D3B61">
        <w:rPr>
          <w:rFonts w:ascii="Times New Roman" w:eastAsia="Times New Roman" w:hAnsi="Times New Roman"/>
          <w:bCs/>
          <w:color w:val="000000"/>
          <w:sz w:val="24"/>
          <w:szCs w:val="24"/>
          <w:lang w:val="de-DE" w:eastAsia="ru-RU"/>
        </w:rPr>
        <w:t>mail</w:t>
      </w:r>
      <w:r w:rsidRPr="009D3B61">
        <w:rPr>
          <w:rFonts w:ascii="Times New Roman" w:eastAsia="Times New Roman" w:hAnsi="Times New Roman"/>
          <w:bCs/>
          <w:color w:val="000000"/>
          <w:sz w:val="24"/>
          <w:szCs w:val="24"/>
          <w:lang w:eastAsia="ru-RU"/>
        </w:rPr>
        <w:t>.</w:t>
      </w:r>
      <w:r w:rsidRPr="009D3B61">
        <w:rPr>
          <w:rFonts w:ascii="Times New Roman" w:eastAsia="Times New Roman" w:hAnsi="Times New Roman"/>
          <w:bCs/>
          <w:color w:val="000000"/>
          <w:sz w:val="24"/>
          <w:szCs w:val="24"/>
          <w:lang w:val="de-DE" w:eastAsia="ru-RU"/>
        </w:rPr>
        <w:t>ru</w:t>
      </w:r>
      <w:r w:rsidRPr="009D3B61">
        <w:rPr>
          <w:rFonts w:ascii="Times New Roman" w:eastAsia="Times New Roman" w:hAnsi="Times New Roman"/>
          <w:bCs/>
          <w:color w:val="000000"/>
          <w:sz w:val="24"/>
          <w:szCs w:val="24"/>
          <w:lang w:eastAsia="ru-RU"/>
        </w:rPr>
        <w:t xml:space="preserve"> </w:t>
      </w:r>
    </w:p>
    <w:p w:rsidR="00891C43" w:rsidRDefault="00891C43" w:rsidP="00A078CE">
      <w:pPr>
        <w:ind w:firstLine="0"/>
        <w:textAlignment w:val="top"/>
        <w:rPr>
          <w:rFonts w:ascii="Times New Roman" w:eastAsia="Times New Roman" w:hAnsi="Times New Roman"/>
          <w:color w:val="000000"/>
          <w:sz w:val="24"/>
          <w:szCs w:val="24"/>
          <w:lang w:eastAsia="ru-RU"/>
        </w:rPr>
      </w:pPr>
      <w:r w:rsidRPr="00606EC9">
        <w:rPr>
          <w:rFonts w:ascii="Times New Roman" w:eastAsia="Times New Roman" w:hAnsi="Times New Roman"/>
          <w:b/>
          <w:color w:val="000000"/>
          <w:sz w:val="24"/>
          <w:szCs w:val="24"/>
          <w:lang w:eastAsia="ru-RU"/>
        </w:rPr>
        <w:t>Филатова Екатерина Михайловна</w:t>
      </w:r>
      <w:r>
        <w:rPr>
          <w:rFonts w:ascii="Times New Roman" w:eastAsia="Times New Roman" w:hAnsi="Times New Roman"/>
          <w:b/>
          <w:color w:val="000000"/>
          <w:sz w:val="24"/>
          <w:szCs w:val="24"/>
          <w:lang w:eastAsia="ru-RU"/>
        </w:rPr>
        <w:t xml:space="preserve"> - </w:t>
      </w:r>
      <w:r>
        <w:rPr>
          <w:rFonts w:ascii="Times New Roman" w:eastAsia="Times New Roman" w:hAnsi="Times New Roman"/>
          <w:color w:val="000000"/>
          <w:sz w:val="24"/>
          <w:szCs w:val="24"/>
          <w:lang w:eastAsia="ru-RU"/>
        </w:rPr>
        <w:t>студентка 4 курса финансово-экономического факультета Финансового университета при Правительстве РФ</w:t>
      </w:r>
    </w:p>
    <w:p w:rsidR="00891C43" w:rsidRPr="00567B35" w:rsidRDefault="00891C43" w:rsidP="00A078CE">
      <w:pPr>
        <w:ind w:firstLine="0"/>
        <w:textAlignment w:val="top"/>
        <w:rPr>
          <w:rFonts w:ascii="Times New Roman" w:eastAsia="Times New Roman" w:hAnsi="Times New Roman"/>
          <w:bCs/>
          <w:color w:val="000000"/>
          <w:sz w:val="24"/>
          <w:szCs w:val="24"/>
          <w:lang w:val="en-US" w:eastAsia="ru-RU"/>
        </w:rPr>
      </w:pPr>
      <w:r w:rsidRPr="00606EC9">
        <w:rPr>
          <w:rFonts w:ascii="Times New Roman" w:eastAsia="Times New Roman" w:hAnsi="Times New Roman"/>
          <w:bCs/>
          <w:color w:val="000000"/>
          <w:sz w:val="24"/>
          <w:szCs w:val="24"/>
          <w:lang w:val="en-US" w:eastAsia="ru-RU"/>
        </w:rPr>
        <w:t>katri</w:t>
      </w:r>
      <w:r w:rsidRPr="00567B35">
        <w:rPr>
          <w:rFonts w:ascii="Times New Roman" w:eastAsia="Times New Roman" w:hAnsi="Times New Roman"/>
          <w:bCs/>
          <w:color w:val="000000"/>
          <w:sz w:val="24"/>
          <w:szCs w:val="24"/>
          <w:lang w:val="en-US" w:eastAsia="ru-RU"/>
        </w:rPr>
        <w:t>96@</w:t>
      </w:r>
      <w:r w:rsidRPr="00606EC9">
        <w:rPr>
          <w:rFonts w:ascii="Times New Roman" w:eastAsia="Times New Roman" w:hAnsi="Times New Roman"/>
          <w:bCs/>
          <w:color w:val="000000"/>
          <w:sz w:val="24"/>
          <w:szCs w:val="24"/>
          <w:lang w:val="en-US" w:eastAsia="ru-RU"/>
        </w:rPr>
        <w:t>rambler</w:t>
      </w:r>
      <w:r w:rsidRPr="00567B35">
        <w:rPr>
          <w:rFonts w:ascii="Times New Roman" w:eastAsia="Times New Roman" w:hAnsi="Times New Roman"/>
          <w:bCs/>
          <w:color w:val="000000"/>
          <w:sz w:val="24"/>
          <w:szCs w:val="24"/>
          <w:lang w:val="en-US" w:eastAsia="ru-RU"/>
        </w:rPr>
        <w:t>.</w:t>
      </w:r>
      <w:r w:rsidRPr="00606EC9">
        <w:rPr>
          <w:rFonts w:ascii="Times New Roman" w:eastAsia="Times New Roman" w:hAnsi="Times New Roman"/>
          <w:bCs/>
          <w:color w:val="000000"/>
          <w:sz w:val="24"/>
          <w:szCs w:val="24"/>
          <w:lang w:val="en-US" w:eastAsia="ru-RU"/>
        </w:rPr>
        <w:t>ru</w:t>
      </w:r>
      <w:r w:rsidRPr="00567B35">
        <w:rPr>
          <w:rFonts w:ascii="Times New Roman" w:eastAsia="Times New Roman" w:hAnsi="Times New Roman"/>
          <w:bCs/>
          <w:color w:val="000000"/>
          <w:sz w:val="24"/>
          <w:szCs w:val="24"/>
          <w:lang w:val="en-US" w:eastAsia="ru-RU"/>
        </w:rPr>
        <w:t xml:space="preserve"> </w:t>
      </w:r>
    </w:p>
    <w:p w:rsidR="00891C43" w:rsidRPr="00DD613A" w:rsidRDefault="00891C43" w:rsidP="00A078CE">
      <w:pPr>
        <w:pageBreakBefore/>
        <w:widowControl w:val="0"/>
        <w:spacing w:before="100" w:beforeAutospacing="1" w:after="100" w:afterAutospacing="1"/>
        <w:ind w:left="720" w:firstLine="0"/>
        <w:jc w:val="center"/>
        <w:rPr>
          <w:rFonts w:ascii="Times New Roman" w:eastAsia="Times New Roman" w:hAnsi="Times New Roman"/>
          <w:b/>
          <w:color w:val="000000"/>
          <w:sz w:val="28"/>
          <w:szCs w:val="28"/>
          <w:lang w:val="en-US" w:eastAsia="ru-RU"/>
        </w:rPr>
      </w:pPr>
      <w:r>
        <w:rPr>
          <w:rFonts w:ascii="Times New Roman" w:eastAsia="Times New Roman" w:hAnsi="Times New Roman"/>
          <w:b/>
          <w:color w:val="000000"/>
          <w:sz w:val="28"/>
          <w:szCs w:val="28"/>
          <w:lang w:val="en-US" w:eastAsia="ru-RU"/>
        </w:rPr>
        <w:lastRenderedPageBreak/>
        <w:t>ABOUT</w:t>
      </w:r>
      <w:r w:rsidRPr="00DD613A">
        <w:rPr>
          <w:rFonts w:ascii="Times New Roman" w:eastAsia="Times New Roman" w:hAnsi="Times New Roman"/>
          <w:b/>
          <w:color w:val="000000"/>
          <w:sz w:val="28"/>
          <w:szCs w:val="28"/>
          <w:lang w:val="en-US" w:eastAsia="ru-RU"/>
        </w:rPr>
        <w:t xml:space="preserve"> </w:t>
      </w:r>
      <w:r>
        <w:rPr>
          <w:rFonts w:ascii="Times New Roman" w:eastAsia="Times New Roman" w:hAnsi="Times New Roman"/>
          <w:b/>
          <w:color w:val="000000"/>
          <w:sz w:val="28"/>
          <w:szCs w:val="28"/>
          <w:lang w:val="en-US" w:eastAsia="ru-RU"/>
        </w:rPr>
        <w:t>THE</w:t>
      </w:r>
      <w:r w:rsidRPr="00DD613A">
        <w:rPr>
          <w:rFonts w:ascii="Times New Roman" w:eastAsia="Times New Roman" w:hAnsi="Times New Roman"/>
          <w:b/>
          <w:color w:val="000000"/>
          <w:sz w:val="28"/>
          <w:szCs w:val="28"/>
          <w:lang w:val="en-US" w:eastAsia="ru-RU"/>
        </w:rPr>
        <w:t xml:space="preserve"> </w:t>
      </w:r>
      <w:r>
        <w:rPr>
          <w:rFonts w:ascii="Times New Roman" w:eastAsia="Times New Roman" w:hAnsi="Times New Roman"/>
          <w:b/>
          <w:color w:val="000000"/>
          <w:sz w:val="28"/>
          <w:szCs w:val="28"/>
          <w:lang w:val="en-US" w:eastAsia="ru-RU"/>
        </w:rPr>
        <w:t>AUTHORS</w:t>
      </w:r>
    </w:p>
    <w:p w:rsidR="00891C43" w:rsidRPr="00DD613A" w:rsidRDefault="00891C43" w:rsidP="00A078CE">
      <w:pPr>
        <w:ind w:firstLine="0"/>
        <w:textAlignment w:val="top"/>
        <w:rPr>
          <w:rFonts w:ascii="Times New Roman" w:eastAsia="Times New Roman" w:hAnsi="Times New Roman"/>
          <w:bCs/>
          <w:color w:val="000000"/>
          <w:sz w:val="24"/>
          <w:szCs w:val="24"/>
          <w:lang w:val="en-US" w:eastAsia="ru-RU"/>
        </w:rPr>
      </w:pPr>
      <w:r w:rsidRPr="00DD613A">
        <w:rPr>
          <w:rFonts w:ascii="Times New Roman" w:eastAsia="Times New Roman" w:hAnsi="Times New Roman"/>
          <w:b/>
          <w:bCs/>
          <w:color w:val="000000"/>
          <w:sz w:val="24"/>
          <w:szCs w:val="24"/>
          <w:lang w:val="en-US" w:eastAsia="ru-RU"/>
        </w:rPr>
        <w:t xml:space="preserve">Sternik Sergey </w:t>
      </w:r>
      <w:proofErr w:type="spellStart"/>
      <w:r w:rsidRPr="00DD613A">
        <w:rPr>
          <w:rFonts w:ascii="Times New Roman" w:eastAsia="Times New Roman" w:hAnsi="Times New Roman"/>
          <w:b/>
          <w:bCs/>
          <w:color w:val="000000"/>
          <w:sz w:val="24"/>
          <w:szCs w:val="24"/>
          <w:lang w:val="en-US" w:eastAsia="ru-RU"/>
        </w:rPr>
        <w:t>Gennadyevich</w:t>
      </w:r>
      <w:proofErr w:type="spellEnd"/>
      <w:r w:rsidRPr="00DD613A">
        <w:rPr>
          <w:rFonts w:ascii="Times New Roman" w:eastAsia="Times New Roman" w:hAnsi="Times New Roman"/>
          <w:bCs/>
          <w:color w:val="000000"/>
          <w:sz w:val="24"/>
          <w:szCs w:val="24"/>
          <w:lang w:val="en-US" w:eastAsia="ru-RU"/>
        </w:rPr>
        <w:t xml:space="preserve"> - professor of Department of corporate finance and corporate management of Financial University under the Government of the Russian Federation</w:t>
      </w:r>
    </w:p>
    <w:p w:rsidR="00891C43" w:rsidRDefault="007F6AAD" w:rsidP="00A078CE">
      <w:pPr>
        <w:ind w:firstLine="0"/>
        <w:textAlignment w:val="top"/>
        <w:rPr>
          <w:rFonts w:ascii="Times New Roman" w:eastAsia="Times New Roman" w:hAnsi="Times New Roman"/>
          <w:bCs/>
          <w:color w:val="000000"/>
          <w:sz w:val="24"/>
          <w:szCs w:val="24"/>
          <w:lang w:val="de-DE" w:eastAsia="ru-RU"/>
        </w:rPr>
      </w:pPr>
      <w:hyperlink r:id="rId16" w:history="1">
        <w:r w:rsidR="00891C43" w:rsidRPr="00F51797">
          <w:rPr>
            <w:rStyle w:val="ad"/>
            <w:rFonts w:ascii="Times New Roman" w:eastAsia="Times New Roman" w:hAnsi="Times New Roman"/>
            <w:bCs/>
            <w:sz w:val="24"/>
            <w:szCs w:val="24"/>
            <w:lang w:val="de-DE" w:eastAsia="ru-RU"/>
          </w:rPr>
          <w:t>sgsternik@fa.ru</w:t>
        </w:r>
      </w:hyperlink>
    </w:p>
    <w:p w:rsidR="00891C43" w:rsidRPr="00DD613A" w:rsidRDefault="00891C43" w:rsidP="00A078CE">
      <w:pPr>
        <w:ind w:firstLine="0"/>
        <w:textAlignment w:val="top"/>
        <w:rPr>
          <w:rFonts w:ascii="Times New Roman" w:eastAsia="Times New Roman" w:hAnsi="Times New Roman"/>
          <w:bCs/>
          <w:color w:val="000000"/>
          <w:sz w:val="24"/>
          <w:szCs w:val="24"/>
          <w:lang w:val="en-US" w:eastAsia="ru-RU"/>
        </w:rPr>
      </w:pPr>
      <w:proofErr w:type="spellStart"/>
      <w:r w:rsidRPr="00DD613A">
        <w:rPr>
          <w:rFonts w:ascii="Times New Roman" w:eastAsia="Times New Roman" w:hAnsi="Times New Roman"/>
          <w:b/>
          <w:bCs/>
          <w:color w:val="000000"/>
          <w:sz w:val="24"/>
          <w:szCs w:val="24"/>
          <w:lang w:val="en-US" w:eastAsia="ru-RU"/>
        </w:rPr>
        <w:t>Mironchuk</w:t>
      </w:r>
      <w:proofErr w:type="spellEnd"/>
      <w:r w:rsidRPr="00DD613A">
        <w:rPr>
          <w:rFonts w:ascii="Times New Roman" w:eastAsia="Times New Roman" w:hAnsi="Times New Roman"/>
          <w:b/>
          <w:bCs/>
          <w:color w:val="000000"/>
          <w:sz w:val="24"/>
          <w:szCs w:val="24"/>
          <w:lang w:val="en-US" w:eastAsia="ru-RU"/>
        </w:rPr>
        <w:t xml:space="preserve"> </w:t>
      </w:r>
      <w:proofErr w:type="spellStart"/>
      <w:r w:rsidRPr="00DD613A">
        <w:rPr>
          <w:rFonts w:ascii="Times New Roman" w:eastAsia="Times New Roman" w:hAnsi="Times New Roman"/>
          <w:b/>
          <w:bCs/>
          <w:color w:val="000000"/>
          <w:sz w:val="24"/>
          <w:szCs w:val="24"/>
          <w:lang w:val="en-US" w:eastAsia="ru-RU"/>
        </w:rPr>
        <w:t>Yanina</w:t>
      </w:r>
      <w:proofErr w:type="spellEnd"/>
      <w:r w:rsidRPr="00DD613A">
        <w:rPr>
          <w:rFonts w:ascii="Times New Roman" w:eastAsia="Times New Roman" w:hAnsi="Times New Roman"/>
          <w:b/>
          <w:bCs/>
          <w:color w:val="000000"/>
          <w:sz w:val="24"/>
          <w:szCs w:val="24"/>
          <w:lang w:val="en-US" w:eastAsia="ru-RU"/>
        </w:rPr>
        <w:t xml:space="preserve"> </w:t>
      </w:r>
      <w:proofErr w:type="spellStart"/>
      <w:r w:rsidRPr="00DD613A">
        <w:rPr>
          <w:rFonts w:ascii="Times New Roman" w:eastAsia="Times New Roman" w:hAnsi="Times New Roman"/>
          <w:b/>
          <w:bCs/>
          <w:color w:val="000000"/>
          <w:sz w:val="24"/>
          <w:szCs w:val="24"/>
          <w:lang w:val="en-US" w:eastAsia="ru-RU"/>
        </w:rPr>
        <w:t>Sergeyevna</w:t>
      </w:r>
      <w:proofErr w:type="spellEnd"/>
      <w:r w:rsidRPr="00DD613A">
        <w:rPr>
          <w:rFonts w:ascii="Times New Roman" w:eastAsia="Times New Roman" w:hAnsi="Times New Roman"/>
          <w:bCs/>
          <w:color w:val="000000"/>
          <w:sz w:val="24"/>
          <w:szCs w:val="24"/>
          <w:lang w:val="en-US" w:eastAsia="ru-RU"/>
        </w:rPr>
        <w:t xml:space="preserve"> - the leading analyst of Association of builders of the Moscow region</w:t>
      </w:r>
    </w:p>
    <w:p w:rsidR="00891C43" w:rsidRDefault="007F6AAD" w:rsidP="00A078CE">
      <w:pPr>
        <w:ind w:firstLine="0"/>
        <w:textAlignment w:val="top"/>
        <w:rPr>
          <w:rFonts w:ascii="Times New Roman" w:eastAsia="Times New Roman" w:hAnsi="Times New Roman"/>
          <w:bCs/>
          <w:color w:val="000000"/>
          <w:sz w:val="24"/>
          <w:szCs w:val="24"/>
          <w:lang w:val="en-US" w:eastAsia="ru-RU"/>
        </w:rPr>
      </w:pPr>
      <w:hyperlink r:id="rId17" w:history="1">
        <w:r w:rsidR="00891C43" w:rsidRPr="00F51797">
          <w:rPr>
            <w:rStyle w:val="ad"/>
            <w:rFonts w:ascii="Times New Roman" w:eastAsia="Times New Roman" w:hAnsi="Times New Roman"/>
            <w:bCs/>
            <w:sz w:val="24"/>
            <w:szCs w:val="24"/>
            <w:lang w:val="en-US" w:eastAsia="ru-RU"/>
          </w:rPr>
          <w:t>mironch@mail.ru</w:t>
        </w:r>
      </w:hyperlink>
    </w:p>
    <w:tbl>
      <w:tblPr>
        <w:tblW w:w="5152" w:type="pct"/>
        <w:tblCellSpacing w:w="15" w:type="dxa"/>
        <w:tblInd w:w="-571" w:type="dxa"/>
        <w:tblLayout w:type="fixed"/>
        <w:tblLook w:val="04A0" w:firstRow="1" w:lastRow="0" w:firstColumn="1" w:lastColumn="0" w:noHBand="0" w:noVBand="1"/>
      </w:tblPr>
      <w:tblGrid>
        <w:gridCol w:w="9638"/>
      </w:tblGrid>
      <w:tr w:rsidR="00F377BB" w:rsidRPr="00DF4139" w:rsidTr="00DF53B6">
        <w:trPr>
          <w:tblCellSpacing w:w="15" w:type="dxa"/>
        </w:trPr>
        <w:tc>
          <w:tcPr>
            <w:tcW w:w="9578" w:type="dxa"/>
          </w:tcPr>
          <w:p w:rsidR="00DF53B6" w:rsidRDefault="00891C43" w:rsidP="0093065B">
            <w:pPr>
              <w:keepLines/>
              <w:widowControl w:val="0"/>
              <w:spacing w:before="100" w:beforeAutospacing="1" w:after="100" w:afterAutospacing="1"/>
              <w:ind w:left="433" w:firstLine="0"/>
              <w:rPr>
                <w:rFonts w:ascii="Times New Roman" w:eastAsia="Times New Roman" w:hAnsi="Times New Roman"/>
                <w:bCs/>
                <w:color w:val="000000"/>
                <w:sz w:val="24"/>
                <w:szCs w:val="24"/>
                <w:lang w:val="en-US" w:eastAsia="ru-RU"/>
              </w:rPr>
            </w:pPr>
            <w:proofErr w:type="spellStart"/>
            <w:r w:rsidRPr="00DD613A">
              <w:rPr>
                <w:rFonts w:ascii="Times New Roman" w:eastAsia="Times New Roman" w:hAnsi="Times New Roman"/>
                <w:b/>
                <w:bCs/>
                <w:color w:val="000000"/>
                <w:sz w:val="24"/>
                <w:szCs w:val="24"/>
                <w:lang w:val="en-US" w:eastAsia="ru-RU"/>
              </w:rPr>
              <w:t>Filatova</w:t>
            </w:r>
            <w:proofErr w:type="spellEnd"/>
            <w:r w:rsidRPr="00DD613A">
              <w:rPr>
                <w:rFonts w:ascii="Times New Roman" w:eastAsia="Times New Roman" w:hAnsi="Times New Roman"/>
                <w:b/>
                <w:bCs/>
                <w:color w:val="000000"/>
                <w:sz w:val="24"/>
                <w:szCs w:val="24"/>
                <w:lang w:val="en-US" w:eastAsia="ru-RU"/>
              </w:rPr>
              <w:t xml:space="preserve"> Ekaterina </w:t>
            </w:r>
            <w:proofErr w:type="spellStart"/>
            <w:r w:rsidRPr="00DD613A">
              <w:rPr>
                <w:rFonts w:ascii="Times New Roman" w:eastAsia="Times New Roman" w:hAnsi="Times New Roman"/>
                <w:b/>
                <w:bCs/>
                <w:color w:val="000000"/>
                <w:sz w:val="24"/>
                <w:szCs w:val="24"/>
                <w:lang w:val="en-US" w:eastAsia="ru-RU"/>
              </w:rPr>
              <w:t>Mikhaelovna</w:t>
            </w:r>
            <w:proofErr w:type="spellEnd"/>
            <w:r w:rsidRPr="00DD613A">
              <w:rPr>
                <w:rFonts w:ascii="Times New Roman" w:eastAsia="Times New Roman" w:hAnsi="Times New Roman"/>
                <w:bCs/>
                <w:color w:val="000000"/>
                <w:sz w:val="24"/>
                <w:szCs w:val="24"/>
                <w:lang w:val="en-US" w:eastAsia="ru-RU"/>
              </w:rPr>
              <w:t xml:space="preserve"> - the student 4 courses of financial and economic faculty of Financial University under the Government of the Russian Federation</w:t>
            </w:r>
          </w:p>
          <w:p w:rsidR="00F377BB" w:rsidRPr="00DD613A" w:rsidRDefault="007F6AAD" w:rsidP="0093065B">
            <w:pPr>
              <w:keepLines/>
              <w:widowControl w:val="0"/>
              <w:spacing w:before="100" w:beforeAutospacing="1" w:after="100" w:afterAutospacing="1"/>
              <w:ind w:left="433" w:firstLine="0"/>
              <w:rPr>
                <w:rFonts w:ascii="Times New Roman" w:eastAsia="Times New Roman" w:hAnsi="Times New Roman"/>
                <w:b/>
                <w:bCs/>
                <w:color w:val="000000"/>
                <w:sz w:val="28"/>
                <w:szCs w:val="28"/>
                <w:lang w:val="de-DE" w:eastAsia="ru-RU"/>
              </w:rPr>
            </w:pPr>
            <w:hyperlink r:id="rId18" w:history="1">
              <w:r w:rsidR="00891C43" w:rsidRPr="00F51797">
                <w:rPr>
                  <w:rStyle w:val="ad"/>
                  <w:rFonts w:ascii="Times New Roman" w:eastAsia="Times New Roman" w:hAnsi="Times New Roman"/>
                  <w:bCs/>
                  <w:sz w:val="24"/>
                  <w:szCs w:val="24"/>
                  <w:lang w:val="de-DE" w:eastAsia="ru-RU"/>
                </w:rPr>
                <w:t>katri96@rambler.ru</w:t>
              </w:r>
            </w:hyperlink>
          </w:p>
        </w:tc>
      </w:tr>
    </w:tbl>
    <w:p w:rsidR="009C2432" w:rsidRPr="00DD613A" w:rsidRDefault="009C2432" w:rsidP="00A078CE">
      <w:pPr>
        <w:tabs>
          <w:tab w:val="left" w:pos="7395"/>
        </w:tabs>
        <w:ind w:left="1134" w:firstLine="0"/>
        <w:rPr>
          <w:lang w:val="de-DE"/>
        </w:rPr>
      </w:pPr>
    </w:p>
    <w:sectPr w:rsidR="009C2432" w:rsidRPr="00DD613A" w:rsidSect="00CE035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AAD" w:rsidRDefault="007F6AAD" w:rsidP="009628D2">
      <w:r>
        <w:separator/>
      </w:r>
    </w:p>
  </w:endnote>
  <w:endnote w:type="continuationSeparator" w:id="0">
    <w:p w:rsidR="007F6AAD" w:rsidRDefault="007F6AAD" w:rsidP="0096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AAD" w:rsidRDefault="007F6AAD" w:rsidP="009628D2">
      <w:r>
        <w:separator/>
      </w:r>
    </w:p>
  </w:footnote>
  <w:footnote w:type="continuationSeparator" w:id="0">
    <w:p w:rsidR="007F6AAD" w:rsidRDefault="007F6AAD" w:rsidP="009628D2">
      <w:r>
        <w:continuationSeparator/>
      </w:r>
    </w:p>
  </w:footnote>
  <w:footnote w:id="1">
    <w:p w:rsidR="00FE3D16" w:rsidRPr="005F2682" w:rsidRDefault="00FE3D16" w:rsidP="00E331AD">
      <w:pPr>
        <w:pStyle w:val="af0"/>
      </w:pPr>
      <w:r w:rsidRPr="00EB78BD">
        <w:rPr>
          <w:rStyle w:val="af2"/>
        </w:rPr>
        <w:t>1</w:t>
      </w:r>
      <w:r w:rsidRPr="005F2682">
        <w:t xml:space="preserve"> </w:t>
      </w:r>
      <w:r>
        <w:rPr>
          <w:rFonts w:ascii="Times New Roman" w:eastAsia="Times New Roman" w:hAnsi="Times New Roman"/>
          <w:i/>
          <w:iCs/>
          <w:color w:val="000000"/>
          <w:lang w:eastAsia="ru-RU"/>
        </w:rPr>
        <w:t>Приказ</w:t>
      </w:r>
      <w:r w:rsidRPr="005F2682">
        <w:rPr>
          <w:rFonts w:ascii="Arial" w:hAnsi="Arial" w:cs="Arial"/>
          <w:color w:val="333333"/>
        </w:rPr>
        <w:t xml:space="preserve"> </w:t>
      </w:r>
      <w:r w:rsidRPr="005F2682">
        <w:rPr>
          <w:rFonts w:ascii="Times New Roman" w:eastAsia="Times New Roman" w:hAnsi="Times New Roman"/>
          <w:i/>
          <w:iCs/>
          <w:color w:val="000000"/>
          <w:lang w:eastAsia="ru-RU"/>
        </w:rPr>
        <w:t>Федеральной службы государственной статистики от 25 ноября 2016 года N 746 Об утверждении официальной статистической методологии определения инвестиций в основной капитал на федеральном уровне</w:t>
      </w:r>
    </w:p>
  </w:footnote>
  <w:footnote w:id="2">
    <w:p w:rsidR="00FE3D16" w:rsidRPr="005F2682" w:rsidRDefault="00FE3D16" w:rsidP="00E331AD">
      <w:pPr>
        <w:pStyle w:val="af0"/>
      </w:pPr>
      <w:r w:rsidRPr="00EB78BD">
        <w:rPr>
          <w:rStyle w:val="af2"/>
        </w:rPr>
        <w:t>2</w:t>
      </w:r>
      <w:r w:rsidRPr="005F2682">
        <w:t xml:space="preserve"> </w:t>
      </w:r>
      <w:r>
        <w:rPr>
          <w:rFonts w:ascii="Times New Roman" w:eastAsia="Times New Roman" w:hAnsi="Times New Roman"/>
          <w:i/>
          <w:iCs/>
          <w:color w:val="000000"/>
          <w:lang w:eastAsia="ru-RU"/>
        </w:rPr>
        <w:t>Приказ</w:t>
      </w:r>
      <w:r w:rsidRPr="005F2682">
        <w:rPr>
          <w:rFonts w:ascii="Times New Roman" w:eastAsia="Times New Roman" w:hAnsi="Times New Roman"/>
          <w:i/>
          <w:iCs/>
          <w:color w:val="000000"/>
          <w:lang w:eastAsia="ru-RU"/>
        </w:rPr>
        <w:t xml:space="preserve"> Министерства экономического развития Российской Федерации от 30 августа 2017 года N 562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 (с изменениями на 5 сентября 2017 года)</w:t>
      </w:r>
    </w:p>
  </w:footnote>
  <w:footnote w:id="3">
    <w:p w:rsidR="00FE3D16" w:rsidRPr="00945E0E" w:rsidRDefault="00FE3D16" w:rsidP="007C5B9C">
      <w:pPr>
        <w:pStyle w:val="1"/>
        <w:shd w:val="clear" w:color="auto" w:fill="FFFFFF"/>
        <w:spacing w:before="0" w:after="144" w:line="242" w:lineRule="atLeast"/>
        <w:ind w:firstLine="0"/>
        <w:rPr>
          <w:rFonts w:ascii="Times New Roman" w:eastAsia="Times New Roman" w:hAnsi="Times New Roman" w:cs="Times New Roman"/>
          <w:iCs/>
          <w:color w:val="000000"/>
          <w:sz w:val="20"/>
          <w:szCs w:val="20"/>
          <w:lang w:eastAsia="ru-RU"/>
        </w:rPr>
      </w:pPr>
      <w:r>
        <w:rPr>
          <w:rStyle w:val="af2"/>
        </w:rPr>
        <w:footnoteRef/>
      </w:r>
      <w:r w:rsidRPr="00945E0E">
        <w:rPr>
          <w:rFonts w:ascii="Times New Roman" w:eastAsia="Times New Roman" w:hAnsi="Times New Roman" w:cs="Times New Roman"/>
          <w:iCs/>
          <w:color w:val="000000"/>
          <w:sz w:val="20"/>
          <w:szCs w:val="20"/>
          <w:lang w:eastAsia="ru-RU"/>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w:t>
      </w:r>
    </w:p>
    <w:p w:rsidR="00FE3D16" w:rsidRDefault="00FE3D16">
      <w:pPr>
        <w:pStyle w:val="af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6EF1"/>
    <w:multiLevelType w:val="hybridMultilevel"/>
    <w:tmpl w:val="E9702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1A50E0"/>
    <w:multiLevelType w:val="hybridMultilevel"/>
    <w:tmpl w:val="B2609E9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AA1FBA"/>
    <w:multiLevelType w:val="hybridMultilevel"/>
    <w:tmpl w:val="B47EB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C20EBD"/>
    <w:multiLevelType w:val="hybridMultilevel"/>
    <w:tmpl w:val="4904A5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C360D1"/>
    <w:multiLevelType w:val="hybridMultilevel"/>
    <w:tmpl w:val="0A4E9F4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AD67B4"/>
    <w:multiLevelType w:val="hybridMultilevel"/>
    <w:tmpl w:val="43BA9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C90A56"/>
    <w:multiLevelType w:val="hybridMultilevel"/>
    <w:tmpl w:val="20C47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861EFD"/>
    <w:multiLevelType w:val="hybridMultilevel"/>
    <w:tmpl w:val="2F482DEC"/>
    <w:lvl w:ilvl="0" w:tplc="F76C8C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E740C8"/>
    <w:multiLevelType w:val="hybridMultilevel"/>
    <w:tmpl w:val="8918E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4A22EF"/>
    <w:multiLevelType w:val="hybridMultilevel"/>
    <w:tmpl w:val="CF40839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C54B0E"/>
    <w:multiLevelType w:val="hybridMultilevel"/>
    <w:tmpl w:val="1E68F64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15:restartNumberingAfterBreak="0">
    <w:nsid w:val="74146F6C"/>
    <w:multiLevelType w:val="hybridMultilevel"/>
    <w:tmpl w:val="B640517E"/>
    <w:lvl w:ilvl="0" w:tplc="FE76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02219F"/>
    <w:multiLevelType w:val="hybridMultilevel"/>
    <w:tmpl w:val="70A04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2"/>
  </w:num>
  <w:num w:numId="5">
    <w:abstractNumId w:val="11"/>
  </w:num>
  <w:num w:numId="6">
    <w:abstractNumId w:val="7"/>
  </w:num>
  <w:num w:numId="7">
    <w:abstractNumId w:val="4"/>
  </w:num>
  <w:num w:numId="8">
    <w:abstractNumId w:val="10"/>
  </w:num>
  <w:num w:numId="9">
    <w:abstractNumId w:val="0"/>
  </w:num>
  <w:num w:numId="10">
    <w:abstractNumId w:val="9"/>
  </w:num>
  <w:num w:numId="11">
    <w:abstractNumId w:val="3"/>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doNotExpandShiftReturn/>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432"/>
    <w:rsid w:val="000019E2"/>
    <w:rsid w:val="000154D0"/>
    <w:rsid w:val="00015BD6"/>
    <w:rsid w:val="0002453E"/>
    <w:rsid w:val="00030C2F"/>
    <w:rsid w:val="00046367"/>
    <w:rsid w:val="00046B54"/>
    <w:rsid w:val="00047514"/>
    <w:rsid w:val="0005504D"/>
    <w:rsid w:val="00055B5D"/>
    <w:rsid w:val="0005621D"/>
    <w:rsid w:val="00071556"/>
    <w:rsid w:val="00071F0E"/>
    <w:rsid w:val="00073844"/>
    <w:rsid w:val="000939C5"/>
    <w:rsid w:val="000A00DC"/>
    <w:rsid w:val="000A1332"/>
    <w:rsid w:val="000A24B5"/>
    <w:rsid w:val="000A2714"/>
    <w:rsid w:val="000A42EA"/>
    <w:rsid w:val="000A53AE"/>
    <w:rsid w:val="000A6B1D"/>
    <w:rsid w:val="000B5317"/>
    <w:rsid w:val="000C1C43"/>
    <w:rsid w:val="000C25B5"/>
    <w:rsid w:val="000C4588"/>
    <w:rsid w:val="000C7185"/>
    <w:rsid w:val="000D0EC1"/>
    <w:rsid w:val="000D2951"/>
    <w:rsid w:val="000D5232"/>
    <w:rsid w:val="000D58B0"/>
    <w:rsid w:val="000D7404"/>
    <w:rsid w:val="000D76A1"/>
    <w:rsid w:val="000E0BAE"/>
    <w:rsid w:val="000E0FE9"/>
    <w:rsid w:val="000E5C8B"/>
    <w:rsid w:val="000E767A"/>
    <w:rsid w:val="000F1977"/>
    <w:rsid w:val="000F50FF"/>
    <w:rsid w:val="000F73D6"/>
    <w:rsid w:val="00101A8A"/>
    <w:rsid w:val="001036BC"/>
    <w:rsid w:val="00114C6D"/>
    <w:rsid w:val="00120EEE"/>
    <w:rsid w:val="0012146E"/>
    <w:rsid w:val="00125218"/>
    <w:rsid w:val="00125EEE"/>
    <w:rsid w:val="001308E8"/>
    <w:rsid w:val="00132569"/>
    <w:rsid w:val="00134177"/>
    <w:rsid w:val="0013497E"/>
    <w:rsid w:val="00143309"/>
    <w:rsid w:val="001442BD"/>
    <w:rsid w:val="001463C0"/>
    <w:rsid w:val="00151A4B"/>
    <w:rsid w:val="00153188"/>
    <w:rsid w:val="001532DA"/>
    <w:rsid w:val="00155194"/>
    <w:rsid w:val="0015591E"/>
    <w:rsid w:val="0016776C"/>
    <w:rsid w:val="00172B54"/>
    <w:rsid w:val="001761C1"/>
    <w:rsid w:val="00182002"/>
    <w:rsid w:val="00182C91"/>
    <w:rsid w:val="00190104"/>
    <w:rsid w:val="00191067"/>
    <w:rsid w:val="00191DA6"/>
    <w:rsid w:val="00194341"/>
    <w:rsid w:val="00194BD7"/>
    <w:rsid w:val="00197042"/>
    <w:rsid w:val="00197CB9"/>
    <w:rsid w:val="001A1F3A"/>
    <w:rsid w:val="001B1546"/>
    <w:rsid w:val="001C148F"/>
    <w:rsid w:val="001C35B0"/>
    <w:rsid w:val="001C4F0E"/>
    <w:rsid w:val="001D0CF9"/>
    <w:rsid w:val="001D0F3C"/>
    <w:rsid w:val="001E0246"/>
    <w:rsid w:val="001F1621"/>
    <w:rsid w:val="001F555C"/>
    <w:rsid w:val="001F7D42"/>
    <w:rsid w:val="00201EE9"/>
    <w:rsid w:val="0020203F"/>
    <w:rsid w:val="00202EBC"/>
    <w:rsid w:val="002117F8"/>
    <w:rsid w:val="0023081C"/>
    <w:rsid w:val="00230FE0"/>
    <w:rsid w:val="002416E3"/>
    <w:rsid w:val="00245785"/>
    <w:rsid w:val="00251E62"/>
    <w:rsid w:val="0025584E"/>
    <w:rsid w:val="00257018"/>
    <w:rsid w:val="00275364"/>
    <w:rsid w:val="002802BF"/>
    <w:rsid w:val="002847E8"/>
    <w:rsid w:val="00287F74"/>
    <w:rsid w:val="00291E5B"/>
    <w:rsid w:val="002958A1"/>
    <w:rsid w:val="002A2532"/>
    <w:rsid w:val="002A6ACB"/>
    <w:rsid w:val="002A739F"/>
    <w:rsid w:val="002B311A"/>
    <w:rsid w:val="002B6546"/>
    <w:rsid w:val="002B68C1"/>
    <w:rsid w:val="002B7A17"/>
    <w:rsid w:val="002C06B2"/>
    <w:rsid w:val="002D2A41"/>
    <w:rsid w:val="002E4EB4"/>
    <w:rsid w:val="002E724B"/>
    <w:rsid w:val="002F4DA4"/>
    <w:rsid w:val="00301CC8"/>
    <w:rsid w:val="00303891"/>
    <w:rsid w:val="00304850"/>
    <w:rsid w:val="003053A2"/>
    <w:rsid w:val="003106D3"/>
    <w:rsid w:val="00316546"/>
    <w:rsid w:val="0031786D"/>
    <w:rsid w:val="0032039D"/>
    <w:rsid w:val="00324C4C"/>
    <w:rsid w:val="003264E9"/>
    <w:rsid w:val="00327CAE"/>
    <w:rsid w:val="0033092C"/>
    <w:rsid w:val="00332562"/>
    <w:rsid w:val="00335DA3"/>
    <w:rsid w:val="00344C34"/>
    <w:rsid w:val="00347CE3"/>
    <w:rsid w:val="00352CFF"/>
    <w:rsid w:val="00356D4E"/>
    <w:rsid w:val="00372384"/>
    <w:rsid w:val="003734C5"/>
    <w:rsid w:val="00383BF2"/>
    <w:rsid w:val="00385120"/>
    <w:rsid w:val="0038623B"/>
    <w:rsid w:val="0039533F"/>
    <w:rsid w:val="003A01AC"/>
    <w:rsid w:val="003A0D9C"/>
    <w:rsid w:val="003A6750"/>
    <w:rsid w:val="003B03F2"/>
    <w:rsid w:val="003B0BD3"/>
    <w:rsid w:val="003C3A04"/>
    <w:rsid w:val="003C4A3B"/>
    <w:rsid w:val="003C5145"/>
    <w:rsid w:val="003D4525"/>
    <w:rsid w:val="003D4A28"/>
    <w:rsid w:val="003D5BBA"/>
    <w:rsid w:val="003E62B5"/>
    <w:rsid w:val="00401267"/>
    <w:rsid w:val="00404181"/>
    <w:rsid w:val="00404421"/>
    <w:rsid w:val="0040717C"/>
    <w:rsid w:val="0041091E"/>
    <w:rsid w:val="00422C8D"/>
    <w:rsid w:val="004234B4"/>
    <w:rsid w:val="004250A4"/>
    <w:rsid w:val="00432D91"/>
    <w:rsid w:val="004360A0"/>
    <w:rsid w:val="0045279E"/>
    <w:rsid w:val="00453F91"/>
    <w:rsid w:val="00455A86"/>
    <w:rsid w:val="00471143"/>
    <w:rsid w:val="00475E44"/>
    <w:rsid w:val="004869E7"/>
    <w:rsid w:val="00487FE9"/>
    <w:rsid w:val="00490285"/>
    <w:rsid w:val="0049253B"/>
    <w:rsid w:val="004936F5"/>
    <w:rsid w:val="004A1953"/>
    <w:rsid w:val="004B0CFA"/>
    <w:rsid w:val="004B2E2D"/>
    <w:rsid w:val="004B355A"/>
    <w:rsid w:val="004B4FBC"/>
    <w:rsid w:val="004B5929"/>
    <w:rsid w:val="004B7C08"/>
    <w:rsid w:val="004C04B7"/>
    <w:rsid w:val="004D1CB5"/>
    <w:rsid w:val="004D51C6"/>
    <w:rsid w:val="004D7EE5"/>
    <w:rsid w:val="004D7FA5"/>
    <w:rsid w:val="004E0A01"/>
    <w:rsid w:val="004E0C59"/>
    <w:rsid w:val="004F0A8A"/>
    <w:rsid w:val="004F0E4C"/>
    <w:rsid w:val="004F128D"/>
    <w:rsid w:val="00505FFE"/>
    <w:rsid w:val="00507ABD"/>
    <w:rsid w:val="00510A96"/>
    <w:rsid w:val="00513D27"/>
    <w:rsid w:val="005154F2"/>
    <w:rsid w:val="0053110C"/>
    <w:rsid w:val="00536BA7"/>
    <w:rsid w:val="005373A2"/>
    <w:rsid w:val="00543F43"/>
    <w:rsid w:val="0054411C"/>
    <w:rsid w:val="00550700"/>
    <w:rsid w:val="00551754"/>
    <w:rsid w:val="00560E45"/>
    <w:rsid w:val="00561863"/>
    <w:rsid w:val="00561C14"/>
    <w:rsid w:val="00564339"/>
    <w:rsid w:val="00567B35"/>
    <w:rsid w:val="00571BF0"/>
    <w:rsid w:val="00572E1E"/>
    <w:rsid w:val="005744A3"/>
    <w:rsid w:val="005807CC"/>
    <w:rsid w:val="00582790"/>
    <w:rsid w:val="0058303D"/>
    <w:rsid w:val="005849EC"/>
    <w:rsid w:val="00584F6F"/>
    <w:rsid w:val="00596DE9"/>
    <w:rsid w:val="005A5B99"/>
    <w:rsid w:val="005A779D"/>
    <w:rsid w:val="005B23DB"/>
    <w:rsid w:val="005B63DF"/>
    <w:rsid w:val="005C2054"/>
    <w:rsid w:val="005C5AC4"/>
    <w:rsid w:val="005C670A"/>
    <w:rsid w:val="005D061C"/>
    <w:rsid w:val="005D3A47"/>
    <w:rsid w:val="005D469C"/>
    <w:rsid w:val="005E126A"/>
    <w:rsid w:val="005E3959"/>
    <w:rsid w:val="005E5219"/>
    <w:rsid w:val="005F2682"/>
    <w:rsid w:val="005F6229"/>
    <w:rsid w:val="006010EA"/>
    <w:rsid w:val="00602697"/>
    <w:rsid w:val="00604332"/>
    <w:rsid w:val="0060622A"/>
    <w:rsid w:val="00606D3D"/>
    <w:rsid w:val="00606EC9"/>
    <w:rsid w:val="00612CF3"/>
    <w:rsid w:val="00621AF8"/>
    <w:rsid w:val="00622A99"/>
    <w:rsid w:val="00623193"/>
    <w:rsid w:val="006261B4"/>
    <w:rsid w:val="00626411"/>
    <w:rsid w:val="00626D4D"/>
    <w:rsid w:val="0063173F"/>
    <w:rsid w:val="006350E4"/>
    <w:rsid w:val="006364DB"/>
    <w:rsid w:val="00636F6C"/>
    <w:rsid w:val="00641C47"/>
    <w:rsid w:val="0064287A"/>
    <w:rsid w:val="00651F8C"/>
    <w:rsid w:val="006520AC"/>
    <w:rsid w:val="0065380E"/>
    <w:rsid w:val="0066399E"/>
    <w:rsid w:val="00667485"/>
    <w:rsid w:val="00667AC4"/>
    <w:rsid w:val="00673D59"/>
    <w:rsid w:val="00682A81"/>
    <w:rsid w:val="00682D37"/>
    <w:rsid w:val="00686750"/>
    <w:rsid w:val="006928D9"/>
    <w:rsid w:val="00693D95"/>
    <w:rsid w:val="0069624D"/>
    <w:rsid w:val="006970B6"/>
    <w:rsid w:val="006A219A"/>
    <w:rsid w:val="006A2323"/>
    <w:rsid w:val="006A3382"/>
    <w:rsid w:val="006B55BC"/>
    <w:rsid w:val="006B79BF"/>
    <w:rsid w:val="006B7ABD"/>
    <w:rsid w:val="006E135B"/>
    <w:rsid w:val="006E78C0"/>
    <w:rsid w:val="006F176E"/>
    <w:rsid w:val="006F2B3D"/>
    <w:rsid w:val="006F687B"/>
    <w:rsid w:val="0070059F"/>
    <w:rsid w:val="00703BF0"/>
    <w:rsid w:val="007311A3"/>
    <w:rsid w:val="0073192E"/>
    <w:rsid w:val="00733A6A"/>
    <w:rsid w:val="00736721"/>
    <w:rsid w:val="00736C09"/>
    <w:rsid w:val="00745C46"/>
    <w:rsid w:val="007508AC"/>
    <w:rsid w:val="0077051C"/>
    <w:rsid w:val="00780739"/>
    <w:rsid w:val="0078481F"/>
    <w:rsid w:val="0079169B"/>
    <w:rsid w:val="007A04E4"/>
    <w:rsid w:val="007A3674"/>
    <w:rsid w:val="007A4B55"/>
    <w:rsid w:val="007C3122"/>
    <w:rsid w:val="007C5B9C"/>
    <w:rsid w:val="007C6B1F"/>
    <w:rsid w:val="007D0611"/>
    <w:rsid w:val="007D34D4"/>
    <w:rsid w:val="007D54AC"/>
    <w:rsid w:val="007E000F"/>
    <w:rsid w:val="007E1758"/>
    <w:rsid w:val="007E5BFF"/>
    <w:rsid w:val="007F4EB4"/>
    <w:rsid w:val="007F6AAD"/>
    <w:rsid w:val="00800E71"/>
    <w:rsid w:val="008035BB"/>
    <w:rsid w:val="00803ACB"/>
    <w:rsid w:val="00812278"/>
    <w:rsid w:val="00815B96"/>
    <w:rsid w:val="00824FF7"/>
    <w:rsid w:val="00827EC1"/>
    <w:rsid w:val="00830F2C"/>
    <w:rsid w:val="00832661"/>
    <w:rsid w:val="0084216B"/>
    <w:rsid w:val="0084438C"/>
    <w:rsid w:val="008617E0"/>
    <w:rsid w:val="00864B19"/>
    <w:rsid w:val="00864C4B"/>
    <w:rsid w:val="00865294"/>
    <w:rsid w:val="0086779E"/>
    <w:rsid w:val="00872B7E"/>
    <w:rsid w:val="0088136A"/>
    <w:rsid w:val="00881DF0"/>
    <w:rsid w:val="008846C2"/>
    <w:rsid w:val="00887856"/>
    <w:rsid w:val="00887FA5"/>
    <w:rsid w:val="00891C43"/>
    <w:rsid w:val="008A134D"/>
    <w:rsid w:val="008A6926"/>
    <w:rsid w:val="008B2D34"/>
    <w:rsid w:val="008B33C6"/>
    <w:rsid w:val="008B7D3F"/>
    <w:rsid w:val="008B7FDB"/>
    <w:rsid w:val="008C06A4"/>
    <w:rsid w:val="008C0DA9"/>
    <w:rsid w:val="008C155D"/>
    <w:rsid w:val="008C2E78"/>
    <w:rsid w:val="008C3B13"/>
    <w:rsid w:val="008C4C00"/>
    <w:rsid w:val="008D2F4F"/>
    <w:rsid w:val="008E5282"/>
    <w:rsid w:val="008E6505"/>
    <w:rsid w:val="008E6553"/>
    <w:rsid w:val="008F1224"/>
    <w:rsid w:val="008F23A5"/>
    <w:rsid w:val="008F2865"/>
    <w:rsid w:val="00900C06"/>
    <w:rsid w:val="00903E2C"/>
    <w:rsid w:val="00904820"/>
    <w:rsid w:val="00906CA6"/>
    <w:rsid w:val="00910AC4"/>
    <w:rsid w:val="009115C6"/>
    <w:rsid w:val="009144D7"/>
    <w:rsid w:val="009302D7"/>
    <w:rsid w:val="0093065B"/>
    <w:rsid w:val="00940FFC"/>
    <w:rsid w:val="0094288B"/>
    <w:rsid w:val="00945E0E"/>
    <w:rsid w:val="009468B6"/>
    <w:rsid w:val="009504C4"/>
    <w:rsid w:val="00956981"/>
    <w:rsid w:val="00960F0C"/>
    <w:rsid w:val="00962104"/>
    <w:rsid w:val="009628D2"/>
    <w:rsid w:val="0096609E"/>
    <w:rsid w:val="00970592"/>
    <w:rsid w:val="0097501D"/>
    <w:rsid w:val="0098017D"/>
    <w:rsid w:val="009866A3"/>
    <w:rsid w:val="00986F7E"/>
    <w:rsid w:val="00987B6A"/>
    <w:rsid w:val="00990DF1"/>
    <w:rsid w:val="009942D9"/>
    <w:rsid w:val="009B1E9C"/>
    <w:rsid w:val="009C2432"/>
    <w:rsid w:val="009C60C1"/>
    <w:rsid w:val="009C7BB4"/>
    <w:rsid w:val="009D0B16"/>
    <w:rsid w:val="009D3B61"/>
    <w:rsid w:val="009D574C"/>
    <w:rsid w:val="009D73BB"/>
    <w:rsid w:val="009E01D1"/>
    <w:rsid w:val="009E26B0"/>
    <w:rsid w:val="009E79CF"/>
    <w:rsid w:val="009E7F80"/>
    <w:rsid w:val="009F48A8"/>
    <w:rsid w:val="00A021A2"/>
    <w:rsid w:val="00A0587E"/>
    <w:rsid w:val="00A06C9E"/>
    <w:rsid w:val="00A078CE"/>
    <w:rsid w:val="00A11C88"/>
    <w:rsid w:val="00A12DE3"/>
    <w:rsid w:val="00A12F2C"/>
    <w:rsid w:val="00A239A8"/>
    <w:rsid w:val="00A23F16"/>
    <w:rsid w:val="00A35E97"/>
    <w:rsid w:val="00A3666D"/>
    <w:rsid w:val="00A41BD9"/>
    <w:rsid w:val="00A43A13"/>
    <w:rsid w:val="00A46006"/>
    <w:rsid w:val="00A501B4"/>
    <w:rsid w:val="00A504A0"/>
    <w:rsid w:val="00A5774D"/>
    <w:rsid w:val="00A64E99"/>
    <w:rsid w:val="00A81C2B"/>
    <w:rsid w:val="00A82EE3"/>
    <w:rsid w:val="00A861E2"/>
    <w:rsid w:val="00A86D16"/>
    <w:rsid w:val="00A93E3C"/>
    <w:rsid w:val="00A94949"/>
    <w:rsid w:val="00AA25DD"/>
    <w:rsid w:val="00AA37E9"/>
    <w:rsid w:val="00AA453E"/>
    <w:rsid w:val="00AB31FF"/>
    <w:rsid w:val="00AB62AF"/>
    <w:rsid w:val="00AD2545"/>
    <w:rsid w:val="00AD6BC6"/>
    <w:rsid w:val="00AE34B8"/>
    <w:rsid w:val="00AE6068"/>
    <w:rsid w:val="00AE7A6C"/>
    <w:rsid w:val="00AF2726"/>
    <w:rsid w:val="00AF2A7B"/>
    <w:rsid w:val="00AF5713"/>
    <w:rsid w:val="00AF6CD2"/>
    <w:rsid w:val="00B000ED"/>
    <w:rsid w:val="00B1191C"/>
    <w:rsid w:val="00B13B00"/>
    <w:rsid w:val="00B23952"/>
    <w:rsid w:val="00B33CBA"/>
    <w:rsid w:val="00B346CF"/>
    <w:rsid w:val="00B501BE"/>
    <w:rsid w:val="00B549A5"/>
    <w:rsid w:val="00B618F0"/>
    <w:rsid w:val="00B718E4"/>
    <w:rsid w:val="00B73947"/>
    <w:rsid w:val="00B76851"/>
    <w:rsid w:val="00B82D84"/>
    <w:rsid w:val="00B850DD"/>
    <w:rsid w:val="00B8673F"/>
    <w:rsid w:val="00B873D0"/>
    <w:rsid w:val="00B907DC"/>
    <w:rsid w:val="00BA3DF8"/>
    <w:rsid w:val="00BB1038"/>
    <w:rsid w:val="00BB3D1E"/>
    <w:rsid w:val="00BC2B6B"/>
    <w:rsid w:val="00BC5B88"/>
    <w:rsid w:val="00BC789F"/>
    <w:rsid w:val="00BD4377"/>
    <w:rsid w:val="00BD606C"/>
    <w:rsid w:val="00BD7EDA"/>
    <w:rsid w:val="00BE4AA1"/>
    <w:rsid w:val="00BE66E1"/>
    <w:rsid w:val="00BE73F5"/>
    <w:rsid w:val="00BF5F21"/>
    <w:rsid w:val="00BF61AE"/>
    <w:rsid w:val="00C00B71"/>
    <w:rsid w:val="00C01437"/>
    <w:rsid w:val="00C07AC3"/>
    <w:rsid w:val="00C13352"/>
    <w:rsid w:val="00C1642F"/>
    <w:rsid w:val="00C200F8"/>
    <w:rsid w:val="00C21972"/>
    <w:rsid w:val="00C27605"/>
    <w:rsid w:val="00C3140F"/>
    <w:rsid w:val="00C3410B"/>
    <w:rsid w:val="00C3709C"/>
    <w:rsid w:val="00C44671"/>
    <w:rsid w:val="00C446AB"/>
    <w:rsid w:val="00C46207"/>
    <w:rsid w:val="00C502B6"/>
    <w:rsid w:val="00C51CB4"/>
    <w:rsid w:val="00C60388"/>
    <w:rsid w:val="00C659EF"/>
    <w:rsid w:val="00C66888"/>
    <w:rsid w:val="00C676D9"/>
    <w:rsid w:val="00C71B28"/>
    <w:rsid w:val="00C71B2A"/>
    <w:rsid w:val="00C74B80"/>
    <w:rsid w:val="00C85003"/>
    <w:rsid w:val="00C85BD7"/>
    <w:rsid w:val="00C87ABA"/>
    <w:rsid w:val="00C9533F"/>
    <w:rsid w:val="00C955BB"/>
    <w:rsid w:val="00C97942"/>
    <w:rsid w:val="00CB0067"/>
    <w:rsid w:val="00CB5A64"/>
    <w:rsid w:val="00CC0031"/>
    <w:rsid w:val="00CC6F14"/>
    <w:rsid w:val="00CC7492"/>
    <w:rsid w:val="00CE035B"/>
    <w:rsid w:val="00CE5FC0"/>
    <w:rsid w:val="00CF07CD"/>
    <w:rsid w:val="00CF21A9"/>
    <w:rsid w:val="00CF5429"/>
    <w:rsid w:val="00CF7765"/>
    <w:rsid w:val="00D00AEC"/>
    <w:rsid w:val="00D176AE"/>
    <w:rsid w:val="00D353BD"/>
    <w:rsid w:val="00D3596B"/>
    <w:rsid w:val="00D41364"/>
    <w:rsid w:val="00D44FBA"/>
    <w:rsid w:val="00D453FB"/>
    <w:rsid w:val="00D66DA0"/>
    <w:rsid w:val="00D72A5C"/>
    <w:rsid w:val="00D7676C"/>
    <w:rsid w:val="00D836EE"/>
    <w:rsid w:val="00D85B46"/>
    <w:rsid w:val="00D91418"/>
    <w:rsid w:val="00D97DEA"/>
    <w:rsid w:val="00DA3E16"/>
    <w:rsid w:val="00DA47EF"/>
    <w:rsid w:val="00DB1B92"/>
    <w:rsid w:val="00DB2279"/>
    <w:rsid w:val="00DB2631"/>
    <w:rsid w:val="00DB439B"/>
    <w:rsid w:val="00DC1F21"/>
    <w:rsid w:val="00DC34C4"/>
    <w:rsid w:val="00DD613A"/>
    <w:rsid w:val="00DD67CC"/>
    <w:rsid w:val="00DE7092"/>
    <w:rsid w:val="00DF1474"/>
    <w:rsid w:val="00DF4139"/>
    <w:rsid w:val="00DF53B6"/>
    <w:rsid w:val="00E01FEE"/>
    <w:rsid w:val="00E14DCD"/>
    <w:rsid w:val="00E153F1"/>
    <w:rsid w:val="00E30789"/>
    <w:rsid w:val="00E331AD"/>
    <w:rsid w:val="00E34D9D"/>
    <w:rsid w:val="00E41B5A"/>
    <w:rsid w:val="00E43CBC"/>
    <w:rsid w:val="00E5122D"/>
    <w:rsid w:val="00E53D21"/>
    <w:rsid w:val="00E57709"/>
    <w:rsid w:val="00E6015C"/>
    <w:rsid w:val="00E60739"/>
    <w:rsid w:val="00E629B5"/>
    <w:rsid w:val="00E63E84"/>
    <w:rsid w:val="00E71C96"/>
    <w:rsid w:val="00E80081"/>
    <w:rsid w:val="00E800A0"/>
    <w:rsid w:val="00E80E1F"/>
    <w:rsid w:val="00E818BE"/>
    <w:rsid w:val="00E85083"/>
    <w:rsid w:val="00E87CFB"/>
    <w:rsid w:val="00E9172A"/>
    <w:rsid w:val="00E946B6"/>
    <w:rsid w:val="00E973FD"/>
    <w:rsid w:val="00EA0091"/>
    <w:rsid w:val="00EA6EA7"/>
    <w:rsid w:val="00EB08A9"/>
    <w:rsid w:val="00EB4A17"/>
    <w:rsid w:val="00EB6BAC"/>
    <w:rsid w:val="00EB78BD"/>
    <w:rsid w:val="00EC2FCA"/>
    <w:rsid w:val="00EC4BAE"/>
    <w:rsid w:val="00EC5015"/>
    <w:rsid w:val="00ED55AA"/>
    <w:rsid w:val="00ED6C96"/>
    <w:rsid w:val="00ED7DE9"/>
    <w:rsid w:val="00EE624D"/>
    <w:rsid w:val="00EF307E"/>
    <w:rsid w:val="00EF4BD7"/>
    <w:rsid w:val="00EF7874"/>
    <w:rsid w:val="00F068DB"/>
    <w:rsid w:val="00F06B32"/>
    <w:rsid w:val="00F1012B"/>
    <w:rsid w:val="00F11E0C"/>
    <w:rsid w:val="00F144D5"/>
    <w:rsid w:val="00F32589"/>
    <w:rsid w:val="00F336E6"/>
    <w:rsid w:val="00F377BB"/>
    <w:rsid w:val="00F437C6"/>
    <w:rsid w:val="00F456E2"/>
    <w:rsid w:val="00F47A62"/>
    <w:rsid w:val="00F72F7B"/>
    <w:rsid w:val="00F74300"/>
    <w:rsid w:val="00F819D5"/>
    <w:rsid w:val="00F97956"/>
    <w:rsid w:val="00FB3A70"/>
    <w:rsid w:val="00FC1BBD"/>
    <w:rsid w:val="00FC38E7"/>
    <w:rsid w:val="00FC5BA9"/>
    <w:rsid w:val="00FC6A77"/>
    <w:rsid w:val="00FC6A7E"/>
    <w:rsid w:val="00FD4425"/>
    <w:rsid w:val="00FD6557"/>
    <w:rsid w:val="00FD7B21"/>
    <w:rsid w:val="00FE3D16"/>
    <w:rsid w:val="00FE4B18"/>
    <w:rsid w:val="00FF1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4CB6"/>
  <w15:docId w15:val="{06B8E036-E9C2-4E28-8717-AAA316E8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en-US"/>
    </w:rPr>
  </w:style>
  <w:style w:type="paragraph" w:styleId="1">
    <w:name w:val="heading 1"/>
    <w:basedOn w:val="a"/>
    <w:next w:val="a"/>
    <w:link w:val="10"/>
    <w:uiPriority w:val="9"/>
    <w:qFormat/>
    <w:rsid w:val="009306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24D"/>
    <w:pPr>
      <w:spacing w:before="100" w:beforeAutospacing="1" w:after="100" w:afterAutospacing="1"/>
    </w:pPr>
    <w:rPr>
      <w:rFonts w:ascii="Times New Roman" w:eastAsia="Times New Roman" w:hAnsi="Times New Roman"/>
      <w:sz w:val="24"/>
      <w:szCs w:val="24"/>
      <w:lang w:eastAsia="ru-RU"/>
    </w:rPr>
  </w:style>
  <w:style w:type="paragraph" w:styleId="a4">
    <w:name w:val="List Paragraph"/>
    <w:basedOn w:val="a"/>
    <w:uiPriority w:val="34"/>
    <w:qFormat/>
    <w:rsid w:val="00E71C96"/>
    <w:pPr>
      <w:ind w:left="720"/>
      <w:contextualSpacing/>
    </w:pPr>
  </w:style>
  <w:style w:type="paragraph" w:styleId="a5">
    <w:name w:val="Balloon Text"/>
    <w:basedOn w:val="a"/>
    <w:link w:val="a6"/>
    <w:uiPriority w:val="99"/>
    <w:semiHidden/>
    <w:unhideWhenUsed/>
    <w:rsid w:val="00DA3E16"/>
    <w:rPr>
      <w:rFonts w:ascii="Segoe UI" w:hAnsi="Segoe UI" w:cs="Segoe UI"/>
      <w:sz w:val="18"/>
      <w:szCs w:val="18"/>
    </w:rPr>
  </w:style>
  <w:style w:type="character" w:customStyle="1" w:styleId="a6">
    <w:name w:val="Текст выноски Знак"/>
    <w:link w:val="a5"/>
    <w:uiPriority w:val="99"/>
    <w:semiHidden/>
    <w:rsid w:val="00DA3E16"/>
    <w:rPr>
      <w:rFonts w:ascii="Segoe UI" w:hAnsi="Segoe UI" w:cs="Segoe UI"/>
      <w:sz w:val="18"/>
      <w:szCs w:val="18"/>
    </w:rPr>
  </w:style>
  <w:style w:type="character" w:styleId="a7">
    <w:name w:val="Placeholder Text"/>
    <w:uiPriority w:val="99"/>
    <w:semiHidden/>
    <w:rsid w:val="00FF1D9A"/>
    <w:rPr>
      <w:color w:val="808080"/>
    </w:rPr>
  </w:style>
  <w:style w:type="paragraph" w:styleId="a8">
    <w:name w:val="header"/>
    <w:basedOn w:val="a"/>
    <w:link w:val="a9"/>
    <w:uiPriority w:val="99"/>
    <w:unhideWhenUsed/>
    <w:rsid w:val="009628D2"/>
    <w:pPr>
      <w:tabs>
        <w:tab w:val="center" w:pos="4677"/>
        <w:tab w:val="right" w:pos="9355"/>
      </w:tabs>
    </w:pPr>
  </w:style>
  <w:style w:type="character" w:customStyle="1" w:styleId="a9">
    <w:name w:val="Верхний колонтитул Знак"/>
    <w:basedOn w:val="a0"/>
    <w:link w:val="a8"/>
    <w:uiPriority w:val="99"/>
    <w:rsid w:val="009628D2"/>
  </w:style>
  <w:style w:type="paragraph" w:styleId="aa">
    <w:name w:val="footer"/>
    <w:basedOn w:val="a"/>
    <w:link w:val="ab"/>
    <w:uiPriority w:val="99"/>
    <w:unhideWhenUsed/>
    <w:rsid w:val="009628D2"/>
    <w:pPr>
      <w:tabs>
        <w:tab w:val="center" w:pos="4677"/>
        <w:tab w:val="right" w:pos="9355"/>
      </w:tabs>
    </w:pPr>
  </w:style>
  <w:style w:type="character" w:customStyle="1" w:styleId="ab">
    <w:name w:val="Нижний колонтитул Знак"/>
    <w:basedOn w:val="a0"/>
    <w:link w:val="aa"/>
    <w:uiPriority w:val="99"/>
    <w:rsid w:val="009628D2"/>
  </w:style>
  <w:style w:type="paragraph" w:styleId="ac">
    <w:name w:val="No Spacing"/>
    <w:uiPriority w:val="1"/>
    <w:qFormat/>
    <w:rsid w:val="00A3666D"/>
    <w:rPr>
      <w:sz w:val="22"/>
      <w:szCs w:val="22"/>
      <w:lang w:eastAsia="en-US"/>
    </w:rPr>
  </w:style>
  <w:style w:type="character" w:styleId="ad">
    <w:name w:val="Hyperlink"/>
    <w:uiPriority w:val="99"/>
    <w:unhideWhenUsed/>
    <w:rsid w:val="00900C06"/>
    <w:rPr>
      <w:color w:val="0563C1"/>
      <w:u w:val="single"/>
    </w:rPr>
  </w:style>
  <w:style w:type="character" w:customStyle="1" w:styleId="sptxt2">
    <w:name w:val="sp_txt2"/>
    <w:rsid w:val="00900C06"/>
    <w:rPr>
      <w:color w:val="FFFFFF"/>
      <w:sz w:val="38"/>
      <w:szCs w:val="38"/>
    </w:rPr>
  </w:style>
  <w:style w:type="table" w:styleId="ae">
    <w:name w:val="Table Grid"/>
    <w:basedOn w:val="a1"/>
    <w:uiPriority w:val="39"/>
    <w:rsid w:val="0090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201EE9"/>
    <w:pPr>
      <w:spacing w:before="100" w:beforeAutospacing="1" w:after="100" w:afterAutospacing="1"/>
    </w:pPr>
    <w:rPr>
      <w:rFonts w:ascii="Times New Roman" w:eastAsia="Times New Roman" w:hAnsi="Times New Roman"/>
      <w:sz w:val="24"/>
      <w:szCs w:val="24"/>
      <w:lang w:eastAsia="ru-RU"/>
    </w:rPr>
  </w:style>
  <w:style w:type="character" w:styleId="af">
    <w:name w:val="FollowedHyperlink"/>
    <w:uiPriority w:val="99"/>
    <w:semiHidden/>
    <w:unhideWhenUsed/>
    <w:rsid w:val="00E34D9D"/>
    <w:rPr>
      <w:color w:val="954F72"/>
      <w:u w:val="single"/>
    </w:rPr>
  </w:style>
  <w:style w:type="paragraph" w:customStyle="1" w:styleId="headertext">
    <w:name w:val="headertext"/>
    <w:basedOn w:val="a"/>
    <w:rsid w:val="00E34D9D"/>
    <w:pPr>
      <w:spacing w:before="100" w:beforeAutospacing="1" w:after="100" w:afterAutospacing="1"/>
    </w:pPr>
    <w:rPr>
      <w:rFonts w:ascii="Times New Roman" w:eastAsia="Times New Roman" w:hAnsi="Times New Roman"/>
      <w:sz w:val="24"/>
      <w:szCs w:val="24"/>
      <w:lang w:eastAsia="ru-RU"/>
    </w:rPr>
  </w:style>
  <w:style w:type="paragraph" w:styleId="af0">
    <w:name w:val="footnote text"/>
    <w:basedOn w:val="a"/>
    <w:link w:val="af1"/>
    <w:uiPriority w:val="99"/>
    <w:semiHidden/>
    <w:unhideWhenUsed/>
    <w:rsid w:val="00404421"/>
    <w:rPr>
      <w:sz w:val="20"/>
      <w:szCs w:val="20"/>
    </w:rPr>
  </w:style>
  <w:style w:type="character" w:customStyle="1" w:styleId="af1">
    <w:name w:val="Текст сноски Знак"/>
    <w:link w:val="af0"/>
    <w:uiPriority w:val="99"/>
    <w:semiHidden/>
    <w:rsid w:val="00404421"/>
    <w:rPr>
      <w:sz w:val="20"/>
      <w:szCs w:val="20"/>
    </w:rPr>
  </w:style>
  <w:style w:type="character" w:styleId="af2">
    <w:name w:val="footnote reference"/>
    <w:uiPriority w:val="99"/>
    <w:semiHidden/>
    <w:unhideWhenUsed/>
    <w:rsid w:val="00404421"/>
    <w:rPr>
      <w:vertAlign w:val="superscript"/>
    </w:rPr>
  </w:style>
  <w:style w:type="character" w:styleId="af3">
    <w:name w:val="Strong"/>
    <w:uiPriority w:val="22"/>
    <w:qFormat/>
    <w:rsid w:val="005D3A47"/>
    <w:rPr>
      <w:b/>
      <w:bCs/>
    </w:rPr>
  </w:style>
  <w:style w:type="paragraph" w:styleId="af4">
    <w:name w:val="caption"/>
    <w:basedOn w:val="a"/>
    <w:next w:val="a"/>
    <w:uiPriority w:val="35"/>
    <w:unhideWhenUsed/>
    <w:qFormat/>
    <w:rsid w:val="00101A8A"/>
    <w:rPr>
      <w:b/>
      <w:bCs/>
      <w:sz w:val="20"/>
      <w:szCs w:val="20"/>
    </w:rPr>
  </w:style>
  <w:style w:type="character" w:customStyle="1" w:styleId="11">
    <w:name w:val="Неразрешенное упоминание1"/>
    <w:basedOn w:val="a0"/>
    <w:uiPriority w:val="99"/>
    <w:semiHidden/>
    <w:unhideWhenUsed/>
    <w:rsid w:val="00DD613A"/>
    <w:rPr>
      <w:color w:val="808080"/>
      <w:shd w:val="clear" w:color="auto" w:fill="E6E6E6"/>
    </w:rPr>
  </w:style>
  <w:style w:type="character" w:customStyle="1" w:styleId="10">
    <w:name w:val="Заголовок 1 Знак"/>
    <w:basedOn w:val="a0"/>
    <w:link w:val="1"/>
    <w:uiPriority w:val="9"/>
    <w:rsid w:val="0093065B"/>
    <w:rPr>
      <w:rFonts w:asciiTheme="majorHAnsi" w:eastAsiaTheme="majorEastAsia" w:hAnsiTheme="majorHAnsi" w:cstheme="majorBidi"/>
      <w:color w:val="2F5496" w:themeColor="accent1" w:themeShade="BF"/>
      <w:sz w:val="32"/>
      <w:szCs w:val="32"/>
      <w:lang w:eastAsia="en-US"/>
    </w:rPr>
  </w:style>
  <w:style w:type="paragraph" w:customStyle="1" w:styleId="12">
    <w:name w:val="Заголовок1"/>
    <w:basedOn w:val="a"/>
    <w:rsid w:val="00815B96"/>
    <w:pPr>
      <w:snapToGrid w:val="0"/>
      <w:spacing w:line="240" w:lineRule="auto"/>
      <w:ind w:left="170" w:right="170" w:firstLine="0"/>
      <w:jc w:val="center"/>
    </w:pPr>
    <w:rPr>
      <w:rFonts w:ascii="Times New Roman" w:eastAsia="Times New Roman" w:hAnsi="Times New Roman"/>
      <w:b/>
      <w:sz w:val="32"/>
      <w:szCs w:val="20"/>
      <w:lang w:eastAsia="ru-RU"/>
    </w:rPr>
  </w:style>
  <w:style w:type="character" w:styleId="af5">
    <w:name w:val="Emphasis"/>
    <w:basedOn w:val="a0"/>
    <w:uiPriority w:val="20"/>
    <w:qFormat/>
    <w:rsid w:val="005507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6978">
      <w:bodyDiv w:val="1"/>
      <w:marLeft w:val="0"/>
      <w:marRight w:val="0"/>
      <w:marTop w:val="0"/>
      <w:marBottom w:val="0"/>
      <w:divBdr>
        <w:top w:val="none" w:sz="0" w:space="0" w:color="auto"/>
        <w:left w:val="none" w:sz="0" w:space="0" w:color="auto"/>
        <w:bottom w:val="none" w:sz="0" w:space="0" w:color="auto"/>
        <w:right w:val="none" w:sz="0" w:space="0" w:color="auto"/>
      </w:divBdr>
    </w:div>
    <w:div w:id="46032214">
      <w:bodyDiv w:val="1"/>
      <w:marLeft w:val="0"/>
      <w:marRight w:val="0"/>
      <w:marTop w:val="0"/>
      <w:marBottom w:val="0"/>
      <w:divBdr>
        <w:top w:val="none" w:sz="0" w:space="0" w:color="auto"/>
        <w:left w:val="none" w:sz="0" w:space="0" w:color="auto"/>
        <w:bottom w:val="none" w:sz="0" w:space="0" w:color="auto"/>
        <w:right w:val="none" w:sz="0" w:space="0" w:color="auto"/>
      </w:divBdr>
    </w:div>
    <w:div w:id="82530757">
      <w:bodyDiv w:val="1"/>
      <w:marLeft w:val="0"/>
      <w:marRight w:val="0"/>
      <w:marTop w:val="0"/>
      <w:marBottom w:val="0"/>
      <w:divBdr>
        <w:top w:val="none" w:sz="0" w:space="0" w:color="auto"/>
        <w:left w:val="none" w:sz="0" w:space="0" w:color="auto"/>
        <w:bottom w:val="none" w:sz="0" w:space="0" w:color="auto"/>
        <w:right w:val="none" w:sz="0" w:space="0" w:color="auto"/>
      </w:divBdr>
    </w:div>
    <w:div w:id="95758514">
      <w:bodyDiv w:val="1"/>
      <w:marLeft w:val="0"/>
      <w:marRight w:val="0"/>
      <w:marTop w:val="0"/>
      <w:marBottom w:val="0"/>
      <w:divBdr>
        <w:top w:val="none" w:sz="0" w:space="0" w:color="auto"/>
        <w:left w:val="none" w:sz="0" w:space="0" w:color="auto"/>
        <w:bottom w:val="none" w:sz="0" w:space="0" w:color="auto"/>
        <w:right w:val="none" w:sz="0" w:space="0" w:color="auto"/>
      </w:divBdr>
    </w:div>
    <w:div w:id="112599472">
      <w:bodyDiv w:val="1"/>
      <w:marLeft w:val="0"/>
      <w:marRight w:val="0"/>
      <w:marTop w:val="0"/>
      <w:marBottom w:val="0"/>
      <w:divBdr>
        <w:top w:val="none" w:sz="0" w:space="0" w:color="auto"/>
        <w:left w:val="none" w:sz="0" w:space="0" w:color="auto"/>
        <w:bottom w:val="none" w:sz="0" w:space="0" w:color="auto"/>
        <w:right w:val="none" w:sz="0" w:space="0" w:color="auto"/>
      </w:divBdr>
    </w:div>
    <w:div w:id="245920337">
      <w:bodyDiv w:val="1"/>
      <w:marLeft w:val="0"/>
      <w:marRight w:val="0"/>
      <w:marTop w:val="0"/>
      <w:marBottom w:val="0"/>
      <w:divBdr>
        <w:top w:val="none" w:sz="0" w:space="0" w:color="auto"/>
        <w:left w:val="none" w:sz="0" w:space="0" w:color="auto"/>
        <w:bottom w:val="none" w:sz="0" w:space="0" w:color="auto"/>
        <w:right w:val="none" w:sz="0" w:space="0" w:color="auto"/>
      </w:divBdr>
    </w:div>
    <w:div w:id="253974219">
      <w:bodyDiv w:val="1"/>
      <w:marLeft w:val="0"/>
      <w:marRight w:val="0"/>
      <w:marTop w:val="0"/>
      <w:marBottom w:val="0"/>
      <w:divBdr>
        <w:top w:val="none" w:sz="0" w:space="0" w:color="auto"/>
        <w:left w:val="none" w:sz="0" w:space="0" w:color="auto"/>
        <w:bottom w:val="none" w:sz="0" w:space="0" w:color="auto"/>
        <w:right w:val="none" w:sz="0" w:space="0" w:color="auto"/>
      </w:divBdr>
    </w:div>
    <w:div w:id="305091053">
      <w:bodyDiv w:val="1"/>
      <w:marLeft w:val="0"/>
      <w:marRight w:val="0"/>
      <w:marTop w:val="0"/>
      <w:marBottom w:val="0"/>
      <w:divBdr>
        <w:top w:val="none" w:sz="0" w:space="0" w:color="auto"/>
        <w:left w:val="none" w:sz="0" w:space="0" w:color="auto"/>
        <w:bottom w:val="none" w:sz="0" w:space="0" w:color="auto"/>
        <w:right w:val="none" w:sz="0" w:space="0" w:color="auto"/>
      </w:divBdr>
    </w:div>
    <w:div w:id="333578957">
      <w:bodyDiv w:val="1"/>
      <w:marLeft w:val="0"/>
      <w:marRight w:val="0"/>
      <w:marTop w:val="0"/>
      <w:marBottom w:val="0"/>
      <w:divBdr>
        <w:top w:val="none" w:sz="0" w:space="0" w:color="auto"/>
        <w:left w:val="none" w:sz="0" w:space="0" w:color="auto"/>
        <w:bottom w:val="none" w:sz="0" w:space="0" w:color="auto"/>
        <w:right w:val="none" w:sz="0" w:space="0" w:color="auto"/>
      </w:divBdr>
      <w:divsChild>
        <w:div w:id="930551233">
          <w:marLeft w:val="0"/>
          <w:marRight w:val="0"/>
          <w:marTop w:val="0"/>
          <w:marBottom w:val="0"/>
          <w:divBdr>
            <w:top w:val="none" w:sz="0" w:space="0" w:color="auto"/>
            <w:left w:val="none" w:sz="0" w:space="0" w:color="auto"/>
            <w:bottom w:val="none" w:sz="0" w:space="0" w:color="auto"/>
            <w:right w:val="none" w:sz="0" w:space="0" w:color="auto"/>
          </w:divBdr>
          <w:divsChild>
            <w:div w:id="1926650501">
              <w:marLeft w:val="0"/>
              <w:marRight w:val="0"/>
              <w:marTop w:val="0"/>
              <w:marBottom w:val="0"/>
              <w:divBdr>
                <w:top w:val="none" w:sz="0" w:space="0" w:color="auto"/>
                <w:left w:val="none" w:sz="0" w:space="0" w:color="auto"/>
                <w:bottom w:val="none" w:sz="0" w:space="0" w:color="auto"/>
                <w:right w:val="none" w:sz="0" w:space="0" w:color="auto"/>
              </w:divBdr>
              <w:divsChild>
                <w:div w:id="2087919004">
                  <w:marLeft w:val="0"/>
                  <w:marRight w:val="0"/>
                  <w:marTop w:val="0"/>
                  <w:marBottom w:val="0"/>
                  <w:divBdr>
                    <w:top w:val="none" w:sz="0" w:space="0" w:color="auto"/>
                    <w:left w:val="none" w:sz="0" w:space="0" w:color="auto"/>
                    <w:bottom w:val="none" w:sz="0" w:space="0" w:color="auto"/>
                    <w:right w:val="none" w:sz="0" w:space="0" w:color="auto"/>
                  </w:divBdr>
                  <w:divsChild>
                    <w:div w:id="1880892709">
                      <w:marLeft w:val="0"/>
                      <w:marRight w:val="0"/>
                      <w:marTop w:val="0"/>
                      <w:marBottom w:val="0"/>
                      <w:divBdr>
                        <w:top w:val="none" w:sz="0" w:space="0" w:color="auto"/>
                        <w:left w:val="none" w:sz="0" w:space="0" w:color="auto"/>
                        <w:bottom w:val="none" w:sz="0" w:space="0" w:color="auto"/>
                        <w:right w:val="none" w:sz="0" w:space="0" w:color="auto"/>
                      </w:divBdr>
                      <w:divsChild>
                        <w:div w:id="809829302">
                          <w:marLeft w:val="0"/>
                          <w:marRight w:val="0"/>
                          <w:marTop w:val="0"/>
                          <w:marBottom w:val="0"/>
                          <w:divBdr>
                            <w:top w:val="none" w:sz="0" w:space="0" w:color="auto"/>
                            <w:left w:val="none" w:sz="0" w:space="0" w:color="auto"/>
                            <w:bottom w:val="none" w:sz="0" w:space="0" w:color="auto"/>
                            <w:right w:val="none" w:sz="0" w:space="0" w:color="auto"/>
                          </w:divBdr>
                          <w:divsChild>
                            <w:div w:id="860050596">
                              <w:marLeft w:val="0"/>
                              <w:marRight w:val="0"/>
                              <w:marTop w:val="0"/>
                              <w:marBottom w:val="0"/>
                              <w:divBdr>
                                <w:top w:val="none" w:sz="0" w:space="0" w:color="auto"/>
                                <w:left w:val="none" w:sz="0" w:space="0" w:color="auto"/>
                                <w:bottom w:val="none" w:sz="0" w:space="0" w:color="auto"/>
                                <w:right w:val="none" w:sz="0" w:space="0" w:color="auto"/>
                              </w:divBdr>
                              <w:divsChild>
                                <w:div w:id="201141069">
                                  <w:marLeft w:val="0"/>
                                  <w:marRight w:val="0"/>
                                  <w:marTop w:val="0"/>
                                  <w:marBottom w:val="0"/>
                                  <w:divBdr>
                                    <w:top w:val="none" w:sz="0" w:space="0" w:color="auto"/>
                                    <w:left w:val="none" w:sz="0" w:space="0" w:color="auto"/>
                                    <w:bottom w:val="none" w:sz="0" w:space="0" w:color="auto"/>
                                    <w:right w:val="none" w:sz="0" w:space="0" w:color="auto"/>
                                  </w:divBdr>
                                  <w:divsChild>
                                    <w:div w:id="243531826">
                                      <w:marLeft w:val="0"/>
                                      <w:marRight w:val="0"/>
                                      <w:marTop w:val="0"/>
                                      <w:marBottom w:val="0"/>
                                      <w:divBdr>
                                        <w:top w:val="none" w:sz="0" w:space="0" w:color="auto"/>
                                        <w:left w:val="none" w:sz="0" w:space="0" w:color="auto"/>
                                        <w:bottom w:val="none" w:sz="0" w:space="0" w:color="auto"/>
                                        <w:right w:val="none" w:sz="0" w:space="0" w:color="auto"/>
                                      </w:divBdr>
                                      <w:divsChild>
                                        <w:div w:id="15062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869652">
      <w:bodyDiv w:val="1"/>
      <w:marLeft w:val="0"/>
      <w:marRight w:val="0"/>
      <w:marTop w:val="0"/>
      <w:marBottom w:val="0"/>
      <w:divBdr>
        <w:top w:val="none" w:sz="0" w:space="0" w:color="auto"/>
        <w:left w:val="none" w:sz="0" w:space="0" w:color="auto"/>
        <w:bottom w:val="none" w:sz="0" w:space="0" w:color="auto"/>
        <w:right w:val="none" w:sz="0" w:space="0" w:color="auto"/>
      </w:divBdr>
      <w:divsChild>
        <w:div w:id="1791628470">
          <w:marLeft w:val="0"/>
          <w:marRight w:val="0"/>
          <w:marTop w:val="0"/>
          <w:marBottom w:val="0"/>
          <w:divBdr>
            <w:top w:val="none" w:sz="0" w:space="0" w:color="auto"/>
            <w:left w:val="none" w:sz="0" w:space="0" w:color="auto"/>
            <w:bottom w:val="none" w:sz="0" w:space="0" w:color="auto"/>
            <w:right w:val="none" w:sz="0" w:space="0" w:color="auto"/>
          </w:divBdr>
          <w:divsChild>
            <w:div w:id="1646396396">
              <w:marLeft w:val="0"/>
              <w:marRight w:val="0"/>
              <w:marTop w:val="0"/>
              <w:marBottom w:val="0"/>
              <w:divBdr>
                <w:top w:val="none" w:sz="0" w:space="0" w:color="auto"/>
                <w:left w:val="none" w:sz="0" w:space="0" w:color="auto"/>
                <w:bottom w:val="none" w:sz="0" w:space="0" w:color="auto"/>
                <w:right w:val="none" w:sz="0" w:space="0" w:color="auto"/>
              </w:divBdr>
              <w:divsChild>
                <w:div w:id="624195528">
                  <w:marLeft w:val="0"/>
                  <w:marRight w:val="0"/>
                  <w:marTop w:val="0"/>
                  <w:marBottom w:val="0"/>
                  <w:divBdr>
                    <w:top w:val="none" w:sz="0" w:space="0" w:color="auto"/>
                    <w:left w:val="none" w:sz="0" w:space="0" w:color="auto"/>
                    <w:bottom w:val="none" w:sz="0" w:space="0" w:color="auto"/>
                    <w:right w:val="none" w:sz="0" w:space="0" w:color="auto"/>
                  </w:divBdr>
                  <w:divsChild>
                    <w:div w:id="1824807930">
                      <w:marLeft w:val="0"/>
                      <w:marRight w:val="0"/>
                      <w:marTop w:val="0"/>
                      <w:marBottom w:val="0"/>
                      <w:divBdr>
                        <w:top w:val="none" w:sz="0" w:space="0" w:color="auto"/>
                        <w:left w:val="none" w:sz="0" w:space="0" w:color="auto"/>
                        <w:bottom w:val="none" w:sz="0" w:space="0" w:color="auto"/>
                        <w:right w:val="none" w:sz="0" w:space="0" w:color="auto"/>
                      </w:divBdr>
                      <w:divsChild>
                        <w:div w:id="1121537713">
                          <w:marLeft w:val="0"/>
                          <w:marRight w:val="0"/>
                          <w:marTop w:val="0"/>
                          <w:marBottom w:val="0"/>
                          <w:divBdr>
                            <w:top w:val="none" w:sz="0" w:space="0" w:color="auto"/>
                            <w:left w:val="none" w:sz="0" w:space="0" w:color="auto"/>
                            <w:bottom w:val="none" w:sz="0" w:space="0" w:color="auto"/>
                            <w:right w:val="none" w:sz="0" w:space="0" w:color="auto"/>
                          </w:divBdr>
                          <w:divsChild>
                            <w:div w:id="1529175725">
                              <w:marLeft w:val="0"/>
                              <w:marRight w:val="0"/>
                              <w:marTop w:val="0"/>
                              <w:marBottom w:val="0"/>
                              <w:divBdr>
                                <w:top w:val="none" w:sz="0" w:space="0" w:color="auto"/>
                                <w:left w:val="none" w:sz="0" w:space="0" w:color="auto"/>
                                <w:bottom w:val="none" w:sz="0" w:space="0" w:color="auto"/>
                                <w:right w:val="none" w:sz="0" w:space="0" w:color="auto"/>
                              </w:divBdr>
                              <w:divsChild>
                                <w:div w:id="1822304251">
                                  <w:marLeft w:val="0"/>
                                  <w:marRight w:val="0"/>
                                  <w:marTop w:val="0"/>
                                  <w:marBottom w:val="0"/>
                                  <w:divBdr>
                                    <w:top w:val="none" w:sz="0" w:space="0" w:color="auto"/>
                                    <w:left w:val="none" w:sz="0" w:space="0" w:color="auto"/>
                                    <w:bottom w:val="none" w:sz="0" w:space="0" w:color="auto"/>
                                    <w:right w:val="none" w:sz="0" w:space="0" w:color="auto"/>
                                  </w:divBdr>
                                  <w:divsChild>
                                    <w:div w:id="1554199051">
                                      <w:marLeft w:val="0"/>
                                      <w:marRight w:val="0"/>
                                      <w:marTop w:val="0"/>
                                      <w:marBottom w:val="0"/>
                                      <w:divBdr>
                                        <w:top w:val="none" w:sz="0" w:space="0" w:color="auto"/>
                                        <w:left w:val="none" w:sz="0" w:space="0" w:color="auto"/>
                                        <w:bottom w:val="none" w:sz="0" w:space="0" w:color="auto"/>
                                        <w:right w:val="none" w:sz="0" w:space="0" w:color="auto"/>
                                      </w:divBdr>
                                      <w:divsChild>
                                        <w:div w:id="7851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2329631">
      <w:bodyDiv w:val="1"/>
      <w:marLeft w:val="0"/>
      <w:marRight w:val="0"/>
      <w:marTop w:val="0"/>
      <w:marBottom w:val="0"/>
      <w:divBdr>
        <w:top w:val="none" w:sz="0" w:space="0" w:color="auto"/>
        <w:left w:val="none" w:sz="0" w:space="0" w:color="auto"/>
        <w:bottom w:val="none" w:sz="0" w:space="0" w:color="auto"/>
        <w:right w:val="none" w:sz="0" w:space="0" w:color="auto"/>
      </w:divBdr>
    </w:div>
    <w:div w:id="597256244">
      <w:bodyDiv w:val="1"/>
      <w:marLeft w:val="0"/>
      <w:marRight w:val="0"/>
      <w:marTop w:val="0"/>
      <w:marBottom w:val="0"/>
      <w:divBdr>
        <w:top w:val="none" w:sz="0" w:space="0" w:color="auto"/>
        <w:left w:val="none" w:sz="0" w:space="0" w:color="auto"/>
        <w:bottom w:val="none" w:sz="0" w:space="0" w:color="auto"/>
        <w:right w:val="none" w:sz="0" w:space="0" w:color="auto"/>
      </w:divBdr>
    </w:div>
    <w:div w:id="608051696">
      <w:bodyDiv w:val="1"/>
      <w:marLeft w:val="0"/>
      <w:marRight w:val="0"/>
      <w:marTop w:val="0"/>
      <w:marBottom w:val="0"/>
      <w:divBdr>
        <w:top w:val="none" w:sz="0" w:space="0" w:color="auto"/>
        <w:left w:val="none" w:sz="0" w:space="0" w:color="auto"/>
        <w:bottom w:val="none" w:sz="0" w:space="0" w:color="auto"/>
        <w:right w:val="none" w:sz="0" w:space="0" w:color="auto"/>
      </w:divBdr>
    </w:div>
    <w:div w:id="644553268">
      <w:bodyDiv w:val="1"/>
      <w:marLeft w:val="0"/>
      <w:marRight w:val="0"/>
      <w:marTop w:val="0"/>
      <w:marBottom w:val="0"/>
      <w:divBdr>
        <w:top w:val="none" w:sz="0" w:space="0" w:color="auto"/>
        <w:left w:val="none" w:sz="0" w:space="0" w:color="auto"/>
        <w:bottom w:val="none" w:sz="0" w:space="0" w:color="auto"/>
        <w:right w:val="none" w:sz="0" w:space="0" w:color="auto"/>
      </w:divBdr>
    </w:div>
    <w:div w:id="701783390">
      <w:bodyDiv w:val="1"/>
      <w:marLeft w:val="0"/>
      <w:marRight w:val="0"/>
      <w:marTop w:val="0"/>
      <w:marBottom w:val="0"/>
      <w:divBdr>
        <w:top w:val="none" w:sz="0" w:space="0" w:color="auto"/>
        <w:left w:val="none" w:sz="0" w:space="0" w:color="auto"/>
        <w:bottom w:val="none" w:sz="0" w:space="0" w:color="auto"/>
        <w:right w:val="none" w:sz="0" w:space="0" w:color="auto"/>
      </w:divBdr>
      <w:divsChild>
        <w:div w:id="1922787985">
          <w:marLeft w:val="0"/>
          <w:marRight w:val="0"/>
          <w:marTop w:val="0"/>
          <w:marBottom w:val="0"/>
          <w:divBdr>
            <w:top w:val="none" w:sz="0" w:space="0" w:color="auto"/>
            <w:left w:val="none" w:sz="0" w:space="0" w:color="auto"/>
            <w:bottom w:val="none" w:sz="0" w:space="0" w:color="auto"/>
            <w:right w:val="none" w:sz="0" w:space="0" w:color="auto"/>
          </w:divBdr>
          <w:divsChild>
            <w:div w:id="1706251386">
              <w:marLeft w:val="0"/>
              <w:marRight w:val="0"/>
              <w:marTop w:val="0"/>
              <w:marBottom w:val="0"/>
              <w:divBdr>
                <w:top w:val="none" w:sz="0" w:space="0" w:color="auto"/>
                <w:left w:val="none" w:sz="0" w:space="0" w:color="auto"/>
                <w:bottom w:val="none" w:sz="0" w:space="0" w:color="auto"/>
                <w:right w:val="none" w:sz="0" w:space="0" w:color="auto"/>
              </w:divBdr>
              <w:divsChild>
                <w:div w:id="16154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14648">
      <w:bodyDiv w:val="1"/>
      <w:marLeft w:val="0"/>
      <w:marRight w:val="0"/>
      <w:marTop w:val="0"/>
      <w:marBottom w:val="0"/>
      <w:divBdr>
        <w:top w:val="none" w:sz="0" w:space="0" w:color="auto"/>
        <w:left w:val="none" w:sz="0" w:space="0" w:color="auto"/>
        <w:bottom w:val="none" w:sz="0" w:space="0" w:color="auto"/>
        <w:right w:val="none" w:sz="0" w:space="0" w:color="auto"/>
      </w:divBdr>
    </w:div>
    <w:div w:id="745345371">
      <w:bodyDiv w:val="1"/>
      <w:marLeft w:val="0"/>
      <w:marRight w:val="0"/>
      <w:marTop w:val="0"/>
      <w:marBottom w:val="0"/>
      <w:divBdr>
        <w:top w:val="none" w:sz="0" w:space="0" w:color="auto"/>
        <w:left w:val="none" w:sz="0" w:space="0" w:color="auto"/>
        <w:bottom w:val="none" w:sz="0" w:space="0" w:color="auto"/>
        <w:right w:val="none" w:sz="0" w:space="0" w:color="auto"/>
      </w:divBdr>
    </w:div>
    <w:div w:id="765658747">
      <w:bodyDiv w:val="1"/>
      <w:marLeft w:val="0"/>
      <w:marRight w:val="0"/>
      <w:marTop w:val="0"/>
      <w:marBottom w:val="0"/>
      <w:divBdr>
        <w:top w:val="none" w:sz="0" w:space="0" w:color="auto"/>
        <w:left w:val="none" w:sz="0" w:space="0" w:color="auto"/>
        <w:bottom w:val="none" w:sz="0" w:space="0" w:color="auto"/>
        <w:right w:val="none" w:sz="0" w:space="0" w:color="auto"/>
      </w:divBdr>
    </w:div>
    <w:div w:id="865482380">
      <w:bodyDiv w:val="1"/>
      <w:marLeft w:val="0"/>
      <w:marRight w:val="0"/>
      <w:marTop w:val="0"/>
      <w:marBottom w:val="0"/>
      <w:divBdr>
        <w:top w:val="none" w:sz="0" w:space="0" w:color="auto"/>
        <w:left w:val="none" w:sz="0" w:space="0" w:color="auto"/>
        <w:bottom w:val="none" w:sz="0" w:space="0" w:color="auto"/>
        <w:right w:val="none" w:sz="0" w:space="0" w:color="auto"/>
      </w:divBdr>
      <w:divsChild>
        <w:div w:id="1534733309">
          <w:marLeft w:val="0"/>
          <w:marRight w:val="0"/>
          <w:marTop w:val="0"/>
          <w:marBottom w:val="0"/>
          <w:divBdr>
            <w:top w:val="none" w:sz="0" w:space="0" w:color="auto"/>
            <w:left w:val="none" w:sz="0" w:space="0" w:color="auto"/>
            <w:bottom w:val="none" w:sz="0" w:space="0" w:color="auto"/>
            <w:right w:val="none" w:sz="0" w:space="0" w:color="auto"/>
          </w:divBdr>
          <w:divsChild>
            <w:div w:id="1635019065">
              <w:marLeft w:val="0"/>
              <w:marRight w:val="0"/>
              <w:marTop w:val="0"/>
              <w:marBottom w:val="0"/>
              <w:divBdr>
                <w:top w:val="none" w:sz="0" w:space="0" w:color="auto"/>
                <w:left w:val="none" w:sz="0" w:space="0" w:color="auto"/>
                <w:bottom w:val="none" w:sz="0" w:space="0" w:color="auto"/>
                <w:right w:val="none" w:sz="0" w:space="0" w:color="auto"/>
              </w:divBdr>
              <w:divsChild>
                <w:div w:id="17467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42157">
      <w:bodyDiv w:val="1"/>
      <w:marLeft w:val="0"/>
      <w:marRight w:val="0"/>
      <w:marTop w:val="0"/>
      <w:marBottom w:val="0"/>
      <w:divBdr>
        <w:top w:val="none" w:sz="0" w:space="0" w:color="auto"/>
        <w:left w:val="none" w:sz="0" w:space="0" w:color="auto"/>
        <w:bottom w:val="none" w:sz="0" w:space="0" w:color="auto"/>
        <w:right w:val="none" w:sz="0" w:space="0" w:color="auto"/>
      </w:divBdr>
      <w:divsChild>
        <w:div w:id="169415530">
          <w:marLeft w:val="0"/>
          <w:marRight w:val="0"/>
          <w:marTop w:val="0"/>
          <w:marBottom w:val="0"/>
          <w:divBdr>
            <w:top w:val="none" w:sz="0" w:space="0" w:color="auto"/>
            <w:left w:val="none" w:sz="0" w:space="0" w:color="auto"/>
            <w:bottom w:val="none" w:sz="0" w:space="0" w:color="auto"/>
            <w:right w:val="none" w:sz="0" w:space="0" w:color="auto"/>
          </w:divBdr>
          <w:divsChild>
            <w:div w:id="1381322127">
              <w:marLeft w:val="0"/>
              <w:marRight w:val="0"/>
              <w:marTop w:val="0"/>
              <w:marBottom w:val="0"/>
              <w:divBdr>
                <w:top w:val="none" w:sz="0" w:space="0" w:color="auto"/>
                <w:left w:val="none" w:sz="0" w:space="0" w:color="auto"/>
                <w:bottom w:val="none" w:sz="0" w:space="0" w:color="auto"/>
                <w:right w:val="none" w:sz="0" w:space="0" w:color="auto"/>
              </w:divBdr>
              <w:divsChild>
                <w:div w:id="661814022">
                  <w:marLeft w:val="0"/>
                  <w:marRight w:val="0"/>
                  <w:marTop w:val="0"/>
                  <w:marBottom w:val="0"/>
                  <w:divBdr>
                    <w:top w:val="none" w:sz="0" w:space="0" w:color="auto"/>
                    <w:left w:val="none" w:sz="0" w:space="0" w:color="auto"/>
                    <w:bottom w:val="none" w:sz="0" w:space="0" w:color="auto"/>
                    <w:right w:val="none" w:sz="0" w:space="0" w:color="auto"/>
                  </w:divBdr>
                  <w:divsChild>
                    <w:div w:id="1592930625">
                      <w:marLeft w:val="0"/>
                      <w:marRight w:val="0"/>
                      <w:marTop w:val="0"/>
                      <w:marBottom w:val="0"/>
                      <w:divBdr>
                        <w:top w:val="none" w:sz="0" w:space="0" w:color="auto"/>
                        <w:left w:val="none" w:sz="0" w:space="0" w:color="auto"/>
                        <w:bottom w:val="none" w:sz="0" w:space="0" w:color="auto"/>
                        <w:right w:val="none" w:sz="0" w:space="0" w:color="auto"/>
                      </w:divBdr>
                      <w:divsChild>
                        <w:div w:id="992879651">
                          <w:marLeft w:val="0"/>
                          <w:marRight w:val="0"/>
                          <w:marTop w:val="0"/>
                          <w:marBottom w:val="0"/>
                          <w:divBdr>
                            <w:top w:val="none" w:sz="0" w:space="0" w:color="auto"/>
                            <w:left w:val="none" w:sz="0" w:space="0" w:color="auto"/>
                            <w:bottom w:val="none" w:sz="0" w:space="0" w:color="auto"/>
                            <w:right w:val="none" w:sz="0" w:space="0" w:color="auto"/>
                          </w:divBdr>
                          <w:divsChild>
                            <w:div w:id="2115246357">
                              <w:marLeft w:val="0"/>
                              <w:marRight w:val="0"/>
                              <w:marTop w:val="0"/>
                              <w:marBottom w:val="0"/>
                              <w:divBdr>
                                <w:top w:val="none" w:sz="0" w:space="0" w:color="auto"/>
                                <w:left w:val="none" w:sz="0" w:space="0" w:color="auto"/>
                                <w:bottom w:val="none" w:sz="0" w:space="0" w:color="auto"/>
                                <w:right w:val="none" w:sz="0" w:space="0" w:color="auto"/>
                              </w:divBdr>
                              <w:divsChild>
                                <w:div w:id="1562210839">
                                  <w:marLeft w:val="0"/>
                                  <w:marRight w:val="0"/>
                                  <w:marTop w:val="0"/>
                                  <w:marBottom w:val="0"/>
                                  <w:divBdr>
                                    <w:top w:val="none" w:sz="0" w:space="0" w:color="auto"/>
                                    <w:left w:val="none" w:sz="0" w:space="0" w:color="auto"/>
                                    <w:bottom w:val="none" w:sz="0" w:space="0" w:color="auto"/>
                                    <w:right w:val="none" w:sz="0" w:space="0" w:color="auto"/>
                                  </w:divBdr>
                                  <w:divsChild>
                                    <w:div w:id="1917008175">
                                      <w:marLeft w:val="0"/>
                                      <w:marRight w:val="0"/>
                                      <w:marTop w:val="0"/>
                                      <w:marBottom w:val="0"/>
                                      <w:divBdr>
                                        <w:top w:val="none" w:sz="0" w:space="0" w:color="auto"/>
                                        <w:left w:val="none" w:sz="0" w:space="0" w:color="auto"/>
                                        <w:bottom w:val="none" w:sz="0" w:space="0" w:color="auto"/>
                                        <w:right w:val="none" w:sz="0" w:space="0" w:color="auto"/>
                                      </w:divBdr>
                                      <w:divsChild>
                                        <w:div w:id="8028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435197">
      <w:bodyDiv w:val="1"/>
      <w:marLeft w:val="0"/>
      <w:marRight w:val="0"/>
      <w:marTop w:val="0"/>
      <w:marBottom w:val="0"/>
      <w:divBdr>
        <w:top w:val="none" w:sz="0" w:space="0" w:color="auto"/>
        <w:left w:val="none" w:sz="0" w:space="0" w:color="auto"/>
        <w:bottom w:val="none" w:sz="0" w:space="0" w:color="auto"/>
        <w:right w:val="none" w:sz="0" w:space="0" w:color="auto"/>
      </w:divBdr>
    </w:div>
    <w:div w:id="1290864931">
      <w:bodyDiv w:val="1"/>
      <w:marLeft w:val="0"/>
      <w:marRight w:val="0"/>
      <w:marTop w:val="0"/>
      <w:marBottom w:val="0"/>
      <w:divBdr>
        <w:top w:val="none" w:sz="0" w:space="0" w:color="auto"/>
        <w:left w:val="none" w:sz="0" w:space="0" w:color="auto"/>
        <w:bottom w:val="none" w:sz="0" w:space="0" w:color="auto"/>
        <w:right w:val="none" w:sz="0" w:space="0" w:color="auto"/>
      </w:divBdr>
      <w:divsChild>
        <w:div w:id="1153255865">
          <w:marLeft w:val="0"/>
          <w:marRight w:val="0"/>
          <w:marTop w:val="0"/>
          <w:marBottom w:val="0"/>
          <w:divBdr>
            <w:top w:val="none" w:sz="0" w:space="0" w:color="auto"/>
            <w:left w:val="none" w:sz="0" w:space="0" w:color="auto"/>
            <w:bottom w:val="none" w:sz="0" w:space="0" w:color="auto"/>
            <w:right w:val="none" w:sz="0" w:space="0" w:color="auto"/>
          </w:divBdr>
          <w:divsChild>
            <w:div w:id="1576084000">
              <w:marLeft w:val="0"/>
              <w:marRight w:val="0"/>
              <w:marTop w:val="0"/>
              <w:marBottom w:val="0"/>
              <w:divBdr>
                <w:top w:val="none" w:sz="0" w:space="0" w:color="auto"/>
                <w:left w:val="none" w:sz="0" w:space="0" w:color="auto"/>
                <w:bottom w:val="none" w:sz="0" w:space="0" w:color="auto"/>
                <w:right w:val="none" w:sz="0" w:space="0" w:color="auto"/>
              </w:divBdr>
              <w:divsChild>
                <w:div w:id="17828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6950">
      <w:bodyDiv w:val="1"/>
      <w:marLeft w:val="0"/>
      <w:marRight w:val="0"/>
      <w:marTop w:val="0"/>
      <w:marBottom w:val="0"/>
      <w:divBdr>
        <w:top w:val="none" w:sz="0" w:space="0" w:color="auto"/>
        <w:left w:val="none" w:sz="0" w:space="0" w:color="auto"/>
        <w:bottom w:val="none" w:sz="0" w:space="0" w:color="auto"/>
        <w:right w:val="none" w:sz="0" w:space="0" w:color="auto"/>
      </w:divBdr>
    </w:div>
    <w:div w:id="1656689109">
      <w:bodyDiv w:val="1"/>
      <w:marLeft w:val="0"/>
      <w:marRight w:val="0"/>
      <w:marTop w:val="0"/>
      <w:marBottom w:val="0"/>
      <w:divBdr>
        <w:top w:val="none" w:sz="0" w:space="0" w:color="auto"/>
        <w:left w:val="none" w:sz="0" w:space="0" w:color="auto"/>
        <w:bottom w:val="none" w:sz="0" w:space="0" w:color="auto"/>
        <w:right w:val="none" w:sz="0" w:space="0" w:color="auto"/>
      </w:divBdr>
    </w:div>
    <w:div w:id="1792742386">
      <w:bodyDiv w:val="1"/>
      <w:marLeft w:val="0"/>
      <w:marRight w:val="0"/>
      <w:marTop w:val="0"/>
      <w:marBottom w:val="0"/>
      <w:divBdr>
        <w:top w:val="none" w:sz="0" w:space="0" w:color="auto"/>
        <w:left w:val="none" w:sz="0" w:space="0" w:color="auto"/>
        <w:bottom w:val="none" w:sz="0" w:space="0" w:color="auto"/>
        <w:right w:val="none" w:sz="0" w:space="0" w:color="auto"/>
      </w:divBdr>
      <w:divsChild>
        <w:div w:id="1363508823">
          <w:marLeft w:val="0"/>
          <w:marRight w:val="0"/>
          <w:marTop w:val="0"/>
          <w:marBottom w:val="0"/>
          <w:divBdr>
            <w:top w:val="none" w:sz="0" w:space="0" w:color="auto"/>
            <w:left w:val="none" w:sz="0" w:space="0" w:color="auto"/>
            <w:bottom w:val="none" w:sz="0" w:space="0" w:color="auto"/>
            <w:right w:val="none" w:sz="0" w:space="0" w:color="auto"/>
          </w:divBdr>
          <w:divsChild>
            <w:div w:id="1386174712">
              <w:marLeft w:val="0"/>
              <w:marRight w:val="0"/>
              <w:marTop w:val="0"/>
              <w:marBottom w:val="0"/>
              <w:divBdr>
                <w:top w:val="none" w:sz="0" w:space="0" w:color="auto"/>
                <w:left w:val="none" w:sz="0" w:space="0" w:color="auto"/>
                <w:bottom w:val="none" w:sz="0" w:space="0" w:color="auto"/>
                <w:right w:val="none" w:sz="0" w:space="0" w:color="auto"/>
              </w:divBdr>
              <w:divsChild>
                <w:div w:id="1744795872">
                  <w:marLeft w:val="0"/>
                  <w:marRight w:val="0"/>
                  <w:marTop w:val="0"/>
                  <w:marBottom w:val="0"/>
                  <w:divBdr>
                    <w:top w:val="none" w:sz="0" w:space="0" w:color="auto"/>
                    <w:left w:val="none" w:sz="0" w:space="0" w:color="auto"/>
                    <w:bottom w:val="none" w:sz="0" w:space="0" w:color="auto"/>
                    <w:right w:val="none" w:sz="0" w:space="0" w:color="auto"/>
                  </w:divBdr>
                  <w:divsChild>
                    <w:div w:id="705252190">
                      <w:marLeft w:val="0"/>
                      <w:marRight w:val="0"/>
                      <w:marTop w:val="0"/>
                      <w:marBottom w:val="0"/>
                      <w:divBdr>
                        <w:top w:val="none" w:sz="0" w:space="0" w:color="auto"/>
                        <w:left w:val="none" w:sz="0" w:space="0" w:color="auto"/>
                        <w:bottom w:val="none" w:sz="0" w:space="0" w:color="auto"/>
                        <w:right w:val="none" w:sz="0" w:space="0" w:color="auto"/>
                      </w:divBdr>
                      <w:divsChild>
                        <w:div w:id="17052548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802306181">
      <w:bodyDiv w:val="1"/>
      <w:marLeft w:val="0"/>
      <w:marRight w:val="0"/>
      <w:marTop w:val="0"/>
      <w:marBottom w:val="0"/>
      <w:divBdr>
        <w:top w:val="none" w:sz="0" w:space="0" w:color="auto"/>
        <w:left w:val="none" w:sz="0" w:space="0" w:color="auto"/>
        <w:bottom w:val="none" w:sz="0" w:space="0" w:color="auto"/>
        <w:right w:val="none" w:sz="0" w:space="0" w:color="auto"/>
      </w:divBdr>
    </w:div>
    <w:div w:id="1817255617">
      <w:bodyDiv w:val="1"/>
      <w:marLeft w:val="0"/>
      <w:marRight w:val="0"/>
      <w:marTop w:val="0"/>
      <w:marBottom w:val="0"/>
      <w:divBdr>
        <w:top w:val="none" w:sz="0" w:space="0" w:color="auto"/>
        <w:left w:val="none" w:sz="0" w:space="0" w:color="auto"/>
        <w:bottom w:val="none" w:sz="0" w:space="0" w:color="auto"/>
        <w:right w:val="none" w:sz="0" w:space="0" w:color="auto"/>
      </w:divBdr>
    </w:div>
    <w:div w:id="1856386429">
      <w:bodyDiv w:val="1"/>
      <w:marLeft w:val="0"/>
      <w:marRight w:val="0"/>
      <w:marTop w:val="0"/>
      <w:marBottom w:val="0"/>
      <w:divBdr>
        <w:top w:val="none" w:sz="0" w:space="0" w:color="auto"/>
        <w:left w:val="none" w:sz="0" w:space="0" w:color="auto"/>
        <w:bottom w:val="none" w:sz="0" w:space="0" w:color="auto"/>
        <w:right w:val="none" w:sz="0" w:space="0" w:color="auto"/>
      </w:divBdr>
    </w:div>
    <w:div w:id="2073119990">
      <w:bodyDiv w:val="1"/>
      <w:marLeft w:val="0"/>
      <w:marRight w:val="0"/>
      <w:marTop w:val="0"/>
      <w:marBottom w:val="0"/>
      <w:divBdr>
        <w:top w:val="none" w:sz="0" w:space="0" w:color="auto"/>
        <w:left w:val="none" w:sz="0" w:space="0" w:color="auto"/>
        <w:bottom w:val="none" w:sz="0" w:space="0" w:color="auto"/>
        <w:right w:val="none" w:sz="0" w:space="0" w:color="auto"/>
      </w:divBdr>
    </w:div>
    <w:div w:id="213046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 TargetMode="External"/><Relationship Id="rId13" Type="http://schemas.openxmlformats.org/officeDocument/2006/relationships/hyperlink" Target="http://msk" TargetMode="External"/><Relationship Id="rId18" Type="http://schemas.openxmlformats.org/officeDocument/2006/relationships/hyperlink" Target="mailto:katri96@rambl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stat.ru/indicator/34118" TargetMode="External"/><Relationship Id="rId17" Type="http://schemas.openxmlformats.org/officeDocument/2006/relationships/hyperlink" Target="mailto:mironch@mail.ru" TargetMode="External"/><Relationship Id="rId2" Type="http://schemas.openxmlformats.org/officeDocument/2006/relationships/numbering" Target="numbering.xml"/><Relationship Id="rId16" Type="http://schemas.openxmlformats.org/officeDocument/2006/relationships/hyperlink" Target="mailto:sgsternik@f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ww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edstat.ru/indicator/43242" TargetMode="External"/><Relationship Id="rId14" Type="http://schemas.openxmlformats.org/officeDocument/2006/relationships/hyperlink" Target="http://ms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5" b="1" i="0" u="none" strike="noStrike" baseline="0">
                <a:solidFill>
                  <a:srgbClr val="333333"/>
                </a:solidFill>
                <a:latin typeface="Calibri"/>
                <a:ea typeface="Calibri"/>
                <a:cs typeface="Calibri"/>
              </a:defRPr>
            </a:pPr>
            <a:r>
              <a:rPr lang="ru-RU"/>
              <a:t>Динамика среднерыночной доходности инвестиций в девелопмент в Московской области</a:t>
            </a:r>
          </a:p>
        </c:rich>
      </c:tx>
      <c:overlay val="0"/>
      <c:spPr>
        <a:noFill/>
        <a:ln w="25486">
          <a:noFill/>
        </a:ln>
      </c:spPr>
    </c:title>
    <c:autoTitleDeleted val="0"/>
    <c:plotArea>
      <c:layout>
        <c:manualLayout>
          <c:layoutTarget val="inner"/>
          <c:xMode val="edge"/>
          <c:yMode val="edge"/>
          <c:x val="2.6512485939257594E-2"/>
          <c:y val="0.25617021276595747"/>
          <c:w val="0.92678461192350958"/>
          <c:h val="0.48291617803093762"/>
        </c:manualLayout>
      </c:layout>
      <c:lineChart>
        <c:grouping val="standard"/>
        <c:varyColors val="0"/>
        <c:ser>
          <c:idx val="1"/>
          <c:order val="0"/>
          <c:tx>
            <c:strRef>
              <c:f>квартальный!$B$20</c:f>
              <c:strCache>
                <c:ptCount val="1"/>
                <c:pt idx="0">
                  <c:v>Среднерыночная доходность девелопмента в МО,% по данным Росстата</c:v>
                </c:pt>
              </c:strCache>
            </c:strRef>
          </c:tx>
          <c:spPr>
            <a:ln w="28672" cap="rnd">
              <a:solidFill>
                <a:schemeClr val="accent6">
                  <a:lumMod val="75000"/>
                </a:schemeClr>
              </a:solidFill>
              <a:round/>
            </a:ln>
            <a:effectLst/>
          </c:spPr>
          <c:marker>
            <c:symbol val="circle"/>
            <c:size val="5"/>
            <c:spPr>
              <a:solidFill>
                <a:schemeClr val="accent6">
                  <a:lumMod val="60000"/>
                  <a:lumOff val="40000"/>
                </a:schemeClr>
              </a:solidFill>
              <a:ln w="9557">
                <a:solidFill>
                  <a:schemeClr val="accent6">
                    <a:lumMod val="75000"/>
                  </a:schemeClr>
                </a:solidFill>
              </a:ln>
              <a:effectLst/>
            </c:spPr>
          </c:marker>
          <c:dLbls>
            <c:spPr>
              <a:noFill/>
              <a:ln w="25486">
                <a:noFill/>
              </a:ln>
            </c:spPr>
            <c:txPr>
              <a:bodyPr wrap="square" lIns="38100" tIns="19050" rIns="38100" bIns="19050" anchor="ctr">
                <a:spAutoFit/>
              </a:bodyPr>
              <a:lstStyle/>
              <a:p>
                <a:pPr>
                  <a:defRPr sz="903" b="0" i="0" u="none" strike="noStrike" baseline="0">
                    <a:solidFill>
                      <a:srgbClr val="333333"/>
                    </a:solidFill>
                    <a:latin typeface="Calibri"/>
                    <a:ea typeface="Calibri"/>
                    <a:cs typeface="Calibri"/>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квартальный!$C$15:$R$15</c:f>
              <c:strCache>
                <c:ptCount val="16"/>
                <c:pt idx="0">
                  <c:v>1 кв. 2014</c:v>
                </c:pt>
                <c:pt idx="1">
                  <c:v>2 кв. 2014</c:v>
                </c:pt>
                <c:pt idx="2">
                  <c:v>3 кв. 2014</c:v>
                </c:pt>
                <c:pt idx="3">
                  <c:v>4 кв. 2014</c:v>
                </c:pt>
                <c:pt idx="4">
                  <c:v>1 кв. 2015</c:v>
                </c:pt>
                <c:pt idx="5">
                  <c:v>2 кв. 2015</c:v>
                </c:pt>
                <c:pt idx="6">
                  <c:v>3 кв. 2015</c:v>
                </c:pt>
                <c:pt idx="7">
                  <c:v>4 кв. 2015</c:v>
                </c:pt>
                <c:pt idx="8">
                  <c:v>1 кв. 2016</c:v>
                </c:pt>
                <c:pt idx="9">
                  <c:v>2 кв. 2016</c:v>
                </c:pt>
                <c:pt idx="10">
                  <c:v>3 кв. 2016</c:v>
                </c:pt>
                <c:pt idx="11">
                  <c:v>4 кв. 2016</c:v>
                </c:pt>
                <c:pt idx="12">
                  <c:v>1 кв. 2017</c:v>
                </c:pt>
                <c:pt idx="13">
                  <c:v>2 кв. 2017</c:v>
                </c:pt>
                <c:pt idx="14">
                  <c:v>3 кв. 2017</c:v>
                </c:pt>
                <c:pt idx="15">
                  <c:v>4 кв. 2017</c:v>
                </c:pt>
              </c:strCache>
            </c:strRef>
          </c:cat>
          <c:val>
            <c:numRef>
              <c:f>квартальный!$C$20:$R$20</c:f>
              <c:numCache>
                <c:formatCode>0%</c:formatCode>
                <c:ptCount val="16"/>
                <c:pt idx="0">
                  <c:v>-0.17720374451861876</c:v>
                </c:pt>
                <c:pt idx="1">
                  <c:v>-0.21880511692035276</c:v>
                </c:pt>
                <c:pt idx="2">
                  <c:v>-7.964232316464126E-2</c:v>
                </c:pt>
                <c:pt idx="3">
                  <c:v>0.53619477460340792</c:v>
                </c:pt>
                <c:pt idx="4">
                  <c:v>-0.24425116895564492</c:v>
                </c:pt>
                <c:pt idx="5">
                  <c:v>-0.23931765440413155</c:v>
                </c:pt>
                <c:pt idx="6">
                  <c:v>-0.15134113047420816</c:v>
                </c:pt>
                <c:pt idx="7">
                  <c:v>0.12811222542920331</c:v>
                </c:pt>
                <c:pt idx="8">
                  <c:v>-0.255834439785807</c:v>
                </c:pt>
                <c:pt idx="9">
                  <c:v>-0.19784405236564395</c:v>
                </c:pt>
                <c:pt idx="10">
                  <c:v>-7.6204797872445162E-2</c:v>
                </c:pt>
                <c:pt idx="11">
                  <c:v>-7.6455333220323718E-2</c:v>
                </c:pt>
                <c:pt idx="12">
                  <c:v>-0.2295387767390813</c:v>
                </c:pt>
                <c:pt idx="13">
                  <c:v>-8.5077295048099244E-2</c:v>
                </c:pt>
                <c:pt idx="14">
                  <c:v>1.3029566591014508E-2</c:v>
                </c:pt>
                <c:pt idx="15">
                  <c:v>0.13642166709519321</c:v>
                </c:pt>
              </c:numCache>
            </c:numRef>
          </c:val>
          <c:smooth val="0"/>
          <c:extLst>
            <c:ext xmlns:c16="http://schemas.microsoft.com/office/drawing/2014/chart" uri="{C3380CC4-5D6E-409C-BE32-E72D297353CC}">
              <c16:uniqueId val="{00000000-D3C3-44F5-9CDC-7C1AE6A7BE8B}"/>
            </c:ext>
          </c:extLst>
        </c:ser>
        <c:dLbls>
          <c:showLegendKey val="0"/>
          <c:showVal val="0"/>
          <c:showCatName val="0"/>
          <c:showSerName val="0"/>
          <c:showPercent val="0"/>
          <c:showBubbleSize val="0"/>
        </c:dLbls>
        <c:marker val="1"/>
        <c:smooth val="0"/>
        <c:axId val="313433440"/>
        <c:axId val="314896984"/>
      </c:lineChart>
      <c:catAx>
        <c:axId val="313433440"/>
        <c:scaling>
          <c:orientation val="minMax"/>
        </c:scaling>
        <c:delete val="0"/>
        <c:axPos val="b"/>
        <c:numFmt formatCode="General" sourceLinked="1"/>
        <c:majorTickMark val="out"/>
        <c:minorTickMark val="none"/>
        <c:tickLblPos val="nextTo"/>
        <c:spPr>
          <a:noFill/>
          <a:ln w="9557" cap="flat" cmpd="sng" algn="ctr">
            <a:solidFill>
              <a:schemeClr val="tx1">
                <a:lumMod val="15000"/>
                <a:lumOff val="85000"/>
              </a:schemeClr>
            </a:solidFill>
            <a:round/>
          </a:ln>
          <a:effectLst/>
        </c:spPr>
        <c:txPr>
          <a:bodyPr rot="0" vert="horz"/>
          <a:lstStyle/>
          <a:p>
            <a:pPr>
              <a:defRPr sz="903" b="0" i="0" u="none" strike="noStrike" baseline="0">
                <a:solidFill>
                  <a:srgbClr val="333333"/>
                </a:solidFill>
                <a:latin typeface="Calibri"/>
                <a:ea typeface="Calibri"/>
                <a:cs typeface="Calibri"/>
              </a:defRPr>
            </a:pPr>
            <a:endParaRPr lang="ru-RU"/>
          </a:p>
        </c:txPr>
        <c:crossAx val="314896984"/>
        <c:crossesAt val="-30"/>
        <c:auto val="1"/>
        <c:lblAlgn val="ctr"/>
        <c:lblOffset val="100"/>
        <c:noMultiLvlLbl val="0"/>
      </c:catAx>
      <c:valAx>
        <c:axId val="314896984"/>
        <c:scaling>
          <c:orientation val="minMax"/>
        </c:scaling>
        <c:delete val="0"/>
        <c:axPos val="l"/>
        <c:majorGridlines>
          <c:spPr>
            <a:ln>
              <a:solidFill>
                <a:sysClr val="window" lastClr="FFFFFF">
                  <a:lumMod val="85000"/>
                </a:sysClr>
              </a:solidFill>
            </a:ln>
          </c:spPr>
        </c:majorGridlines>
        <c:numFmt formatCode="0%" sourceLinked="1"/>
        <c:majorTickMark val="out"/>
        <c:minorTickMark val="none"/>
        <c:tickLblPos val="nextTo"/>
        <c:crossAx val="313433440"/>
        <c:crossesAt val="1"/>
        <c:crossBetween val="between"/>
      </c:valAx>
      <c:spPr>
        <a:noFill/>
        <a:ln w="25486">
          <a:noFill/>
        </a:ln>
      </c:spPr>
    </c:plotArea>
    <c:legend>
      <c:legendPos val="r"/>
      <c:layout>
        <c:manualLayout>
          <c:xMode val="edge"/>
          <c:yMode val="edge"/>
          <c:x val="0.11643835616438356"/>
          <c:y val="0.89399293286219084"/>
          <c:w val="0.76883561643835618"/>
          <c:h val="7.4204946996466431E-2"/>
        </c:manualLayout>
      </c:layout>
      <c:overlay val="0"/>
      <c:spPr>
        <a:noFill/>
        <a:ln w="25486">
          <a:noFill/>
        </a:ln>
      </c:spPr>
      <c:txPr>
        <a:bodyPr/>
        <a:lstStyle/>
        <a:p>
          <a:pPr>
            <a:defRPr sz="828" b="0" i="0" u="none" strike="noStrike" baseline="0">
              <a:solidFill>
                <a:srgbClr val="333333"/>
              </a:solidFill>
              <a:latin typeface="Calibri"/>
              <a:ea typeface="Calibri"/>
              <a:cs typeface="Calibri"/>
            </a:defRPr>
          </a:pPr>
          <a:endParaRPr lang="ru-RU"/>
        </a:p>
      </c:txPr>
    </c:legend>
    <c:plotVisOnly val="1"/>
    <c:dispBlanksAs val="gap"/>
    <c:showDLblsOverMax val="0"/>
  </c:chart>
  <c:spPr>
    <a:solidFill>
      <a:schemeClr val="bg1"/>
    </a:solidFill>
    <a:ln w="9557" cap="flat" cmpd="sng" algn="ctr">
      <a:solidFill>
        <a:schemeClr val="tx1">
          <a:lumMod val="15000"/>
          <a:lumOff val="85000"/>
        </a:schemeClr>
      </a:solidFill>
      <a:round/>
    </a:ln>
    <a:effectLst/>
  </c:spPr>
  <c:txPr>
    <a:bodyPr/>
    <a:lstStyle/>
    <a:p>
      <a:pPr>
        <a:defRPr sz="1003"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D7F59-8EB8-4217-B45F-71D1E721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5349</Words>
  <Characters>30492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35770</CharactersWithSpaces>
  <SharedDoc>false</SharedDoc>
  <HLinks>
    <vt:vector size="48" baseType="variant">
      <vt:variant>
        <vt:i4>2949242</vt:i4>
      </vt:variant>
      <vt:variant>
        <vt:i4>27</vt:i4>
      </vt:variant>
      <vt:variant>
        <vt:i4>0</vt:i4>
      </vt:variant>
      <vt:variant>
        <vt:i4>5</vt:i4>
      </vt:variant>
      <vt:variant>
        <vt:lpwstr>http://msk/</vt:lpwstr>
      </vt:variant>
      <vt:variant>
        <vt:lpwstr/>
      </vt:variant>
      <vt:variant>
        <vt:i4>2949242</vt:i4>
      </vt:variant>
      <vt:variant>
        <vt:i4>24</vt:i4>
      </vt:variant>
      <vt:variant>
        <vt:i4>0</vt:i4>
      </vt:variant>
      <vt:variant>
        <vt:i4>5</vt:i4>
      </vt:variant>
      <vt:variant>
        <vt:lpwstr>http://msk/</vt:lpwstr>
      </vt:variant>
      <vt:variant>
        <vt:lpwstr/>
      </vt:variant>
      <vt:variant>
        <vt:i4>3539004</vt:i4>
      </vt:variant>
      <vt:variant>
        <vt:i4>21</vt:i4>
      </vt:variant>
      <vt:variant>
        <vt:i4>0</vt:i4>
      </vt:variant>
      <vt:variant>
        <vt:i4>5</vt:i4>
      </vt:variant>
      <vt:variant>
        <vt:lpwstr>https://www.fedstat.ru/indicator/34118</vt:lpwstr>
      </vt:variant>
      <vt:variant>
        <vt:lpwstr/>
      </vt:variant>
      <vt:variant>
        <vt:i4>4784192</vt:i4>
      </vt:variant>
      <vt:variant>
        <vt:i4>18</vt:i4>
      </vt:variant>
      <vt:variant>
        <vt:i4>0</vt:i4>
      </vt:variant>
      <vt:variant>
        <vt:i4>5</vt:i4>
      </vt:variant>
      <vt:variant>
        <vt:lpwstr>https://www/</vt:lpwstr>
      </vt:variant>
      <vt:variant>
        <vt:lpwstr/>
      </vt:variant>
      <vt:variant>
        <vt:i4>2818174</vt:i4>
      </vt:variant>
      <vt:variant>
        <vt:i4>15</vt:i4>
      </vt:variant>
      <vt:variant>
        <vt:i4>0</vt:i4>
      </vt:variant>
      <vt:variant>
        <vt:i4>5</vt:i4>
      </vt:variant>
      <vt:variant>
        <vt:lpwstr>http://www/</vt:lpwstr>
      </vt:variant>
      <vt:variant>
        <vt:lpwstr/>
      </vt:variant>
      <vt:variant>
        <vt:i4>3670078</vt:i4>
      </vt:variant>
      <vt:variant>
        <vt:i4>12</vt:i4>
      </vt:variant>
      <vt:variant>
        <vt:i4>0</vt:i4>
      </vt:variant>
      <vt:variant>
        <vt:i4>5</vt:i4>
      </vt:variant>
      <vt:variant>
        <vt:lpwstr>https://www.fedstat.ru/indicator/43242</vt:lpwstr>
      </vt:variant>
      <vt:variant>
        <vt:lpwstr/>
      </vt:variant>
      <vt:variant>
        <vt:i4>3276837</vt:i4>
      </vt:variant>
      <vt:variant>
        <vt:i4>9</vt:i4>
      </vt:variant>
      <vt:variant>
        <vt:i4>0</vt:i4>
      </vt:variant>
      <vt:variant>
        <vt:i4>5</vt:i4>
      </vt:variant>
      <vt:variant>
        <vt:lpwstr>https://rosreestr/</vt:lpwstr>
      </vt:variant>
      <vt:variant>
        <vt:lpwstr/>
      </vt:variant>
      <vt:variant>
        <vt:i4>5308520</vt:i4>
      </vt:variant>
      <vt:variant>
        <vt:i4>0</vt:i4>
      </vt:variant>
      <vt:variant>
        <vt:i4>0</vt:i4>
      </vt:variant>
      <vt:variant>
        <vt:i4>5</vt:i4>
      </vt:variant>
      <vt:variant>
        <vt:lpwstr>mailto:katri96@rambler.ru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Мирончук Янина Сергеевна</dc:creator>
  <cp:keywords/>
  <dc:description/>
  <cp:lastModifiedBy>Сергей Стерник</cp:lastModifiedBy>
  <cp:revision>7</cp:revision>
  <cp:lastPrinted>2018-04-13T06:42:00Z</cp:lastPrinted>
  <dcterms:created xsi:type="dcterms:W3CDTF">2018-07-18T15:35:00Z</dcterms:created>
  <dcterms:modified xsi:type="dcterms:W3CDTF">2019-01-31T13:29:00Z</dcterms:modified>
</cp:coreProperties>
</file>